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丹阳市人民医院锅炉搬迁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项目单一来源采购论证相关材料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丹阳市人民医院锅炉搬迁项目采购方式，经三位专家论证、院内多部门会商、院党委会/院长办公会讨论，拟采用单一来源采购方式采购。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专家论证</w:t>
      </w:r>
    </w:p>
    <w:p>
      <w:pPr>
        <w:numPr>
          <w:numId w:val="0"/>
        </w:numPr>
      </w:pPr>
      <w:r>
        <w:drawing>
          <wp:inline distT="0" distB="0" distL="114300" distR="114300">
            <wp:extent cx="5368925" cy="6714490"/>
            <wp:effectExtent l="0" t="0" r="31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415280" cy="65671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347335" cy="67151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2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医院内部多部门会商</w:t>
      </w:r>
    </w:p>
    <w:p>
      <w:pPr>
        <w:numPr>
          <w:numId w:val="0"/>
        </w:numPr>
      </w:pPr>
      <w:r>
        <w:drawing>
          <wp:inline distT="0" distB="0" distL="114300" distR="114300">
            <wp:extent cx="5810250" cy="673227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医院党委会/院长办公会讨论结论</w:t>
      </w:r>
    </w:p>
    <w:p>
      <w:pPr>
        <w:numPr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450840" cy="7780020"/>
            <wp:effectExtent l="0" t="0" r="1016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430E1C"/>
    <w:multiLevelType w:val="singleLevel"/>
    <w:tmpl w:val="13430E1C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7271466"/>
    <w:multiLevelType w:val="singleLevel"/>
    <w:tmpl w:val="372714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662CFB"/>
    <w:rsid w:val="5366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2022-05-06T02:03:00Z</dcterms:created>
  <dc:creator>衡-</dc:creator>
  <cp:lastModifiedBy>衡-</cp:lastModifiedBy>
  <dcterms:modified xsi:type="dcterms:W3CDTF">2022-05-06T02:18:53Z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D25A5DDD641143EA84B9BA7E188E6AA4</vt:lpwstr>
  </property>
</Properties>
</file>