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C4" w:rsidRDefault="002812C8" w:rsidP="002812C8">
      <w:pPr>
        <w:jc w:val="center"/>
        <w:rPr>
          <w:b/>
          <w:sz w:val="32"/>
          <w:szCs w:val="32"/>
        </w:rPr>
      </w:pPr>
      <w:r w:rsidRPr="00D06D32">
        <w:rPr>
          <w:rFonts w:hint="eastAsia"/>
          <w:b/>
          <w:sz w:val="32"/>
          <w:szCs w:val="32"/>
        </w:rPr>
        <w:t>丹阳市人民医院中心</w:t>
      </w:r>
      <w:proofErr w:type="gramStart"/>
      <w:r w:rsidRPr="00D06D32">
        <w:rPr>
          <w:rFonts w:hint="eastAsia"/>
          <w:b/>
          <w:sz w:val="32"/>
          <w:szCs w:val="32"/>
        </w:rPr>
        <w:t>药房药架和</w:t>
      </w:r>
      <w:proofErr w:type="gramEnd"/>
      <w:r w:rsidRPr="00D06D32">
        <w:rPr>
          <w:rFonts w:hint="eastAsia"/>
          <w:b/>
          <w:sz w:val="32"/>
          <w:szCs w:val="32"/>
        </w:rPr>
        <w:t>货架采购</w:t>
      </w:r>
      <w:r>
        <w:rPr>
          <w:rFonts w:hint="eastAsia"/>
          <w:b/>
          <w:sz w:val="32"/>
          <w:szCs w:val="32"/>
        </w:rPr>
        <w:t>需求</w:t>
      </w:r>
    </w:p>
    <w:p w:rsidR="002812C8" w:rsidRPr="0067471F" w:rsidRDefault="002812C8" w:rsidP="002812C8">
      <w:pPr>
        <w:spacing w:line="54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 w:rsidRPr="0067471F">
        <w:rPr>
          <w:rFonts w:hint="eastAsia"/>
          <w:b/>
          <w:sz w:val="28"/>
          <w:szCs w:val="28"/>
        </w:rPr>
        <w:t>、采购需求</w:t>
      </w:r>
    </w:p>
    <w:p w:rsidR="002812C8" w:rsidRPr="0067471F" w:rsidRDefault="002812C8" w:rsidP="002812C8">
      <w:pPr>
        <w:spacing w:line="540" w:lineRule="exact"/>
        <w:ind w:firstLineChars="200" w:firstLine="560"/>
        <w:rPr>
          <w:sz w:val="28"/>
          <w:szCs w:val="28"/>
        </w:rPr>
      </w:pPr>
      <w:proofErr w:type="gramStart"/>
      <w:r w:rsidRPr="0067471F">
        <w:rPr>
          <w:rFonts w:hint="eastAsia"/>
          <w:sz w:val="28"/>
          <w:szCs w:val="28"/>
        </w:rPr>
        <w:t>药架</w:t>
      </w:r>
      <w:r w:rsidRPr="0067471F">
        <w:rPr>
          <w:rFonts w:hint="eastAsia"/>
          <w:sz w:val="28"/>
          <w:szCs w:val="28"/>
        </w:rPr>
        <w:t>40</w:t>
      </w:r>
      <w:r w:rsidRPr="0067471F">
        <w:rPr>
          <w:rFonts w:hint="eastAsia"/>
          <w:sz w:val="28"/>
          <w:szCs w:val="28"/>
        </w:rPr>
        <w:t>组</w:t>
      </w:r>
      <w:proofErr w:type="gramEnd"/>
      <w:r w:rsidRPr="0067471F">
        <w:rPr>
          <w:rFonts w:hint="eastAsia"/>
          <w:sz w:val="28"/>
          <w:szCs w:val="28"/>
        </w:rPr>
        <w:t xml:space="preserve">  </w:t>
      </w:r>
      <w:r w:rsidRPr="0067471F">
        <w:rPr>
          <w:rFonts w:hint="eastAsia"/>
          <w:sz w:val="28"/>
          <w:szCs w:val="28"/>
        </w:rPr>
        <w:t>规格尺寸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cm</w:t>
      </w:r>
      <w:r>
        <w:rPr>
          <w:rFonts w:hint="eastAsia"/>
          <w:sz w:val="28"/>
          <w:szCs w:val="28"/>
        </w:rPr>
        <w:t>）</w:t>
      </w:r>
      <w:r w:rsidRPr="0067471F">
        <w:rPr>
          <w:rFonts w:hint="eastAsia"/>
          <w:sz w:val="28"/>
          <w:szCs w:val="28"/>
        </w:rPr>
        <w:t>：</w:t>
      </w:r>
      <w:r w:rsidRPr="0067471F">
        <w:rPr>
          <w:rFonts w:hint="eastAsia"/>
          <w:sz w:val="28"/>
          <w:szCs w:val="28"/>
        </w:rPr>
        <w:t>2000</w:t>
      </w:r>
      <w:r w:rsidRPr="0067471F">
        <w:rPr>
          <w:rFonts w:hint="eastAsia"/>
          <w:sz w:val="28"/>
          <w:szCs w:val="28"/>
        </w:rPr>
        <w:t>（高）</w:t>
      </w:r>
      <w:r w:rsidRPr="0067471F">
        <w:rPr>
          <w:rFonts w:hint="eastAsia"/>
          <w:sz w:val="28"/>
          <w:szCs w:val="28"/>
        </w:rPr>
        <w:t>*900</w:t>
      </w:r>
      <w:r w:rsidRPr="0067471F">
        <w:rPr>
          <w:rFonts w:hint="eastAsia"/>
          <w:sz w:val="28"/>
          <w:szCs w:val="28"/>
        </w:rPr>
        <w:t>（宽）</w:t>
      </w:r>
      <w:r w:rsidRPr="0067471F">
        <w:rPr>
          <w:rFonts w:hint="eastAsia"/>
          <w:sz w:val="28"/>
          <w:szCs w:val="28"/>
        </w:rPr>
        <w:t>*900</w:t>
      </w:r>
      <w:r w:rsidRPr="0067471F">
        <w:rPr>
          <w:rFonts w:hint="eastAsia"/>
          <w:sz w:val="28"/>
          <w:szCs w:val="28"/>
        </w:rPr>
        <w:t>（长）</w:t>
      </w:r>
    </w:p>
    <w:p w:rsidR="002812C8" w:rsidRDefault="002812C8" w:rsidP="002812C8">
      <w:pPr>
        <w:spacing w:line="540" w:lineRule="exact"/>
        <w:ind w:firstLineChars="200" w:firstLine="560"/>
        <w:rPr>
          <w:sz w:val="28"/>
          <w:szCs w:val="28"/>
        </w:rPr>
      </w:pPr>
      <w:r w:rsidRPr="0067471F">
        <w:rPr>
          <w:rFonts w:hint="eastAsia"/>
          <w:sz w:val="28"/>
          <w:szCs w:val="28"/>
        </w:rPr>
        <w:t>货架</w:t>
      </w:r>
      <w:r w:rsidRPr="0067471F">
        <w:rPr>
          <w:rFonts w:hint="eastAsia"/>
          <w:sz w:val="28"/>
          <w:szCs w:val="28"/>
        </w:rPr>
        <w:t>8</w:t>
      </w:r>
      <w:r w:rsidRPr="0067471F">
        <w:rPr>
          <w:rFonts w:hint="eastAsia"/>
          <w:sz w:val="28"/>
          <w:szCs w:val="28"/>
        </w:rPr>
        <w:t>组</w:t>
      </w:r>
      <w:r w:rsidRPr="0067471F">
        <w:rPr>
          <w:rFonts w:hint="eastAsia"/>
          <w:sz w:val="28"/>
          <w:szCs w:val="28"/>
        </w:rPr>
        <w:t xml:space="preserve">   </w:t>
      </w:r>
      <w:r w:rsidRPr="0067471F">
        <w:rPr>
          <w:rFonts w:hint="eastAsia"/>
          <w:sz w:val="28"/>
          <w:szCs w:val="28"/>
        </w:rPr>
        <w:t>规格尺寸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cm</w:t>
      </w:r>
      <w:r>
        <w:rPr>
          <w:rFonts w:hint="eastAsia"/>
          <w:sz w:val="28"/>
          <w:szCs w:val="28"/>
        </w:rPr>
        <w:t>）</w:t>
      </w:r>
      <w:r w:rsidRPr="0067471F">
        <w:rPr>
          <w:rFonts w:hint="eastAsia"/>
          <w:sz w:val="28"/>
          <w:szCs w:val="28"/>
        </w:rPr>
        <w:t>：</w:t>
      </w:r>
      <w:r w:rsidRPr="0067471F">
        <w:rPr>
          <w:rFonts w:hint="eastAsia"/>
          <w:sz w:val="28"/>
          <w:szCs w:val="28"/>
        </w:rPr>
        <w:t>2000</w:t>
      </w:r>
      <w:r w:rsidRPr="0067471F">
        <w:rPr>
          <w:rFonts w:hint="eastAsia"/>
          <w:sz w:val="28"/>
          <w:szCs w:val="28"/>
        </w:rPr>
        <w:t>（高）</w:t>
      </w:r>
      <w:r w:rsidRPr="0067471F">
        <w:rPr>
          <w:rFonts w:hint="eastAsia"/>
          <w:sz w:val="28"/>
          <w:szCs w:val="28"/>
        </w:rPr>
        <w:t>*600</w:t>
      </w:r>
      <w:r w:rsidRPr="0067471F">
        <w:rPr>
          <w:rFonts w:hint="eastAsia"/>
          <w:sz w:val="28"/>
          <w:szCs w:val="28"/>
        </w:rPr>
        <w:t>（宽）</w:t>
      </w:r>
      <w:r w:rsidRPr="0067471F">
        <w:rPr>
          <w:rFonts w:hint="eastAsia"/>
          <w:sz w:val="28"/>
          <w:szCs w:val="28"/>
        </w:rPr>
        <w:t>*2000</w:t>
      </w:r>
      <w:r w:rsidRPr="0067471F">
        <w:rPr>
          <w:rFonts w:hint="eastAsia"/>
          <w:sz w:val="28"/>
          <w:szCs w:val="28"/>
        </w:rPr>
        <w:t>（长）</w:t>
      </w:r>
    </w:p>
    <w:p w:rsidR="002812C8" w:rsidRPr="0067471F" w:rsidRDefault="002812C8" w:rsidP="002812C8">
      <w:pPr>
        <w:spacing w:line="540" w:lineRule="exact"/>
        <w:ind w:firstLineChars="200" w:firstLine="560"/>
        <w:rPr>
          <w:sz w:val="28"/>
          <w:szCs w:val="28"/>
        </w:rPr>
      </w:pPr>
      <w:r w:rsidRPr="0067471F">
        <w:rPr>
          <w:rFonts w:hint="eastAsia"/>
          <w:sz w:val="28"/>
          <w:szCs w:val="28"/>
        </w:rPr>
        <w:t>主要型材：铝合金材质</w:t>
      </w:r>
      <w:r>
        <w:rPr>
          <w:rFonts w:hint="eastAsia"/>
          <w:sz w:val="28"/>
          <w:szCs w:val="28"/>
        </w:rPr>
        <w:t>（参考我院现有药架）</w:t>
      </w:r>
    </w:p>
    <w:p w:rsidR="002812C8" w:rsidRPr="002812C8" w:rsidRDefault="002812C8" w:rsidP="002812C8">
      <w:pPr>
        <w:spacing w:line="54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Pr="0067471F">
        <w:rPr>
          <w:rFonts w:hint="eastAsia"/>
          <w:b/>
          <w:sz w:val="28"/>
          <w:szCs w:val="28"/>
        </w:rPr>
        <w:t>、</w:t>
      </w:r>
      <w:proofErr w:type="gramStart"/>
      <w:r w:rsidRPr="0067471F">
        <w:rPr>
          <w:rFonts w:hint="eastAsia"/>
          <w:b/>
          <w:sz w:val="28"/>
          <w:szCs w:val="28"/>
        </w:rPr>
        <w:t>药架技术</w:t>
      </w:r>
      <w:proofErr w:type="gramEnd"/>
      <w:r w:rsidRPr="0067471F">
        <w:rPr>
          <w:rFonts w:hint="eastAsia"/>
          <w:b/>
          <w:sz w:val="28"/>
          <w:szCs w:val="28"/>
        </w:rPr>
        <w:t>参数</w:t>
      </w:r>
    </w:p>
    <w:tbl>
      <w:tblPr>
        <w:tblW w:w="75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3889"/>
      </w:tblGrid>
      <w:tr w:rsidR="002812C8" w:rsidTr="002812C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</w:p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货物名称</w:t>
            </w:r>
          </w:p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货物配置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材料规格</w:t>
            </w:r>
          </w:p>
        </w:tc>
      </w:tr>
      <w:tr w:rsidR="002812C8" w:rsidTr="002812C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底盘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底梁</w:t>
            </w:r>
            <w:proofErr w:type="gramEnd"/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δ=3.0</w:t>
            </w:r>
          </w:p>
        </w:tc>
      </w:tr>
      <w:tr w:rsidR="002812C8" w:rsidTr="002812C8">
        <w:trPr>
          <w:cantSplit/>
          <w:trHeight w:val="109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架体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立柱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δ=1.5</w:t>
            </w:r>
          </w:p>
        </w:tc>
      </w:tr>
      <w:tr w:rsidR="002812C8" w:rsidTr="002812C8">
        <w:trPr>
          <w:cantSplit/>
          <w:trHeight w:val="1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widowControl/>
              <w:jc w:val="left"/>
              <w:rPr>
                <w:rFonts w:ascii="宋体" w:hAnsi="宋体" w:cs="新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</w:p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挂板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δ=1.0</w:t>
            </w:r>
          </w:p>
        </w:tc>
      </w:tr>
      <w:tr w:rsidR="002812C8" w:rsidTr="002812C8">
        <w:trPr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widowControl/>
              <w:jc w:val="left"/>
              <w:rPr>
                <w:rFonts w:ascii="宋体" w:hAnsi="宋体" w:cs="新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搁板（压筋）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δ=1.0</w:t>
            </w:r>
          </w:p>
        </w:tc>
      </w:tr>
      <w:tr w:rsidR="002812C8" w:rsidTr="002812C8">
        <w:trPr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widowControl/>
              <w:jc w:val="left"/>
              <w:rPr>
                <w:rFonts w:ascii="宋体" w:hAnsi="宋体" w:cs="新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后挡板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δ=1.0</w:t>
            </w:r>
          </w:p>
        </w:tc>
      </w:tr>
      <w:tr w:rsidR="002812C8" w:rsidTr="002812C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侧面板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侧板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δ=1.0</w:t>
            </w:r>
          </w:p>
        </w:tc>
      </w:tr>
    </w:tbl>
    <w:p w:rsidR="002812C8" w:rsidRPr="0067471F" w:rsidRDefault="000215BA" w:rsidP="002812C8">
      <w:pPr>
        <w:ind w:firstLineChars="196" w:firstLine="551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2812C8" w:rsidRPr="0067471F">
        <w:rPr>
          <w:rFonts w:hint="eastAsia"/>
          <w:b/>
          <w:sz w:val="28"/>
          <w:szCs w:val="28"/>
        </w:rPr>
        <w:t>、货架技术参数</w:t>
      </w:r>
    </w:p>
    <w:tbl>
      <w:tblPr>
        <w:tblW w:w="75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3827"/>
      </w:tblGrid>
      <w:tr w:rsidR="002812C8" w:rsidTr="002812C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</w:p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货物名称</w:t>
            </w:r>
          </w:p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货物配置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材料规格</w:t>
            </w:r>
          </w:p>
        </w:tc>
      </w:tr>
      <w:tr w:rsidR="002812C8" w:rsidTr="002812C8">
        <w:trPr>
          <w:cantSplit/>
          <w:trHeight w:val="109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架体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立柱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δ=1.5</w:t>
            </w:r>
          </w:p>
        </w:tc>
      </w:tr>
      <w:tr w:rsidR="002812C8" w:rsidTr="002812C8">
        <w:trPr>
          <w:cantSplit/>
          <w:trHeight w:val="1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widowControl/>
              <w:jc w:val="left"/>
              <w:rPr>
                <w:rFonts w:ascii="宋体" w:hAnsi="宋体" w:cs="新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</w:p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挂板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δ=1.0</w:t>
            </w:r>
          </w:p>
        </w:tc>
      </w:tr>
      <w:tr w:rsidR="002812C8" w:rsidTr="002812C8">
        <w:trPr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widowControl/>
              <w:jc w:val="left"/>
              <w:rPr>
                <w:rFonts w:ascii="宋体" w:hAnsi="宋体" w:cs="新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搁板（压筋）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δ=1.0</w:t>
            </w:r>
          </w:p>
        </w:tc>
      </w:tr>
      <w:tr w:rsidR="002812C8" w:rsidTr="002812C8">
        <w:trPr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widowControl/>
              <w:jc w:val="left"/>
              <w:rPr>
                <w:rFonts w:ascii="宋体" w:hAnsi="宋体" w:cs="新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后挡板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C8" w:rsidRDefault="002812C8" w:rsidP="000D68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新宋体"/>
                <w:color w:val="000000"/>
                <w:sz w:val="28"/>
                <w:szCs w:val="28"/>
              </w:rPr>
            </w:pPr>
            <w:r>
              <w:rPr>
                <w:rFonts w:ascii="宋体" w:hAnsi="宋体" w:cs="新宋体" w:hint="eastAsia"/>
                <w:color w:val="000000"/>
                <w:sz w:val="28"/>
                <w:szCs w:val="28"/>
              </w:rPr>
              <w:t>δ=1.0</w:t>
            </w:r>
          </w:p>
        </w:tc>
      </w:tr>
    </w:tbl>
    <w:p w:rsidR="002812C8" w:rsidRPr="002812C8" w:rsidRDefault="000215BA" w:rsidP="002812C8">
      <w:pPr>
        <w:spacing w:line="54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2812C8" w:rsidRPr="002812C8">
        <w:rPr>
          <w:rFonts w:hint="eastAsia"/>
          <w:b/>
          <w:sz w:val="28"/>
          <w:szCs w:val="28"/>
        </w:rPr>
        <w:t>、商务部分</w:t>
      </w:r>
    </w:p>
    <w:p w:rsidR="002812C8" w:rsidRDefault="002812C8" w:rsidP="002812C8">
      <w:pPr>
        <w:ind w:firstLineChars="200" w:firstLine="540"/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</w:pP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1</w:t>
      </w: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．</w:t>
      </w:r>
      <w:r w:rsidRPr="00D95281">
        <w:rPr>
          <w:rFonts w:ascii="microsoft yahei" w:hAnsi="microsoft yahei"/>
          <w:sz w:val="27"/>
          <w:szCs w:val="27"/>
          <w:shd w:val="clear" w:color="auto" w:fill="FFFFFF"/>
        </w:rPr>
        <w:t>供应商报价</w:t>
      </w:r>
      <w:proofErr w:type="gramStart"/>
      <w:r w:rsidRPr="00D95281">
        <w:rPr>
          <w:rFonts w:ascii="microsoft yahei" w:hAnsi="microsoft yahei" w:hint="eastAsia"/>
          <w:sz w:val="27"/>
          <w:szCs w:val="27"/>
          <w:shd w:val="clear" w:color="auto" w:fill="FFFFFF"/>
        </w:rPr>
        <w:t>为药架和</w:t>
      </w:r>
      <w:proofErr w:type="gramEnd"/>
      <w:r w:rsidRPr="00D95281">
        <w:rPr>
          <w:rFonts w:ascii="microsoft yahei" w:hAnsi="microsoft yahei" w:hint="eastAsia"/>
          <w:sz w:val="27"/>
          <w:szCs w:val="27"/>
          <w:shd w:val="clear" w:color="auto" w:fill="FFFFFF"/>
        </w:rPr>
        <w:t>货架分开独立报价后的总价，</w:t>
      </w:r>
      <w:r w:rsidR="00D95281">
        <w:rPr>
          <w:rFonts w:ascii="microsoft yahei" w:hAnsi="microsoft yahei" w:hint="eastAsia"/>
          <w:sz w:val="27"/>
          <w:szCs w:val="27"/>
          <w:shd w:val="clear" w:color="auto" w:fill="FFFFFF"/>
        </w:rPr>
        <w:t>总</w:t>
      </w:r>
      <w:r w:rsidR="00D95281" w:rsidRPr="00D95281">
        <w:rPr>
          <w:rFonts w:ascii="microsoft yahei" w:hAnsi="microsoft yahei" w:hint="eastAsia"/>
          <w:sz w:val="27"/>
          <w:szCs w:val="27"/>
          <w:shd w:val="clear" w:color="auto" w:fill="FFFFFF"/>
        </w:rPr>
        <w:t>价高于项目控制价的为无效报价。报价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应包含供应商所发生的所有费用，综合单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lastRenderedPageBreak/>
        <w:t>价在本项目供货期内不因任何因素而调整。综合单价包括全部货物的生产制作费用、人力、机械、包装、运输、装卸、安装费、垃圾清理、验收、检测检验费、管理费、仓储费、成品保护费（包括因本项目施工涉及到的其他已完工程的成品保护工作）、破坏性试验费、各种税费、劳保、专利技术、质保等各项所有费用，及向有关部门缴纳的各项费用以及政策性文件所规定的所有费用。</w:t>
      </w:r>
      <w:r>
        <w:rPr>
          <w:rFonts w:ascii="microsoft yahei" w:hAnsi="microsoft yahei"/>
          <w:color w:val="333333"/>
          <w:sz w:val="27"/>
          <w:szCs w:val="27"/>
        </w:rPr>
        <w:br/>
      </w: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 xml:space="preserve">    2</w:t>
      </w: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．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结算时最终以甲方现场签收、双方签字确认的实际进场数量为准。</w:t>
      </w:r>
    </w:p>
    <w:p w:rsidR="002812C8" w:rsidRDefault="002812C8" w:rsidP="002812C8">
      <w:pPr>
        <w:ind w:firstLineChars="200" w:firstLine="540"/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</w:pP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3</w:t>
      </w: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．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质量要求：符合国家行业合格标准。</w:t>
      </w:r>
    </w:p>
    <w:p w:rsidR="002812C8" w:rsidRPr="009E1E8D" w:rsidRDefault="002812C8" w:rsidP="002812C8">
      <w:pPr>
        <w:ind w:firstLineChars="200" w:firstLine="540"/>
      </w:pP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 xml:space="preserve">4. </w:t>
      </w: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质保期：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质保期为</w:t>
      </w:r>
      <w:r w:rsidR="000215BA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一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年（质保期从</w:t>
      </w: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项目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竣工验收合格并交付使用之日起计算）。质保期内，如因乙方产品质量出现工程质量问题，由此造成的一切经济损失由乙方承担。质保期内，乙方应保持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24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小时电话畅通，发现问题及时维修完毕，时间不超过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24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小时，不得影响正常工作，缺勤一次罚款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500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元。</w:t>
      </w:r>
    </w:p>
    <w:p w:rsidR="002812C8" w:rsidRDefault="002812C8" w:rsidP="000215BA">
      <w:pPr>
        <w:ind w:firstLineChars="200" w:firstLine="540"/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</w:pP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5</w:t>
      </w:r>
      <w:r w:rsidR="000215BA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．</w:t>
      </w: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付款方式：验收合格后，</w:t>
      </w:r>
      <w:r w:rsidRPr="002812C8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甲方凭乙方开具的发票两个月内</w:t>
      </w:r>
      <w:proofErr w:type="gramStart"/>
      <w:r w:rsidRPr="002812C8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付合同</w:t>
      </w:r>
      <w:proofErr w:type="gramEnd"/>
      <w:r w:rsidRPr="002812C8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总价款的</w:t>
      </w:r>
      <w:r w:rsidR="00837097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7</w:t>
      </w:r>
      <w:r w:rsidRPr="002812C8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0%</w:t>
      </w:r>
      <w:r w:rsidRPr="002812C8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，</w:t>
      </w:r>
      <w:r w:rsidR="00837097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六个月后</w:t>
      </w:r>
      <w:proofErr w:type="gramStart"/>
      <w:r w:rsidR="00837097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付合同</w:t>
      </w:r>
      <w:proofErr w:type="gramEnd"/>
      <w:r w:rsidR="00837097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总价款的</w:t>
      </w:r>
      <w:r w:rsidR="00837097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20%</w:t>
      </w:r>
      <w:r w:rsidR="00837097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，</w:t>
      </w:r>
      <w:r w:rsidRPr="002812C8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剩余</w:t>
      </w:r>
      <w:r w:rsidRPr="002812C8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10</w:t>
      </w:r>
      <w:r w:rsidRPr="002812C8"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%</w:t>
      </w:r>
      <w:r w:rsidRPr="002812C8"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质保期满后两个月内付清。</w:t>
      </w:r>
    </w:p>
    <w:p w:rsidR="000215BA" w:rsidRPr="009E1E8D" w:rsidRDefault="000215BA" w:rsidP="002812C8">
      <w:pPr>
        <w:ind w:firstLineChars="200" w:firstLine="540"/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</w:pP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6</w:t>
      </w:r>
      <w: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  <w:t>．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交货时间：自中标之日起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15</w:t>
      </w:r>
      <w:r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天内按甲方指定位置供货安装完成，达到验收条件。</w:t>
      </w:r>
      <w:bookmarkStart w:id="0" w:name="_GoBack"/>
      <w:bookmarkEnd w:id="0"/>
    </w:p>
    <w:p w:rsidR="009E4AEF" w:rsidRDefault="009E4AEF" w:rsidP="009E4AEF">
      <w:pPr>
        <w:rPr>
          <w:rFonts w:ascii="microsoft yahei" w:hAnsi="microsoft yahei" w:hint="eastAsia"/>
          <w:color w:val="333333"/>
          <w:sz w:val="27"/>
          <w:szCs w:val="27"/>
          <w:shd w:val="clear" w:color="auto" w:fill="FFFFFF"/>
        </w:rPr>
      </w:pPr>
    </w:p>
    <w:p w:rsidR="009E4AEF" w:rsidRPr="009E4AEF" w:rsidRDefault="009E4AEF" w:rsidP="009E4AEF">
      <w:pPr>
        <w:rPr>
          <w:rFonts w:ascii="microsoft yahei" w:hAnsi="microsoft yahei" w:hint="eastAsia"/>
          <w:b/>
          <w:color w:val="FF0000"/>
          <w:sz w:val="27"/>
          <w:szCs w:val="27"/>
          <w:shd w:val="clear" w:color="auto" w:fill="FFFFFF"/>
        </w:rPr>
      </w:pPr>
    </w:p>
    <w:sectPr w:rsidR="009E4AEF" w:rsidRPr="009E4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E4" w:rsidRDefault="00C162E4" w:rsidP="002812C8">
      <w:r>
        <w:separator/>
      </w:r>
    </w:p>
  </w:endnote>
  <w:endnote w:type="continuationSeparator" w:id="0">
    <w:p w:rsidR="00C162E4" w:rsidRDefault="00C162E4" w:rsidP="0028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E4" w:rsidRDefault="00C162E4" w:rsidP="002812C8">
      <w:r>
        <w:separator/>
      </w:r>
    </w:p>
  </w:footnote>
  <w:footnote w:type="continuationSeparator" w:id="0">
    <w:p w:rsidR="00C162E4" w:rsidRDefault="00C162E4" w:rsidP="00281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04"/>
    <w:rsid w:val="000215BA"/>
    <w:rsid w:val="002812C8"/>
    <w:rsid w:val="00686404"/>
    <w:rsid w:val="0071607C"/>
    <w:rsid w:val="007739C4"/>
    <w:rsid w:val="00837097"/>
    <w:rsid w:val="009E4AEF"/>
    <w:rsid w:val="00C162E4"/>
    <w:rsid w:val="00C72961"/>
    <w:rsid w:val="00D95281"/>
    <w:rsid w:val="00DB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2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2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2020-12-18T08:33:00Z</cp:lastPrinted>
  <dcterms:created xsi:type="dcterms:W3CDTF">2020-12-17T07:47:00Z</dcterms:created>
  <dcterms:modified xsi:type="dcterms:W3CDTF">2020-12-18T08:35:00Z</dcterms:modified>
</cp:coreProperties>
</file>