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autoSpaceDN w:val="0"/>
        <w:ind w:hanging="540"/>
        <w:jc w:val="center"/>
        <w:rPr>
          <w:rFonts w:hAnsi="宋体"/>
          <w:sz w:val="32"/>
          <w:szCs w:val="32"/>
        </w:rPr>
      </w:pPr>
      <w:r>
        <w:rPr>
          <w:rFonts w:hint="eastAsia" w:ascii="宋体" w:hAnsi="宋体"/>
          <w:b/>
          <w:sz w:val="32"/>
        </w:rPr>
        <w:t xml:space="preserve"> 丹阳市人民医院高压氧舱氧气管道安装工程</w:t>
      </w:r>
      <w:r>
        <w:rPr>
          <w:rFonts w:hint="eastAsia" w:ascii="宋体" w:hAnsi="宋体"/>
          <w:b/>
          <w:sz w:val="32"/>
          <w:szCs w:val="32"/>
        </w:rPr>
        <w:t>-安装工程</w:t>
      </w:r>
    </w:p>
    <w:p>
      <w:pPr>
        <w:autoSpaceDN w:val="0"/>
        <w:jc w:val="center"/>
        <w:rPr>
          <w:rFonts w:ascii="宋体" w:hAnsi="宋体"/>
          <w:b/>
          <w:sz w:val="30"/>
        </w:rPr>
      </w:pPr>
      <w:r>
        <w:rPr>
          <w:rFonts w:ascii="宋体" w:hAnsi="宋体"/>
          <w:b/>
          <w:sz w:val="32"/>
          <w:szCs w:val="32"/>
        </w:rPr>
        <w:t>工程量清单总说明</w:t>
      </w:r>
    </w:p>
    <w:p>
      <w:pPr>
        <w:autoSpaceDN w:val="0"/>
        <w:jc w:val="center"/>
        <w:rPr>
          <w:rFonts w:hAnsi="宋体"/>
        </w:rPr>
      </w:pPr>
    </w:p>
    <w:tbl>
      <w:tblPr>
        <w:tblStyle w:val="5"/>
        <w:tblW w:w="9645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627" w:hRule="atLeast"/>
        </w:trPr>
        <w:tc>
          <w:tcPr>
            <w:tcW w:w="9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napToGrid w:val="0"/>
              <w:spacing w:line="320" w:lineRule="exact"/>
              <w:ind w:left="1550" w:hanging="1550"/>
              <w:rPr>
                <w:rFonts w:hAnsi="宋体"/>
              </w:rPr>
            </w:pPr>
            <w:r>
              <w:rPr>
                <w:rFonts w:ascii="宋体" w:hAnsi="宋体"/>
                <w:b/>
              </w:rPr>
              <w:t>一、工程概况：</w:t>
            </w:r>
          </w:p>
          <w:p>
            <w:pPr>
              <w:pStyle w:val="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本工程为</w:t>
            </w:r>
            <w:r>
              <w:rPr>
                <w:rFonts w:hint="eastAsia"/>
                <w:sz w:val="22"/>
                <w:szCs w:val="22"/>
              </w:rPr>
              <w:t>丹阳市人民医院高压氧舱氧气管道安装工程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autoSpaceDN w:val="0"/>
              <w:snapToGrid w:val="0"/>
              <w:spacing w:line="320" w:lineRule="exact"/>
              <w:ind w:left="420" w:hanging="420"/>
              <w:rPr>
                <w:rFonts w:hAnsi="宋体"/>
              </w:rPr>
            </w:pPr>
            <w:r>
              <w:rPr>
                <w:rFonts w:ascii="宋体" w:hAnsi="宋体"/>
              </w:rPr>
              <w:t>二、</w:t>
            </w:r>
            <w:r>
              <w:rPr>
                <w:rFonts w:ascii="宋体" w:hAnsi="宋体"/>
                <w:b/>
              </w:rPr>
              <w:t>工程招标范围：</w:t>
            </w:r>
          </w:p>
          <w:p>
            <w:pPr>
              <w:pStyle w:val="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sz w:val="21"/>
                <w:szCs w:val="21"/>
              </w:rPr>
              <w:t>施工安装工程包括：</w:t>
            </w:r>
            <w:r>
              <w:rPr>
                <w:rFonts w:hint="eastAsia"/>
                <w:sz w:val="21"/>
                <w:szCs w:val="21"/>
              </w:rPr>
              <w:t>高压氧舱氧气管道及路面拆除恢复。</w:t>
            </w:r>
          </w:p>
          <w:p>
            <w:pPr>
              <w:autoSpaceDN w:val="0"/>
              <w:snapToGrid w:val="0"/>
              <w:spacing w:line="320" w:lineRule="exact"/>
              <w:rPr>
                <w:rFonts w:hAnsi="宋体"/>
              </w:rPr>
            </w:pPr>
            <w:r>
              <w:rPr>
                <w:rFonts w:ascii="宋体" w:hAnsi="宋体"/>
                <w:b/>
              </w:rPr>
              <w:t>三、工程量清单编制依据：</w:t>
            </w:r>
          </w:p>
          <w:p>
            <w:pPr>
              <w:autoSpaceDN w:val="0"/>
              <w:snapToGrid w:val="0"/>
              <w:spacing w:line="320" w:lineRule="exact"/>
              <w:ind w:left="829" w:hanging="315"/>
              <w:rPr>
                <w:rFonts w:hAnsi="宋体"/>
              </w:rPr>
            </w:pPr>
            <w:r>
              <w:rPr>
                <w:rFonts w:ascii="宋体" w:hAnsi="宋体"/>
              </w:rPr>
              <w:t>⒈ GB50500-20</w:t>
            </w:r>
            <w:r>
              <w:rPr>
                <w:rFonts w:hint="eastAsia" w:ascii="宋体" w:hAnsi="宋体"/>
              </w:rPr>
              <w:t>13</w:t>
            </w:r>
            <w:r>
              <w:rPr>
                <w:rFonts w:ascii="宋体" w:hAnsi="宋体"/>
              </w:rPr>
              <w:t>《建</w:t>
            </w:r>
            <w:r>
              <w:rPr>
                <w:rFonts w:hint="eastAsia" w:ascii="宋体" w:hAnsi="宋体"/>
              </w:rPr>
              <w:t>设</w:t>
            </w:r>
            <w:r>
              <w:rPr>
                <w:rFonts w:ascii="宋体" w:hAnsi="宋体"/>
              </w:rPr>
              <w:t>工程工程量清单计价规范》、20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4年《江苏省安装工程计价表》、20</w:t>
            </w:r>
            <w:r>
              <w:rPr>
                <w:rFonts w:hint="eastAsia" w:ascii="宋体" w:hAnsi="宋体"/>
              </w:rPr>
              <w:t>14</w:t>
            </w:r>
            <w:r>
              <w:rPr>
                <w:rFonts w:ascii="宋体" w:hAnsi="宋体"/>
              </w:rPr>
              <w:t>年《江苏省建设工程费用定额》及现行省市相关计价文件规定。</w:t>
            </w:r>
          </w:p>
          <w:p>
            <w:pPr>
              <w:autoSpaceDN w:val="0"/>
              <w:snapToGrid w:val="0"/>
              <w:spacing w:line="320" w:lineRule="exact"/>
              <w:ind w:left="840" w:hanging="315"/>
              <w:rPr>
                <w:rFonts w:hAnsi="宋体"/>
              </w:rPr>
            </w:pPr>
            <w:r>
              <w:rPr>
                <w:rFonts w:ascii="宋体" w:hAnsi="宋体"/>
              </w:rPr>
              <w:t xml:space="preserve">⒉ </w:t>
            </w:r>
            <w:r>
              <w:rPr>
                <w:rFonts w:ascii="宋体" w:hAnsi="宋体"/>
                <w:szCs w:val="21"/>
              </w:rPr>
              <w:t>根据</w:t>
            </w:r>
            <w:r>
              <w:rPr>
                <w:rFonts w:hint="eastAsia" w:ascii="宋体" w:hAnsi="宋体"/>
                <w:szCs w:val="21"/>
              </w:rPr>
              <w:t>业主提供</w:t>
            </w:r>
            <w:r>
              <w:rPr>
                <w:rFonts w:hint="eastAsia"/>
                <w:szCs w:val="21"/>
              </w:rPr>
              <w:t>方案</w:t>
            </w:r>
            <w:r>
              <w:rPr>
                <w:rFonts w:ascii="宋体" w:hAnsi="宋体"/>
              </w:rPr>
              <w:t>。</w:t>
            </w:r>
          </w:p>
          <w:p>
            <w:pPr>
              <w:autoSpaceDN w:val="0"/>
              <w:spacing w:line="320" w:lineRule="exact"/>
              <w:rPr>
                <w:rFonts w:hAnsi="宋体"/>
              </w:rPr>
            </w:pPr>
            <w:r>
              <w:rPr>
                <w:rFonts w:ascii="宋体" w:hAnsi="宋体"/>
                <w:b/>
              </w:rPr>
              <w:t>四、工程类别及取费标准：</w:t>
            </w:r>
          </w:p>
          <w:p>
            <w:pPr>
              <w:autoSpaceDN w:val="0"/>
              <w:spacing w:line="320" w:lineRule="exact"/>
              <w:ind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安装工程类别：</w:t>
            </w:r>
            <w:r>
              <w:rPr>
                <w:rFonts w:hint="eastAsia" w:ascii="宋体" w:hAnsi="宋体"/>
              </w:rPr>
              <w:t>工业管道安装工程二</w:t>
            </w:r>
            <w:r>
              <w:rPr>
                <w:rFonts w:ascii="宋体" w:hAnsi="宋体"/>
              </w:rPr>
              <w:t>类。</w:t>
            </w:r>
          </w:p>
          <w:p>
            <w:pPr>
              <w:autoSpaceDN w:val="0"/>
              <w:spacing w:line="320" w:lineRule="exact"/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计税方法：增值税一般计税（苏建函价2019_178号文）。</w:t>
            </w:r>
          </w:p>
          <w:p>
            <w:pPr>
              <w:autoSpaceDN w:val="0"/>
              <w:spacing w:line="320" w:lineRule="exact"/>
              <w:rPr>
                <w:rFonts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>不可竞争费：（1）规费：社会保</w:t>
            </w:r>
            <w:r>
              <w:rPr>
                <w:rFonts w:hint="eastAsia" w:ascii="宋体" w:hAnsi="宋体"/>
              </w:rPr>
              <w:t>险</w:t>
            </w:r>
            <w:r>
              <w:rPr>
                <w:rFonts w:ascii="宋体" w:hAnsi="宋体"/>
              </w:rPr>
              <w:t>费</w:t>
            </w:r>
            <w:r>
              <w:rPr>
                <w:rFonts w:hint="eastAsia" w:ascii="宋体" w:hAnsi="宋体"/>
              </w:rPr>
              <w:t>2.4</w:t>
            </w:r>
            <w:r>
              <w:rPr>
                <w:rFonts w:ascii="宋体" w:hAnsi="宋体"/>
              </w:rPr>
              <w:t>%，公积金0.</w:t>
            </w:r>
            <w:r>
              <w:rPr>
                <w:rFonts w:hint="eastAsia" w:ascii="宋体" w:hAnsi="宋体"/>
              </w:rPr>
              <w:t>42</w:t>
            </w:r>
            <w:r>
              <w:rPr>
                <w:rFonts w:ascii="宋体" w:hAnsi="宋体"/>
              </w:rPr>
              <w:t>%。</w:t>
            </w:r>
          </w:p>
          <w:p>
            <w:pPr>
              <w:autoSpaceDN w:val="0"/>
              <w:spacing w:line="320" w:lineRule="exact"/>
              <w:ind w:firstLine="1575"/>
              <w:rPr>
                <w:rFonts w:hAnsi="宋体"/>
              </w:rPr>
            </w:pPr>
            <w:r>
              <w:rPr>
                <w:rFonts w:ascii="宋体" w:hAnsi="宋体"/>
              </w:rPr>
              <w:t>（2）税金</w:t>
            </w:r>
            <w:r>
              <w:rPr>
                <w:rFonts w:hint="eastAsia" w:ascii="宋体" w:hAnsi="宋体"/>
              </w:rPr>
              <w:t>9</w:t>
            </w:r>
            <w:r>
              <w:rPr>
                <w:rFonts w:ascii="宋体" w:hAnsi="宋体"/>
              </w:rPr>
              <w:t>%，</w:t>
            </w:r>
          </w:p>
          <w:p>
            <w:pPr>
              <w:autoSpaceDN w:val="0"/>
              <w:spacing w:line="320" w:lineRule="exact"/>
              <w:ind w:firstLine="1575"/>
              <w:rPr>
                <w:rFonts w:ascii="宋体" w:hAnsi="宋体"/>
              </w:rPr>
            </w:pPr>
            <w:r>
              <w:rPr>
                <w:rFonts w:ascii="宋体" w:hAnsi="宋体"/>
              </w:rPr>
              <w:t>（3）现场安全文明施工费：基本费</w:t>
            </w:r>
            <w:r>
              <w:rPr>
                <w:rFonts w:hint="eastAsia" w:ascii="宋体" w:hAnsi="宋体"/>
              </w:rPr>
              <w:t>1.5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</w:rPr>
              <w:t>，标化工地增加费0.3%，扬尘污染防治增加费</w:t>
            </w:r>
          </w:p>
          <w:p>
            <w:pPr>
              <w:autoSpaceDN w:val="0"/>
              <w:spacing w:line="320" w:lineRule="exact"/>
              <w:ind w:firstLine="1575"/>
              <w:rPr>
                <w:rFonts w:hAnsi="宋体"/>
              </w:rPr>
            </w:pPr>
            <w:r>
              <w:rPr>
                <w:rFonts w:hint="eastAsia" w:ascii="宋体" w:hAnsi="宋体"/>
              </w:rPr>
              <w:t xml:space="preserve">     0.21%</w:t>
            </w:r>
            <w:r>
              <w:rPr>
                <w:rFonts w:ascii="宋体" w:hAnsi="宋体"/>
              </w:rPr>
              <w:t>。</w:t>
            </w:r>
          </w:p>
          <w:p>
            <w:pPr>
              <w:autoSpaceDN w:val="0"/>
              <w:spacing w:line="320" w:lineRule="exact"/>
              <w:ind w:firstLine="1575"/>
              <w:rPr>
                <w:rFonts w:hAnsi="宋体"/>
              </w:rPr>
            </w:pPr>
            <w:r>
              <w:rPr>
                <w:rFonts w:hint="eastAsia" w:ascii="宋体" w:hAnsi="宋体"/>
              </w:rPr>
              <w:t>（4）工程按质论价费0%</w:t>
            </w:r>
          </w:p>
          <w:p>
            <w:pPr>
              <w:autoSpaceDN w:val="0"/>
              <w:spacing w:line="320" w:lineRule="exact"/>
              <w:rPr>
                <w:rFonts w:hAnsi="宋体"/>
              </w:rPr>
            </w:pPr>
            <w:r>
              <w:rPr>
                <w:rFonts w:ascii="宋体" w:hAnsi="宋体"/>
                <w:b/>
              </w:rPr>
              <w:t>五、人工、材料、机械费</w:t>
            </w:r>
            <w:r>
              <w:rPr>
                <w:rFonts w:ascii="宋体" w:hAnsi="宋体"/>
              </w:rPr>
              <w:t>：</w:t>
            </w:r>
          </w:p>
          <w:p>
            <w:pPr>
              <w:autoSpaceDN w:val="0"/>
              <w:spacing w:line="320" w:lineRule="exact"/>
              <w:ind w:left="735" w:hanging="315"/>
              <w:rPr>
                <w:rFonts w:hAnsi="宋体"/>
              </w:rPr>
            </w:pPr>
            <w:r>
              <w:rPr>
                <w:rFonts w:ascii="宋体" w:hAnsi="宋体"/>
              </w:rPr>
              <w:t>⒈ 所有人、材、机均由投标人根据工程具体情况、企业管理水平并考虑风险因素自主确定。</w:t>
            </w:r>
          </w:p>
          <w:p>
            <w:pPr>
              <w:autoSpaceDN w:val="0"/>
              <w:spacing w:line="320" w:lineRule="exact"/>
              <w:ind w:left="737" w:hanging="319"/>
              <w:rPr>
                <w:rFonts w:hAnsi="宋体"/>
              </w:rPr>
            </w:pPr>
            <w:r>
              <w:rPr>
                <w:rFonts w:ascii="宋体" w:hAnsi="宋体"/>
              </w:rPr>
              <w:t>⒉ 标底中：</w:t>
            </w:r>
            <w:r>
              <w:rPr>
                <w:rFonts w:hint="eastAsia" w:ascii="宋体" w:hAnsi="宋体"/>
              </w:rPr>
              <w:t>人工费按2021年苏建函价[2021]62号号文件计算；材料费参照《镇江工程造价信息》2021年第6期中的丹阳市预算指导价，信息价中没有的参照市场价</w:t>
            </w:r>
            <w:r>
              <w:rPr>
                <w:rFonts w:ascii="宋体" w:hAnsi="宋体"/>
              </w:rPr>
              <w:t>。</w:t>
            </w:r>
          </w:p>
          <w:p>
            <w:pPr>
              <w:autoSpaceDN w:val="0"/>
              <w:snapToGrid w:val="0"/>
              <w:spacing w:line="320" w:lineRule="exact"/>
              <w:rPr>
                <w:rFonts w:hAnsi="宋体"/>
              </w:rPr>
            </w:pPr>
            <w:r>
              <w:rPr>
                <w:rFonts w:ascii="宋体" w:hAnsi="宋体"/>
                <w:b/>
              </w:rPr>
              <w:t>六、措施项目费：</w:t>
            </w:r>
          </w:p>
          <w:p>
            <w:pPr>
              <w:autoSpaceDN w:val="0"/>
              <w:snapToGrid w:val="0"/>
              <w:spacing w:line="320" w:lineRule="exact"/>
              <w:ind w:left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除措施项目清单中所列项目外，投标人根据施工组织设计需要，可自行调整、补充并自主报价。</w:t>
            </w:r>
          </w:p>
          <w:p>
            <w:pPr>
              <w:autoSpaceDN w:val="0"/>
              <w:snapToGrid w:val="0"/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七、工程量及计价说明：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szCs w:val="21"/>
              </w:rPr>
              <w:t>按业主提供的方案</w:t>
            </w:r>
            <w:r>
              <w:rPr>
                <w:rFonts w:hint="eastAsia" w:ascii="宋体" w:hAnsi="宋体"/>
              </w:rPr>
              <w:t>计算到位。</w:t>
            </w:r>
          </w:p>
          <w:p>
            <w:pPr>
              <w:autoSpaceDN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2、暂列金额：0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.5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万元。</w:t>
            </w:r>
          </w:p>
          <w:p>
            <w:pPr>
              <w:autoSpaceDN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autoSpaceDN w:val="0"/>
              <w:spacing w:line="320" w:lineRule="exact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                                                                  </w:t>
            </w:r>
          </w:p>
          <w:p>
            <w:pPr>
              <w:autoSpaceDN w:val="0"/>
              <w:spacing w:line="32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</w:rPr>
              <w:t xml:space="preserve">                                                                      </w:t>
            </w:r>
            <w:r>
              <w:rPr>
                <w:rFonts w:hAnsi="宋体"/>
              </w:rPr>
              <w:t>20</w:t>
            </w:r>
            <w:r>
              <w:rPr>
                <w:rFonts w:hint="eastAsia" w:hAnsi="宋体"/>
              </w:rPr>
              <w:t>21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>8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日</w:t>
            </w:r>
          </w:p>
        </w:tc>
      </w:tr>
    </w:tbl>
    <w:p/>
    <w:sectPr>
      <w:pgSz w:w="11906" w:h="16838"/>
      <w:pgMar w:top="1276" w:right="1797" w:bottom="68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CB0"/>
    <w:rsid w:val="000122F2"/>
    <w:rsid w:val="00023D8B"/>
    <w:rsid w:val="00047568"/>
    <w:rsid w:val="00061EAF"/>
    <w:rsid w:val="0006332E"/>
    <w:rsid w:val="00072415"/>
    <w:rsid w:val="00077538"/>
    <w:rsid w:val="0007778E"/>
    <w:rsid w:val="00081C8C"/>
    <w:rsid w:val="000C1F3C"/>
    <w:rsid w:val="000C42EA"/>
    <w:rsid w:val="000C596E"/>
    <w:rsid w:val="000E0E7D"/>
    <w:rsid w:val="000E1111"/>
    <w:rsid w:val="000E38E1"/>
    <w:rsid w:val="000F046B"/>
    <w:rsid w:val="001107D7"/>
    <w:rsid w:val="001349B8"/>
    <w:rsid w:val="00143628"/>
    <w:rsid w:val="0014433F"/>
    <w:rsid w:val="00180FBF"/>
    <w:rsid w:val="001A00C0"/>
    <w:rsid w:val="001B02A5"/>
    <w:rsid w:val="001B42B5"/>
    <w:rsid w:val="001D0060"/>
    <w:rsid w:val="001D79A7"/>
    <w:rsid w:val="001E2EB9"/>
    <w:rsid w:val="001F0339"/>
    <w:rsid w:val="0020043B"/>
    <w:rsid w:val="00207643"/>
    <w:rsid w:val="002105D8"/>
    <w:rsid w:val="00240890"/>
    <w:rsid w:val="002431EC"/>
    <w:rsid w:val="0025786B"/>
    <w:rsid w:val="00262702"/>
    <w:rsid w:val="0027403B"/>
    <w:rsid w:val="00295515"/>
    <w:rsid w:val="002A5061"/>
    <w:rsid w:val="002A6202"/>
    <w:rsid w:val="002C1903"/>
    <w:rsid w:val="002C74A8"/>
    <w:rsid w:val="002D467F"/>
    <w:rsid w:val="002D56D3"/>
    <w:rsid w:val="002F1E3A"/>
    <w:rsid w:val="002F5C29"/>
    <w:rsid w:val="003170EC"/>
    <w:rsid w:val="003437AE"/>
    <w:rsid w:val="00347060"/>
    <w:rsid w:val="00354BA3"/>
    <w:rsid w:val="00382EE7"/>
    <w:rsid w:val="003B2FD5"/>
    <w:rsid w:val="003C4B12"/>
    <w:rsid w:val="003D02BF"/>
    <w:rsid w:val="003D7685"/>
    <w:rsid w:val="00430333"/>
    <w:rsid w:val="00444656"/>
    <w:rsid w:val="0045226D"/>
    <w:rsid w:val="00454E35"/>
    <w:rsid w:val="00464D54"/>
    <w:rsid w:val="00467A71"/>
    <w:rsid w:val="0047538C"/>
    <w:rsid w:val="00483D82"/>
    <w:rsid w:val="00485BD5"/>
    <w:rsid w:val="00493722"/>
    <w:rsid w:val="0049500C"/>
    <w:rsid w:val="004A4A77"/>
    <w:rsid w:val="004B030E"/>
    <w:rsid w:val="004C5A32"/>
    <w:rsid w:val="004D7302"/>
    <w:rsid w:val="004E4A91"/>
    <w:rsid w:val="004F5864"/>
    <w:rsid w:val="00526CCE"/>
    <w:rsid w:val="0055203A"/>
    <w:rsid w:val="00556FE3"/>
    <w:rsid w:val="00562349"/>
    <w:rsid w:val="005915C2"/>
    <w:rsid w:val="005974BF"/>
    <w:rsid w:val="005B42C8"/>
    <w:rsid w:val="005C0DEF"/>
    <w:rsid w:val="005C6C8A"/>
    <w:rsid w:val="005D0FA5"/>
    <w:rsid w:val="005D1395"/>
    <w:rsid w:val="005E191B"/>
    <w:rsid w:val="005E5795"/>
    <w:rsid w:val="0061745E"/>
    <w:rsid w:val="00635361"/>
    <w:rsid w:val="006444E2"/>
    <w:rsid w:val="0064619A"/>
    <w:rsid w:val="006542D4"/>
    <w:rsid w:val="00656F78"/>
    <w:rsid w:val="006619D4"/>
    <w:rsid w:val="00674C2A"/>
    <w:rsid w:val="006856B6"/>
    <w:rsid w:val="006A6FCA"/>
    <w:rsid w:val="006B1452"/>
    <w:rsid w:val="006B4FF0"/>
    <w:rsid w:val="006C0E59"/>
    <w:rsid w:val="006C2443"/>
    <w:rsid w:val="006C2CE9"/>
    <w:rsid w:val="006F729E"/>
    <w:rsid w:val="00712FEF"/>
    <w:rsid w:val="007252BA"/>
    <w:rsid w:val="00727F03"/>
    <w:rsid w:val="007648B9"/>
    <w:rsid w:val="00772CA5"/>
    <w:rsid w:val="00773B61"/>
    <w:rsid w:val="00783F07"/>
    <w:rsid w:val="00796773"/>
    <w:rsid w:val="007B414F"/>
    <w:rsid w:val="007B5699"/>
    <w:rsid w:val="007C6BE3"/>
    <w:rsid w:val="007D5CC7"/>
    <w:rsid w:val="007F764C"/>
    <w:rsid w:val="00806A9A"/>
    <w:rsid w:val="0081518D"/>
    <w:rsid w:val="00824018"/>
    <w:rsid w:val="00837A3F"/>
    <w:rsid w:val="00843C6F"/>
    <w:rsid w:val="00846575"/>
    <w:rsid w:val="00846B72"/>
    <w:rsid w:val="00856BCC"/>
    <w:rsid w:val="0086406E"/>
    <w:rsid w:val="00871CB0"/>
    <w:rsid w:val="008725D9"/>
    <w:rsid w:val="00872998"/>
    <w:rsid w:val="00874F0B"/>
    <w:rsid w:val="008764A3"/>
    <w:rsid w:val="008815E4"/>
    <w:rsid w:val="008923DB"/>
    <w:rsid w:val="008A1CC4"/>
    <w:rsid w:val="008E58B5"/>
    <w:rsid w:val="00906F9C"/>
    <w:rsid w:val="00925B62"/>
    <w:rsid w:val="009314B7"/>
    <w:rsid w:val="00945B04"/>
    <w:rsid w:val="00985C80"/>
    <w:rsid w:val="009C7899"/>
    <w:rsid w:val="009D2529"/>
    <w:rsid w:val="009E58DE"/>
    <w:rsid w:val="009F490D"/>
    <w:rsid w:val="00A02952"/>
    <w:rsid w:val="00A108E1"/>
    <w:rsid w:val="00A1661E"/>
    <w:rsid w:val="00A34E39"/>
    <w:rsid w:val="00A42053"/>
    <w:rsid w:val="00A52AEE"/>
    <w:rsid w:val="00A60561"/>
    <w:rsid w:val="00A61F38"/>
    <w:rsid w:val="00A6730A"/>
    <w:rsid w:val="00A74AA0"/>
    <w:rsid w:val="00A74EC7"/>
    <w:rsid w:val="00A907D4"/>
    <w:rsid w:val="00AA6243"/>
    <w:rsid w:val="00AA722D"/>
    <w:rsid w:val="00AB7846"/>
    <w:rsid w:val="00AD0905"/>
    <w:rsid w:val="00AF1172"/>
    <w:rsid w:val="00B13601"/>
    <w:rsid w:val="00B14565"/>
    <w:rsid w:val="00B207A9"/>
    <w:rsid w:val="00B220EA"/>
    <w:rsid w:val="00B355B6"/>
    <w:rsid w:val="00B43CD9"/>
    <w:rsid w:val="00B52D0B"/>
    <w:rsid w:val="00B624F7"/>
    <w:rsid w:val="00B7380A"/>
    <w:rsid w:val="00B75FD1"/>
    <w:rsid w:val="00B84E50"/>
    <w:rsid w:val="00B9157E"/>
    <w:rsid w:val="00BB3947"/>
    <w:rsid w:val="00BB6E29"/>
    <w:rsid w:val="00BC0A09"/>
    <w:rsid w:val="00BD7705"/>
    <w:rsid w:val="00BE49F4"/>
    <w:rsid w:val="00C21EAB"/>
    <w:rsid w:val="00C23480"/>
    <w:rsid w:val="00C279E6"/>
    <w:rsid w:val="00C27E61"/>
    <w:rsid w:val="00C418B8"/>
    <w:rsid w:val="00C51010"/>
    <w:rsid w:val="00C7158D"/>
    <w:rsid w:val="00C71D77"/>
    <w:rsid w:val="00C74917"/>
    <w:rsid w:val="00C776CE"/>
    <w:rsid w:val="00C92127"/>
    <w:rsid w:val="00C94512"/>
    <w:rsid w:val="00C9589E"/>
    <w:rsid w:val="00CA6CCC"/>
    <w:rsid w:val="00CB505B"/>
    <w:rsid w:val="00CC4B12"/>
    <w:rsid w:val="00CD7341"/>
    <w:rsid w:val="00CE743D"/>
    <w:rsid w:val="00CF7D4D"/>
    <w:rsid w:val="00D0421C"/>
    <w:rsid w:val="00D153DA"/>
    <w:rsid w:val="00D1587F"/>
    <w:rsid w:val="00D4221F"/>
    <w:rsid w:val="00D532FA"/>
    <w:rsid w:val="00D81210"/>
    <w:rsid w:val="00D83203"/>
    <w:rsid w:val="00D87DFB"/>
    <w:rsid w:val="00D94AEE"/>
    <w:rsid w:val="00DB42A5"/>
    <w:rsid w:val="00DB4314"/>
    <w:rsid w:val="00DC025A"/>
    <w:rsid w:val="00DC3DF2"/>
    <w:rsid w:val="00DD48B3"/>
    <w:rsid w:val="00DD5F38"/>
    <w:rsid w:val="00DE1C8B"/>
    <w:rsid w:val="00DE7E52"/>
    <w:rsid w:val="00E0293E"/>
    <w:rsid w:val="00E131C7"/>
    <w:rsid w:val="00E22763"/>
    <w:rsid w:val="00E43ADA"/>
    <w:rsid w:val="00E51F45"/>
    <w:rsid w:val="00E610B1"/>
    <w:rsid w:val="00E61F9B"/>
    <w:rsid w:val="00E624E0"/>
    <w:rsid w:val="00E65380"/>
    <w:rsid w:val="00E84E45"/>
    <w:rsid w:val="00EA65B5"/>
    <w:rsid w:val="00EB06ED"/>
    <w:rsid w:val="00ED124E"/>
    <w:rsid w:val="00EF10EB"/>
    <w:rsid w:val="00F01F71"/>
    <w:rsid w:val="00F06C21"/>
    <w:rsid w:val="00F10461"/>
    <w:rsid w:val="00F11376"/>
    <w:rsid w:val="00F15FB6"/>
    <w:rsid w:val="00F528BF"/>
    <w:rsid w:val="00F54847"/>
    <w:rsid w:val="00F5568A"/>
    <w:rsid w:val="00F57F15"/>
    <w:rsid w:val="00F627EA"/>
    <w:rsid w:val="00F8017C"/>
    <w:rsid w:val="00F92C91"/>
    <w:rsid w:val="00F936C8"/>
    <w:rsid w:val="00FA2F01"/>
    <w:rsid w:val="00FC0FE6"/>
    <w:rsid w:val="00FC3C86"/>
    <w:rsid w:val="00FC4555"/>
    <w:rsid w:val="00FE2102"/>
    <w:rsid w:val="0AB54B6F"/>
    <w:rsid w:val="1BBF0A1D"/>
    <w:rsid w:val="665C7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673</Characters>
  <Lines>5</Lines>
  <Paragraphs>1</Paragraphs>
  <TotalTime>342</TotalTime>
  <ScaleCrop>false</ScaleCrop>
  <LinksUpToDate>false</LinksUpToDate>
  <CharactersWithSpaces>789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2017-10-12T06:08:00Z</dcterms:created>
  <dc:creator>PC</dc:creator>
  <cp:lastModifiedBy>蒯国辉</cp:lastModifiedBy>
  <cp:lastPrinted>2021-08-04T01:18:59Z</cp:lastPrinted>
  <dcterms:modified xsi:type="dcterms:W3CDTF">2021-08-04T01:19:03Z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30E5A17926ED42E59E2865DC2023CB1F</vt:lpwstr>
  </property>
</Properties>
</file>