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eastAsia"/>
          <w:lang w:val="en-US" w:eastAsia="zh-CN"/>
        </w:rPr>
      </w:pPr>
      <w:r>
        <w:rPr>
          <w:rFonts w:hint="eastAsia"/>
          <w:lang w:val="en-US" w:eastAsia="zh-CN"/>
        </w:rPr>
        <w:t>丹阳市人民医院约束手套产、胎心监护带等定点采购项目</w:t>
      </w:r>
    </w:p>
    <w:p>
      <w:pPr>
        <w:pStyle w:val="4"/>
        <w:bidi w:val="0"/>
        <w:rPr>
          <w:rFonts w:hint="default"/>
          <w:lang w:val="en-US" w:eastAsia="zh-CN"/>
        </w:rPr>
      </w:pPr>
      <w:r>
        <w:rPr>
          <w:rFonts w:hint="eastAsia"/>
          <w:lang w:val="en-US" w:eastAsia="zh-CN"/>
        </w:rPr>
        <w:t>第一部分 询价邀请</w:t>
      </w:r>
    </w:p>
    <w:p>
      <w:pPr>
        <w:pStyle w:val="5"/>
        <w:numPr>
          <w:ilvl w:val="0"/>
          <w:numId w:val="1"/>
        </w:numPr>
        <w:bidi w:val="0"/>
        <w:ind w:left="0" w:leftChars="0" w:firstLine="0" w:firstLineChars="0"/>
        <w:rPr>
          <w:rFonts w:hint="eastAsia"/>
          <w:lang w:val="en-US" w:eastAsia="zh-CN"/>
        </w:rPr>
      </w:pPr>
      <w:r>
        <w:rPr>
          <w:rFonts w:hint="eastAsia"/>
        </w:rPr>
        <w:t>项目</w:t>
      </w:r>
      <w:r>
        <w:rPr>
          <w:rFonts w:hint="eastAsia"/>
          <w:lang w:val="en-US" w:eastAsia="zh-CN"/>
        </w:rPr>
        <w:t>基本情况：</w:t>
      </w:r>
    </w:p>
    <w:p>
      <w:pPr>
        <w:numPr>
          <w:ilvl w:val="0"/>
          <w:numId w:val="2"/>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项目名称：约束手套、一次性被套、胎心监护带定点采购。</w:t>
      </w:r>
    </w:p>
    <w:p>
      <w:pPr>
        <w:numPr>
          <w:ilvl w:val="0"/>
          <w:numId w:val="2"/>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招标编号：DRY-CG-20220027。</w:t>
      </w:r>
    </w:p>
    <w:p>
      <w:pPr>
        <w:numPr>
          <w:ilvl w:val="0"/>
          <w:numId w:val="2"/>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招标控制价（最高限价）：6.55万/年。</w:t>
      </w:r>
    </w:p>
    <w:p>
      <w:pPr>
        <w:pStyle w:val="2"/>
        <w:numPr>
          <w:ilvl w:val="0"/>
          <w:numId w:val="2"/>
        </w:numPr>
        <w:ind w:left="425" w:leftChars="0" w:hanging="425" w:firstLineChars="0"/>
        <w:rPr>
          <w:rFonts w:hint="eastAsia" w:ascii="宋体" w:hAnsi="宋体" w:eastAsia="宋体" w:cs="宋体"/>
          <w:lang w:val="en-US" w:eastAsia="zh-CN"/>
        </w:rPr>
      </w:pPr>
      <w:r>
        <w:rPr>
          <w:rFonts w:hint="eastAsia" w:ascii="宋体" w:hAnsi="宋体" w:eastAsia="宋体" w:cs="宋体"/>
          <w:sz w:val="24"/>
          <w:szCs w:val="24"/>
          <w:lang w:val="en-US" w:eastAsia="zh-CN"/>
        </w:rPr>
        <w:t>供货期：2年。</w:t>
      </w:r>
    </w:p>
    <w:p>
      <w:pPr>
        <w:numPr>
          <w:ilvl w:val="0"/>
          <w:numId w:val="2"/>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根据上年度用量，一年采购量如下：</w:t>
      </w:r>
    </w:p>
    <w:tbl>
      <w:tblPr>
        <w:tblStyle w:val="11"/>
        <w:tblpPr w:leftFromText="180" w:rightFromText="180" w:vertAnchor="text" w:horzAnchor="page" w:tblpX="2109" w:tblpY="174"/>
        <w:tblOverlap w:val="never"/>
        <w:tblW w:w="398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84"/>
        <w:gridCol w:w="2754"/>
        <w:gridCol w:w="1275"/>
        <w:gridCol w:w="1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品名</w:t>
            </w:r>
          </w:p>
        </w:tc>
        <w:tc>
          <w:tcPr>
            <w:tcW w:w="2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2"/>
                <w:szCs w:val="22"/>
                <w:u w:val="none"/>
                <w:lang w:val="en-US" w:eastAsia="zh-CN" w:bidi="ar"/>
              </w:rPr>
              <w:t>约束手套</w:t>
            </w:r>
          </w:p>
        </w:tc>
        <w:tc>
          <w:tcPr>
            <w:tcW w:w="2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sz w:val="22"/>
                <w:szCs w:val="22"/>
                <w:u w:val="none"/>
                <w:lang w:val="en-US" w:eastAsia="zh-CN"/>
              </w:rPr>
              <w:t>中号，配固定带</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2"/>
                <w:szCs w:val="22"/>
                <w:u w:val="none"/>
                <w:lang w:val="en-US" w:eastAsia="zh-CN" w:bidi="ar"/>
              </w:rPr>
              <w:t>只</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2"/>
                <w:szCs w:val="22"/>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2"/>
                <w:szCs w:val="22"/>
                <w:u w:val="none"/>
                <w:lang w:val="en-US" w:eastAsia="zh-CN" w:bidi="ar"/>
              </w:rPr>
              <w:t>一次性被套</w:t>
            </w:r>
          </w:p>
        </w:tc>
        <w:tc>
          <w:tcPr>
            <w:tcW w:w="2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2"/>
                <w:szCs w:val="22"/>
                <w:u w:val="none"/>
                <w:lang w:val="en-US" w:eastAsia="zh-CN" w:bidi="ar"/>
              </w:rPr>
              <w:t>230*160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2"/>
                <w:szCs w:val="22"/>
                <w:u w:val="none"/>
                <w:lang w:val="en-US" w:eastAsia="zh-CN" w:bidi="ar"/>
              </w:rPr>
              <w:t>条</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2"/>
                <w:szCs w:val="22"/>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2"/>
                <w:szCs w:val="22"/>
                <w:u w:val="none"/>
                <w:lang w:val="en-US" w:eastAsia="zh-CN" w:bidi="ar"/>
              </w:rPr>
              <w:t>胎心监护带</w:t>
            </w:r>
          </w:p>
        </w:tc>
        <w:tc>
          <w:tcPr>
            <w:tcW w:w="2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2"/>
                <w:szCs w:val="22"/>
                <w:u w:val="none"/>
                <w:lang w:val="en-US" w:eastAsia="zh-CN" w:bidi="ar"/>
              </w:rPr>
              <w:t>6*130cm</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2"/>
                <w:szCs w:val="22"/>
                <w:u w:val="none"/>
                <w:lang w:val="en-US" w:eastAsia="zh-CN" w:bidi="ar"/>
              </w:rPr>
              <w:t>根</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2"/>
                <w:szCs w:val="22"/>
                <w:u w:val="none"/>
                <w:lang w:val="en-US" w:eastAsia="zh-CN" w:bidi="ar"/>
              </w:rPr>
              <w:t xml:space="preserve">3000 </w:t>
            </w:r>
          </w:p>
        </w:tc>
      </w:tr>
    </w:tbl>
    <w:p>
      <w:pPr>
        <w:rPr>
          <w:rFonts w:hint="default"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numPr>
          <w:ilvl w:val="0"/>
          <w:numId w:val="2"/>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本项目是否接受联合体：</w:t>
      </w: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lang w:val="en-US" w:eastAsia="zh-CN"/>
        </w:rPr>
        <w:t xml:space="preserve"> 不接受。</w:t>
      </w:r>
    </w:p>
    <w:p>
      <w:pPr>
        <w:numPr>
          <w:ilvl w:val="0"/>
          <w:numId w:val="2"/>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本项目供应商邀请方式：</w:t>
      </w: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lang w:val="en-US" w:eastAsia="zh-CN"/>
        </w:rPr>
        <w:t xml:space="preserve"> 询价，发布公告：丹阳市人民医院门户网、丹阳市人民医院OA网站。</w:t>
      </w:r>
    </w:p>
    <w:p>
      <w:pPr>
        <w:numPr>
          <w:ilvl w:val="0"/>
          <w:numId w:val="2"/>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本次采购确定的成交供应商数量：1 名</w:t>
      </w:r>
      <w:bookmarkStart w:id="0" w:name="_bookmark2"/>
      <w:bookmarkEnd w:id="0"/>
      <w:bookmarkStart w:id="1" w:name="二、申请人的资格要求："/>
      <w:bookmarkEnd w:id="1"/>
      <w:r>
        <w:rPr>
          <w:rFonts w:hint="eastAsia" w:ascii="宋体" w:hAnsi="宋体" w:eastAsia="宋体" w:cs="宋体"/>
          <w:sz w:val="24"/>
          <w:szCs w:val="24"/>
          <w:lang w:val="en-US" w:eastAsia="zh-CN"/>
        </w:rPr>
        <w:t>。</w:t>
      </w:r>
    </w:p>
    <w:p>
      <w:pPr>
        <w:pStyle w:val="5"/>
        <w:numPr>
          <w:ilvl w:val="0"/>
          <w:numId w:val="3"/>
        </w:numPr>
        <w:bidi w:val="0"/>
        <w:ind w:left="0" w:leftChars="0" w:firstLine="0" w:firstLineChars="0"/>
        <w:rPr>
          <w:rFonts w:hint="eastAsia"/>
          <w:lang w:val="en-US" w:eastAsia="zh-CN"/>
        </w:rPr>
      </w:pPr>
      <w:r>
        <w:rPr>
          <w:rFonts w:hint="eastAsia"/>
          <w:lang w:val="en-US" w:eastAsia="zh-CN"/>
        </w:rPr>
        <w:t>资质要求：</w:t>
      </w:r>
    </w:p>
    <w:p>
      <w:r>
        <w:rPr>
          <w:rFonts w:hint="eastAsia"/>
          <w:lang w:val="en-US" w:eastAsia="zh-CN"/>
        </w:rPr>
        <w:t xml:space="preserve">1.  </w:t>
      </w:r>
      <w:r>
        <w:rPr>
          <w:b/>
          <w:sz w:val="24"/>
        </w:rPr>
        <w:t>投标人应具备《中华人民共和国政府采购法》第二十二条规定的条件，提供下列材料：</w:t>
      </w:r>
    </w:p>
    <w:p>
      <w:r>
        <w:t>1）具有独立承担民事责任的能力：在中华人民共和国境内注册的法人或其他组织或自然人，投标（响应）时提交有效的营业执照（或事业法人登记证或身份证等相关证明）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p>
      <w:r>
        <w:t>2）有依法缴纳税收和社会保障资金的良好记录：有依法缴纳税收和社会保障资金的良好记录（提供承诺函，格式自拟）。</w:t>
      </w:r>
    </w:p>
    <w:p>
      <w:r>
        <w:t>3）具有良好的商业信誉和健全的财务会计制度：供应商必须具有良好的商业信誉和健全的财务会计制度（提供承诺函，格式自拟） 。</w:t>
      </w:r>
    </w:p>
    <w:p>
      <w:r>
        <w:t>4）履行合同所必需的设备和专业技术能力：按投标（响应）文件格式填报设备及专业技术能力情况。</w:t>
      </w:r>
    </w:p>
    <w:p>
      <w:pPr>
        <w:numPr>
          <w:ilvl w:val="0"/>
          <w:numId w:val="4"/>
        </w:numPr>
      </w:pPr>
      <w:r>
        <w:rPr>
          <w:b/>
          <w:sz w:val="24"/>
        </w:rPr>
        <w:t>本项目特定的资格要求：</w:t>
      </w:r>
    </w:p>
    <w:p>
      <w:pPr>
        <w:numPr>
          <w:ilvl w:val="0"/>
          <w:numId w:val="5"/>
        </w:numPr>
        <w:ind w:left="0" w:leftChars="0" w:firstLine="0" w:firstLineChars="0"/>
        <w:rPr>
          <w:rFonts w:hint="eastAsia"/>
          <w:lang w:val="en-US" w:eastAsia="zh-CN"/>
        </w:rPr>
      </w:pPr>
      <w:r>
        <w:t>单位负责人为同一人或者存在直接控股、管理关系的不同供应商，不得同时参加本采购项目（或采购包）投标（响应）。为本项目提供整体设计、规范编制或者项目管理、 监理、 检测等服务的供应商，不得再参与本项目投标（响应）。投标（报价） 函相关承诺要求内容。</w:t>
      </w:r>
    </w:p>
    <w:p>
      <w:pPr>
        <w:pStyle w:val="5"/>
        <w:numPr>
          <w:ilvl w:val="0"/>
          <w:numId w:val="6"/>
        </w:numPr>
        <w:bidi w:val="0"/>
        <w:ind w:left="0" w:leftChars="0" w:firstLine="0" w:firstLineChars="0"/>
        <w:rPr>
          <w:rFonts w:hint="eastAsia"/>
          <w:lang w:val="en-US" w:eastAsia="zh-CN"/>
        </w:rPr>
      </w:pPr>
      <w:r>
        <w:rPr>
          <w:rFonts w:hint="eastAsia"/>
        </w:rPr>
        <w:t>技术</w:t>
      </w:r>
      <w:r>
        <w:rPr>
          <w:rFonts w:hint="eastAsia"/>
          <w:lang w:val="en-US" w:eastAsia="zh-CN"/>
        </w:rPr>
        <w:t>要求及参数</w:t>
      </w:r>
      <w:r>
        <w:rPr>
          <w:rFonts w:hint="eastAsia"/>
        </w:rPr>
        <w:t>：</w:t>
      </w:r>
    </w:p>
    <w:p>
      <w:pPr>
        <w:numPr>
          <w:ilvl w:val="0"/>
          <w:numId w:val="7"/>
        </w:numPr>
        <w:bidi w:val="0"/>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约束手套采用网状透气材质，内衬采用全棉材质，绑带可调节长度。</w:t>
      </w:r>
    </w:p>
    <w:p>
      <w:pPr>
        <w:pStyle w:val="2"/>
        <w:numPr>
          <w:ilvl w:val="0"/>
          <w:numId w:val="7"/>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一次性被套规格：长230CM，宽160CM。</w:t>
      </w:r>
    </w:p>
    <w:p>
      <w:pPr>
        <w:pStyle w:val="2"/>
        <w:numPr>
          <w:ilvl w:val="0"/>
          <w:numId w:val="7"/>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一次性被套使用无纺布材料，</w:t>
      </w:r>
    </w:p>
    <w:p>
      <w:pPr>
        <w:pStyle w:val="2"/>
        <w:numPr>
          <w:ilvl w:val="0"/>
          <w:numId w:val="7"/>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一次性被套提供第三方检测机构出具检测报告，微生物、甲醛等各项指标合格。</w:t>
      </w:r>
    </w:p>
    <w:p>
      <w:pPr>
        <w:pStyle w:val="2"/>
        <w:numPr>
          <w:ilvl w:val="0"/>
          <w:numId w:val="7"/>
        </w:numPr>
        <w:ind w:left="425" w:leftChars="0" w:hanging="425"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胎心监护带采购高弹力亲肤面料，长≥</w:t>
      </w:r>
      <w:r>
        <w:rPr>
          <w:rFonts w:hint="eastAsia" w:ascii="等线" w:hAnsi="等线" w:eastAsia="等线" w:cs="等线"/>
          <w:i w:val="0"/>
          <w:iCs w:val="0"/>
          <w:color w:val="000000"/>
          <w:kern w:val="0"/>
          <w:sz w:val="22"/>
          <w:szCs w:val="22"/>
          <w:u w:val="none"/>
          <w:lang w:val="en-US" w:eastAsia="zh-CN" w:bidi="ar"/>
        </w:rPr>
        <w:t>130cm，宽</w:t>
      </w:r>
      <w:r>
        <w:rPr>
          <w:rFonts w:hint="eastAsia" w:ascii="宋体" w:hAnsi="宋体" w:eastAsia="宋体" w:cs="宋体"/>
          <w:sz w:val="24"/>
          <w:szCs w:val="24"/>
          <w:lang w:val="en-US" w:eastAsia="zh-CN"/>
        </w:rPr>
        <w:t>≥6cm。</w:t>
      </w:r>
    </w:p>
    <w:p>
      <w:pPr>
        <w:pStyle w:val="2"/>
        <w:numPr>
          <w:ilvl w:val="0"/>
          <w:numId w:val="7"/>
        </w:numPr>
        <w:ind w:left="425" w:leftChars="0" w:hanging="425"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胎心监护带提供第三方检测机构检测报告，各项指标合格。</w:t>
      </w:r>
    </w:p>
    <w:p>
      <w:pPr>
        <w:pStyle w:val="5"/>
        <w:numPr>
          <w:ilvl w:val="0"/>
          <w:numId w:val="8"/>
        </w:numPr>
        <w:bidi w:val="0"/>
        <w:ind w:left="0" w:leftChars="0" w:firstLine="0" w:firstLineChars="0"/>
        <w:rPr>
          <w:rFonts w:hint="eastAsia"/>
          <w:lang w:val="en-US" w:eastAsia="zh-CN"/>
        </w:rPr>
      </w:pPr>
      <w:r>
        <w:rPr>
          <w:rFonts w:hint="eastAsia"/>
          <w:lang w:val="en-US" w:eastAsia="zh-CN"/>
        </w:rPr>
        <w:t>商务要求</w:t>
      </w:r>
    </w:p>
    <w:tbl>
      <w:tblPr>
        <w:tblStyle w:val="11"/>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02"/>
        <w:gridCol w:w="661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6" w:type="pct"/>
            <w:vAlign w:val="top"/>
          </w:tcPr>
          <w:p>
            <w:pPr>
              <w:rPr>
                <w:rFonts w:hint="eastAsia" w:asciiTheme="minorAscii" w:hAnsiTheme="minorAscii" w:eastAsiaTheme="minorEastAsia" w:cstheme="minorBidi"/>
                <w:kern w:val="2"/>
                <w:sz w:val="24"/>
                <w:szCs w:val="24"/>
                <w:lang w:val="en-US" w:eastAsia="zh-CN" w:bidi="ar-SA"/>
              </w:rPr>
            </w:pPr>
            <w:r>
              <w:t>标的提供的时间</w:t>
            </w:r>
          </w:p>
        </w:tc>
        <w:tc>
          <w:tcPr>
            <w:tcW w:w="3883" w:type="pct"/>
            <w:vAlign w:val="top"/>
          </w:tcPr>
          <w:p>
            <w:pPr>
              <w:rPr>
                <w:rFonts w:hint="eastAsia" w:asciiTheme="minorAscii" w:hAnsiTheme="minorAscii" w:eastAsiaTheme="minorEastAsia" w:cstheme="minorBidi"/>
                <w:kern w:val="2"/>
                <w:sz w:val="24"/>
                <w:szCs w:val="24"/>
                <w:lang w:val="en-US" w:eastAsia="zh-CN" w:bidi="ar-SA"/>
              </w:rPr>
            </w:pPr>
            <w:r>
              <w:t>自合同签订之日起2年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6" w:type="pct"/>
          </w:tcPr>
          <w:p>
            <w:pPr>
              <w:bidi w:val="0"/>
              <w:rPr>
                <w:rFonts w:hint="eastAsia" w:ascii="宋体" w:hAnsi="宋体" w:eastAsia="宋体" w:cs="宋体"/>
                <w:sz w:val="24"/>
                <w:szCs w:val="24"/>
              </w:rPr>
            </w:pPr>
            <w:r>
              <w:rPr>
                <w:rFonts w:hint="eastAsia" w:ascii="宋体" w:hAnsi="宋体" w:eastAsia="宋体" w:cs="宋体"/>
                <w:sz w:val="24"/>
                <w:szCs w:val="24"/>
              </w:rPr>
              <w:t>标的提供的地点</w:t>
            </w:r>
          </w:p>
        </w:tc>
        <w:tc>
          <w:tcPr>
            <w:tcW w:w="3883" w:type="pct"/>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丹阳市</w:t>
            </w:r>
            <w:r>
              <w:rPr>
                <w:rFonts w:hint="eastAsia" w:ascii="宋体" w:hAnsi="宋体" w:eastAsia="宋体" w:cs="宋体"/>
                <w:sz w:val="24"/>
                <w:szCs w:val="24"/>
              </w:rPr>
              <w:t>人民医院指定地点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6" w:type="pct"/>
          </w:tcPr>
          <w:p>
            <w:pPr>
              <w:bidi w:val="0"/>
              <w:rPr>
                <w:rFonts w:hint="eastAsia" w:ascii="宋体" w:hAnsi="宋体" w:eastAsia="宋体" w:cs="宋体"/>
                <w:sz w:val="24"/>
                <w:szCs w:val="24"/>
              </w:rPr>
            </w:pPr>
            <w:r>
              <w:rPr>
                <w:rFonts w:hint="eastAsia" w:ascii="宋体" w:hAnsi="宋体" w:eastAsia="宋体" w:cs="宋体"/>
                <w:sz w:val="24"/>
                <w:szCs w:val="24"/>
              </w:rPr>
              <w:t>付款方式</w:t>
            </w:r>
          </w:p>
        </w:tc>
        <w:tc>
          <w:tcPr>
            <w:tcW w:w="3883" w:type="pct"/>
          </w:tcPr>
          <w:p>
            <w:pPr>
              <w:bidi w:val="0"/>
              <w:rPr>
                <w:rFonts w:hint="eastAsia" w:ascii="宋体" w:hAnsi="宋体" w:eastAsia="宋体" w:cs="宋体"/>
                <w:sz w:val="24"/>
                <w:szCs w:val="24"/>
              </w:rPr>
            </w:pPr>
            <w:r>
              <w:rPr>
                <w:rFonts w:hint="eastAsia" w:ascii="宋体" w:hAnsi="宋体" w:eastAsia="宋体" w:cs="宋体"/>
                <w:sz w:val="24"/>
                <w:szCs w:val="24"/>
              </w:rPr>
              <w:t>每批次交货并双方验收合格后，采购人收到中标人开具等额的国家正规发票后按相关规定通过转账方式支付该批次货款的费用。</w:t>
            </w:r>
          </w:p>
          <w:p>
            <w:pPr>
              <w:bidi w:val="0"/>
              <w:rPr>
                <w:rFonts w:hint="eastAsia" w:ascii="宋体" w:hAnsi="宋体" w:eastAsia="宋体" w:cs="宋体"/>
                <w:sz w:val="24"/>
                <w:szCs w:val="24"/>
              </w:rPr>
            </w:pPr>
            <w:r>
              <w:rPr>
                <w:rFonts w:hint="eastAsia" w:ascii="宋体" w:hAnsi="宋体" w:eastAsia="宋体" w:cs="宋体"/>
                <w:sz w:val="24"/>
                <w:szCs w:val="24"/>
              </w:rPr>
              <w:t xml:space="preserve">中标人不得提供虚假发票，不得委托第三方办理结算事宜，否则采购人有权拒绝付款。 </w:t>
            </w:r>
          </w:p>
          <w:p>
            <w:pPr>
              <w:bidi w:val="0"/>
              <w:rPr>
                <w:rFonts w:hint="eastAsia" w:ascii="宋体" w:hAnsi="宋体" w:eastAsia="宋体" w:cs="宋体"/>
                <w:sz w:val="24"/>
                <w:szCs w:val="24"/>
              </w:rPr>
            </w:pPr>
            <w:r>
              <w:rPr>
                <w:rFonts w:hint="eastAsia" w:ascii="宋体" w:hAnsi="宋体" w:eastAsia="宋体" w:cs="宋体"/>
                <w:sz w:val="24"/>
                <w:szCs w:val="24"/>
              </w:rPr>
              <w:t>结算方式：甲方根据实际需求的数量进行采购，合同以最终按实际采购数量结算，供货价=中标单价×实际采购数量。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6" w:type="pct"/>
          </w:tcPr>
          <w:p>
            <w:pPr>
              <w:bidi w:val="0"/>
              <w:rPr>
                <w:rFonts w:hint="eastAsia" w:ascii="宋体" w:hAnsi="宋体" w:eastAsia="宋体" w:cs="宋体"/>
                <w:sz w:val="24"/>
                <w:szCs w:val="24"/>
              </w:rPr>
            </w:pPr>
            <w:r>
              <w:rPr>
                <w:rFonts w:hint="eastAsia" w:ascii="宋体" w:hAnsi="宋体" w:eastAsia="宋体" w:cs="宋体"/>
                <w:sz w:val="24"/>
                <w:szCs w:val="24"/>
              </w:rPr>
              <w:t>包装、保险及发运、保管要求</w:t>
            </w:r>
          </w:p>
        </w:tc>
        <w:tc>
          <w:tcPr>
            <w:tcW w:w="3883" w:type="pct"/>
          </w:tcPr>
          <w:p>
            <w:pPr>
              <w:bidi w:val="0"/>
              <w:rPr>
                <w:rFonts w:hint="eastAsia" w:ascii="宋体" w:hAnsi="宋体" w:eastAsia="宋体" w:cs="宋体"/>
                <w:sz w:val="24"/>
                <w:szCs w:val="24"/>
              </w:rPr>
            </w:pPr>
            <w:r>
              <w:rPr>
                <w:rFonts w:hint="eastAsia" w:ascii="宋体" w:hAnsi="宋体" w:eastAsia="宋体" w:cs="宋体"/>
                <w:sz w:val="24"/>
                <w:szCs w:val="24"/>
              </w:rPr>
              <w:t xml:space="preserve">货物的包装必须是制造商原厂包装，其包装均应有良好的防湿、防锈、防潮、防雨、防腐及防碰撞的措施。凡由于包装不良造成的损失和由此产生的费用均由中标人承担。 </w:t>
            </w:r>
          </w:p>
          <w:p>
            <w:pPr>
              <w:bidi w:val="0"/>
              <w:rPr>
                <w:rFonts w:hint="eastAsia" w:ascii="宋体" w:hAnsi="宋体" w:eastAsia="宋体" w:cs="宋体"/>
                <w:sz w:val="24"/>
                <w:szCs w:val="24"/>
              </w:rPr>
            </w:pPr>
            <w:r>
              <w:rPr>
                <w:rFonts w:hint="eastAsia" w:ascii="宋体" w:hAnsi="宋体" w:eastAsia="宋体" w:cs="宋体"/>
                <w:sz w:val="24"/>
                <w:szCs w:val="24"/>
              </w:rPr>
              <w:t xml:space="preserve">中标人负责将货物到现场过程中的全部运输，包括装卸车、货物现场的搬运。 </w:t>
            </w:r>
          </w:p>
          <w:p>
            <w:pPr>
              <w:bidi w:val="0"/>
              <w:rPr>
                <w:rFonts w:hint="eastAsia" w:ascii="宋体" w:hAnsi="宋体" w:eastAsia="宋体" w:cs="宋体"/>
                <w:sz w:val="24"/>
                <w:szCs w:val="24"/>
              </w:rPr>
            </w:pPr>
            <w:r>
              <w:rPr>
                <w:rFonts w:hint="eastAsia" w:ascii="宋体" w:hAnsi="宋体" w:eastAsia="宋体" w:cs="宋体"/>
                <w:sz w:val="24"/>
                <w:szCs w:val="24"/>
              </w:rPr>
              <w:t xml:space="preserve">各种货物必须提供装箱清单，按装箱清单验收货物。 </w:t>
            </w:r>
          </w:p>
          <w:p>
            <w:pPr>
              <w:bidi w:val="0"/>
              <w:rPr>
                <w:rFonts w:hint="eastAsia" w:ascii="宋体" w:hAnsi="宋体" w:eastAsia="宋体" w:cs="宋体"/>
                <w:sz w:val="24"/>
                <w:szCs w:val="24"/>
              </w:rPr>
            </w:pPr>
            <w:r>
              <w:rPr>
                <w:rFonts w:hint="eastAsia" w:ascii="宋体" w:hAnsi="宋体" w:eastAsia="宋体" w:cs="宋体"/>
                <w:sz w:val="24"/>
                <w:szCs w:val="24"/>
              </w:rPr>
              <w:t xml:space="preserve">货物在现场的保管由中标人负责，直至验收完毕。 </w:t>
            </w:r>
          </w:p>
          <w:p>
            <w:pPr>
              <w:bidi w:val="0"/>
              <w:rPr>
                <w:rFonts w:hint="eastAsia" w:ascii="宋体" w:hAnsi="宋体" w:eastAsia="宋体" w:cs="宋体"/>
                <w:sz w:val="24"/>
                <w:szCs w:val="24"/>
              </w:rPr>
            </w:pPr>
            <w:r>
              <w:rPr>
                <w:rFonts w:hint="eastAsia" w:ascii="宋体" w:hAnsi="宋体" w:eastAsia="宋体" w:cs="宋体"/>
                <w:sz w:val="24"/>
                <w:szCs w:val="24"/>
              </w:rPr>
              <w:t>货物在验收合格前的保险由中标人负责，中标人负责其派出的现场服务人员人身意外保险。</w:t>
            </w:r>
          </w:p>
          <w:p>
            <w:pPr>
              <w:bidi w:val="0"/>
              <w:rPr>
                <w:rFonts w:hint="eastAsia" w:ascii="宋体" w:hAnsi="宋体" w:eastAsia="宋体" w:cs="宋体"/>
                <w:sz w:val="24"/>
                <w:szCs w:val="24"/>
              </w:rPr>
            </w:pPr>
            <w:r>
              <w:rPr>
                <w:rFonts w:hint="eastAsia" w:ascii="宋体" w:hAnsi="宋体" w:eastAsia="宋体" w:cs="宋体"/>
                <w:sz w:val="24"/>
                <w:szCs w:val="24"/>
              </w:rPr>
              <w:t>货物至采购人指定的使用现场的包装、保险及发运等环节和费用均由中标人负责。</w:t>
            </w:r>
          </w:p>
          <w:p>
            <w:pPr>
              <w:bidi w:val="0"/>
              <w:rPr>
                <w:rFonts w:hint="eastAsia" w:ascii="宋体" w:hAnsi="宋体" w:eastAsia="宋体" w:cs="宋体"/>
                <w:sz w:val="24"/>
                <w:szCs w:val="24"/>
              </w:rPr>
            </w:pPr>
            <w:r>
              <w:rPr>
                <w:rFonts w:hint="eastAsia" w:ascii="宋体" w:hAnsi="宋体" w:eastAsia="宋体" w:cs="宋体"/>
                <w:sz w:val="24"/>
                <w:szCs w:val="24"/>
              </w:rPr>
              <w:t>中标人应按采购人要求提供货物，若交付货物与采购人要求不符的以及数量短缺的，接到采购人换退货和缺货通知后，2小时内响应，并在</w:t>
            </w:r>
            <w:r>
              <w:rPr>
                <w:rFonts w:hint="eastAsia" w:ascii="宋体" w:hAnsi="宋体" w:eastAsia="宋体" w:cs="宋体"/>
                <w:sz w:val="24"/>
                <w:szCs w:val="24"/>
                <w:lang w:val="en-US" w:eastAsia="zh-CN"/>
              </w:rPr>
              <w:t>2</w:t>
            </w:r>
            <w:r>
              <w:rPr>
                <w:rFonts w:hint="eastAsia" w:ascii="宋体" w:hAnsi="宋体" w:eastAsia="宋体" w:cs="宋体"/>
                <w:sz w:val="24"/>
                <w:szCs w:val="24"/>
              </w:rPr>
              <w:t>天内更换或补齐货物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6" w:type="pct"/>
          </w:tcPr>
          <w:p>
            <w:pPr>
              <w:bidi w:val="0"/>
              <w:rPr>
                <w:rFonts w:hint="eastAsia" w:ascii="宋体" w:hAnsi="宋体" w:eastAsia="宋体" w:cs="宋体"/>
                <w:sz w:val="24"/>
                <w:szCs w:val="24"/>
              </w:rPr>
            </w:pPr>
            <w:r>
              <w:rPr>
                <w:rFonts w:hint="eastAsia" w:ascii="宋体" w:hAnsi="宋体" w:eastAsia="宋体" w:cs="宋体"/>
                <w:sz w:val="24"/>
                <w:szCs w:val="24"/>
              </w:rPr>
              <w:t>验收要求</w:t>
            </w:r>
          </w:p>
        </w:tc>
        <w:tc>
          <w:tcPr>
            <w:tcW w:w="3883" w:type="pct"/>
            <w:vAlign w:val="top"/>
          </w:tcPr>
          <w:p>
            <w:pPr>
              <w:bidi w:val="0"/>
              <w:rPr>
                <w:rFonts w:hint="eastAsia" w:ascii="宋体" w:hAnsi="宋体" w:eastAsia="宋体" w:cs="宋体"/>
                <w:sz w:val="24"/>
                <w:szCs w:val="24"/>
              </w:rPr>
            </w:pPr>
            <w:r>
              <w:rPr>
                <w:rFonts w:hint="eastAsia" w:ascii="宋体" w:hAnsi="宋体" w:eastAsia="宋体" w:cs="宋体"/>
                <w:sz w:val="24"/>
                <w:szCs w:val="24"/>
              </w:rPr>
              <w:t xml:space="preserve">货物的包装必须是制造商原厂包装，其包装均应有良好的防湿、防锈、防潮、防雨、防腐及防碰撞的措施。凡由于包装不良造成的损失和由此产生的费用均由中标人承担。 </w:t>
            </w:r>
          </w:p>
          <w:p>
            <w:pPr>
              <w:bidi w:val="0"/>
              <w:rPr>
                <w:rFonts w:hint="eastAsia" w:ascii="宋体" w:hAnsi="宋体" w:eastAsia="宋体" w:cs="宋体"/>
                <w:sz w:val="24"/>
                <w:szCs w:val="24"/>
              </w:rPr>
            </w:pPr>
            <w:r>
              <w:rPr>
                <w:rFonts w:hint="eastAsia" w:ascii="宋体" w:hAnsi="宋体" w:eastAsia="宋体" w:cs="宋体"/>
                <w:sz w:val="24"/>
                <w:szCs w:val="24"/>
              </w:rPr>
              <w:t>中标人负责将货物到现场过程中的全部运输，包括装卸车、货物现场的搬运。</w:t>
            </w:r>
          </w:p>
          <w:p>
            <w:pPr>
              <w:bidi w:val="0"/>
              <w:rPr>
                <w:rFonts w:hint="eastAsia" w:ascii="宋体" w:hAnsi="宋体" w:eastAsia="宋体" w:cs="宋体"/>
                <w:sz w:val="24"/>
                <w:szCs w:val="24"/>
              </w:rPr>
            </w:pPr>
            <w:r>
              <w:rPr>
                <w:rFonts w:hint="eastAsia" w:ascii="宋体" w:hAnsi="宋体" w:eastAsia="宋体" w:cs="宋体"/>
                <w:sz w:val="24"/>
                <w:szCs w:val="24"/>
              </w:rPr>
              <w:t xml:space="preserve">各种货物必须提供装箱清单，按装箱清单验收货物。 </w:t>
            </w:r>
          </w:p>
          <w:p>
            <w:pPr>
              <w:bidi w:val="0"/>
              <w:rPr>
                <w:rFonts w:hint="eastAsia" w:ascii="宋体" w:hAnsi="宋体" w:eastAsia="宋体" w:cs="宋体"/>
                <w:sz w:val="24"/>
                <w:szCs w:val="24"/>
              </w:rPr>
            </w:pPr>
            <w:r>
              <w:rPr>
                <w:rFonts w:hint="eastAsia" w:ascii="宋体" w:hAnsi="宋体" w:eastAsia="宋体" w:cs="宋体"/>
                <w:sz w:val="24"/>
                <w:szCs w:val="24"/>
              </w:rPr>
              <w:t xml:space="preserve">货物在现场的保管由中标人负责，直至验收完毕。 </w:t>
            </w:r>
          </w:p>
          <w:p>
            <w:pPr>
              <w:bidi w:val="0"/>
              <w:rPr>
                <w:rFonts w:hint="eastAsia" w:ascii="宋体" w:hAnsi="宋体" w:eastAsia="宋体" w:cs="宋体"/>
                <w:sz w:val="24"/>
                <w:szCs w:val="24"/>
              </w:rPr>
            </w:pPr>
            <w:r>
              <w:rPr>
                <w:rFonts w:hint="eastAsia" w:ascii="宋体" w:hAnsi="宋体" w:eastAsia="宋体" w:cs="宋体"/>
                <w:sz w:val="24"/>
                <w:szCs w:val="24"/>
              </w:rPr>
              <w:t xml:space="preserve">物在验收合格前的保险由中标人负责，中标人负责其派出的现场服务人员人身意外保险。 </w:t>
            </w:r>
          </w:p>
          <w:p>
            <w:pPr>
              <w:bidi w:val="0"/>
              <w:rPr>
                <w:rFonts w:hint="eastAsia" w:ascii="宋体" w:hAnsi="宋体" w:eastAsia="宋体" w:cs="宋体"/>
                <w:sz w:val="24"/>
                <w:szCs w:val="24"/>
                <w:lang w:val="en-US" w:eastAsia="zh-CN"/>
              </w:rPr>
            </w:pPr>
            <w:r>
              <w:rPr>
                <w:rFonts w:hint="eastAsia" w:ascii="宋体" w:hAnsi="宋体" w:eastAsia="宋体" w:cs="宋体"/>
                <w:sz w:val="24"/>
                <w:szCs w:val="24"/>
              </w:rPr>
              <w:t>货物至采购人指定的使用现场的包装、保险及发运等环节和费用均由中标人负责。 中标人应按采购人要求提供货物，若交付货物与采购人要求不符的以及数量短缺的，接到采购人换退货和缺货通知后，2小时内响应，并在3天内更换或补齐货物。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6" w:type="pct"/>
          </w:tcPr>
          <w:p>
            <w:pPr>
              <w:bidi w:val="0"/>
              <w:rPr>
                <w:rFonts w:hint="eastAsia" w:ascii="宋体" w:hAnsi="宋体" w:eastAsia="宋体" w:cs="宋体"/>
                <w:sz w:val="24"/>
                <w:szCs w:val="24"/>
              </w:rPr>
            </w:pPr>
            <w:r>
              <w:rPr>
                <w:rFonts w:hint="eastAsia" w:ascii="宋体" w:hAnsi="宋体" w:eastAsia="宋体" w:cs="宋体"/>
                <w:sz w:val="24"/>
                <w:szCs w:val="24"/>
              </w:rPr>
              <w:t>其他</w:t>
            </w:r>
          </w:p>
        </w:tc>
        <w:tc>
          <w:tcPr>
            <w:tcW w:w="3883" w:type="pct"/>
          </w:tcPr>
          <w:p>
            <w:pPr>
              <w:bidi w:val="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1. </w:t>
            </w:r>
            <w:r>
              <w:rPr>
                <w:rFonts w:hint="eastAsia" w:ascii="宋体" w:hAnsi="宋体" w:eastAsia="宋体" w:cs="宋体"/>
                <w:sz w:val="24"/>
                <w:szCs w:val="24"/>
              </w:rPr>
              <w:t>交货时间要求：按照采购人需求分批多次交货，每批次送货自采购人通知时起，不得超过</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日历天。 </w:t>
            </w:r>
          </w:p>
          <w:p>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医院根据需要采购相应的品种，不保证采购数量。</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质量保证期（简称“质保期”）为 1 年，质保期内中标人对所供货物实行包换、包退。 </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 xml:space="preserve">4. </w:t>
            </w:r>
            <w:r>
              <w:rPr>
                <w:rFonts w:hint="eastAsia" w:ascii="宋体" w:hAnsi="宋体" w:eastAsia="宋体" w:cs="宋体"/>
                <w:sz w:val="24"/>
                <w:szCs w:val="24"/>
              </w:rPr>
              <w:t xml:space="preserve">质保期内，如货物因非人为因素而造成短期停用时，则质保期相应顺延。如停用时间累计超过60天则质保期重新计算。 </w:t>
            </w:r>
          </w:p>
        </w:tc>
      </w:tr>
    </w:tbl>
    <w:p>
      <w:pPr>
        <w:pStyle w:val="5"/>
        <w:numPr>
          <w:ilvl w:val="0"/>
          <w:numId w:val="9"/>
        </w:numPr>
        <w:bidi w:val="0"/>
        <w:ind w:left="0" w:leftChars="0" w:firstLine="0" w:firstLineChars="0"/>
        <w:rPr>
          <w:rFonts w:hint="eastAsia"/>
          <w:lang w:val="en-US" w:eastAsia="zh-CN"/>
        </w:rPr>
      </w:pPr>
      <w:r>
        <w:rPr>
          <w:rFonts w:hint="eastAsia"/>
          <w:lang w:val="en-US" w:eastAsia="zh-CN"/>
        </w:rPr>
        <w:t>投标样品要求：</w:t>
      </w:r>
    </w:p>
    <w:p>
      <w:pPr>
        <w:jc w:val="both"/>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需将密封的投标样品在</w:t>
      </w:r>
      <w:r>
        <w:rPr>
          <w:rFonts w:hint="eastAsia" w:ascii="宋体" w:hAnsi="宋体" w:eastAsia="宋体" w:cs="宋体"/>
          <w:color w:val="000000"/>
          <w:sz w:val="24"/>
          <w:szCs w:val="24"/>
          <w:lang w:val="en-US" w:eastAsia="zh-CN"/>
        </w:rPr>
        <w:t>开标之日</w:t>
      </w:r>
      <w:r>
        <w:rPr>
          <w:rFonts w:hint="eastAsia" w:ascii="宋体" w:hAnsi="宋体" w:eastAsia="宋体" w:cs="宋体"/>
          <w:color w:val="000000"/>
          <w:sz w:val="24"/>
          <w:szCs w:val="24"/>
        </w:rPr>
        <w:t>达开标地点。提交以下实物样品：</w:t>
      </w:r>
    </w:p>
    <w:tbl>
      <w:tblPr>
        <w:tblStyle w:val="11"/>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268"/>
        <w:gridCol w:w="4037"/>
        <w:gridCol w:w="321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4" w:type="pct"/>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eastAsia="宋体" w:cs="宋体"/>
                <w:sz w:val="24"/>
                <w:szCs w:val="24"/>
              </w:rPr>
            </w:pPr>
            <w:r>
              <w:rPr>
                <w:rFonts w:hint="eastAsia" w:ascii="宋体" w:hAnsi="宋体" w:eastAsia="宋体" w:cs="宋体"/>
                <w:color w:val="000000"/>
                <w:sz w:val="24"/>
                <w:szCs w:val="24"/>
              </w:rPr>
              <w:t>序号</w:t>
            </w:r>
          </w:p>
        </w:tc>
        <w:tc>
          <w:tcPr>
            <w:tcW w:w="2369" w:type="pct"/>
            <w:tcBorders>
              <w:top w:val="single" w:color="000000" w:sz="4" w:space="0"/>
              <w:left w:val="nil"/>
              <w:bottom w:val="single" w:color="000000" w:sz="4" w:space="0"/>
              <w:right w:val="single" w:color="000000" w:sz="4" w:space="0"/>
            </w:tcBorders>
          </w:tcPr>
          <w:p>
            <w:pPr>
              <w:jc w:val="center"/>
              <w:rPr>
                <w:rFonts w:hint="eastAsia" w:ascii="宋体" w:hAnsi="宋体" w:eastAsia="宋体" w:cs="宋体"/>
                <w:sz w:val="24"/>
                <w:szCs w:val="24"/>
              </w:rPr>
            </w:pPr>
            <w:r>
              <w:rPr>
                <w:rFonts w:hint="eastAsia" w:ascii="宋体" w:hAnsi="宋体" w:eastAsia="宋体" w:cs="宋体"/>
                <w:color w:val="000000"/>
                <w:sz w:val="24"/>
                <w:szCs w:val="24"/>
              </w:rPr>
              <w:t>样品名称</w:t>
            </w:r>
          </w:p>
        </w:tc>
        <w:tc>
          <w:tcPr>
            <w:tcW w:w="1886" w:type="pct"/>
            <w:tcBorders>
              <w:top w:val="single" w:color="000000" w:sz="4" w:space="0"/>
              <w:left w:val="nil"/>
              <w:bottom w:val="single" w:color="000000" w:sz="4" w:space="0"/>
              <w:right w:val="single" w:color="000000" w:sz="4" w:space="0"/>
            </w:tcBorders>
          </w:tcPr>
          <w:p>
            <w:pPr>
              <w:jc w:val="center"/>
              <w:rPr>
                <w:rFonts w:hint="eastAsia" w:ascii="宋体" w:hAnsi="宋体" w:eastAsia="宋体" w:cs="宋体"/>
                <w:sz w:val="24"/>
                <w:szCs w:val="24"/>
              </w:rPr>
            </w:pPr>
            <w:r>
              <w:rPr>
                <w:rFonts w:hint="eastAsia" w:ascii="宋体" w:hAnsi="宋体" w:eastAsia="宋体" w:cs="宋体"/>
                <w:color w:val="000000"/>
                <w:sz w:val="24"/>
                <w:szCs w:val="24"/>
              </w:rPr>
              <w:t>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4" w:type="pct"/>
            <w:tcBorders>
              <w:top w:val="nil"/>
              <w:left w:val="single" w:color="000000" w:sz="4" w:space="0"/>
              <w:bottom w:val="single" w:color="000000" w:sz="4" w:space="0"/>
              <w:right w:val="single" w:color="000000" w:sz="4" w:space="0"/>
            </w:tcBorders>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369" w:type="pct"/>
            <w:tcBorders>
              <w:top w:val="nil"/>
              <w:left w:val="nil"/>
              <w:bottom w:val="single" w:color="000000" w:sz="4" w:space="0"/>
              <w:right w:val="single" w:color="000000" w:sz="4" w:space="0"/>
            </w:tcBorders>
          </w:tcPr>
          <w:p>
            <w:pPr>
              <w:rPr>
                <w:rFonts w:hint="eastAsia" w:ascii="宋体" w:hAnsi="宋体" w:eastAsia="宋体" w:cs="宋体"/>
                <w:sz w:val="24"/>
                <w:szCs w:val="24"/>
                <w:lang w:val="en-US" w:eastAsia="zh-CN"/>
              </w:rPr>
            </w:pPr>
            <w:r>
              <w:rPr>
                <w:rFonts w:hint="eastAsia" w:ascii="等线" w:hAnsi="等线" w:eastAsia="等线" w:cs="等线"/>
                <w:i w:val="0"/>
                <w:iCs w:val="0"/>
                <w:color w:val="000000"/>
                <w:kern w:val="0"/>
                <w:sz w:val="22"/>
                <w:szCs w:val="22"/>
                <w:u w:val="none"/>
                <w:lang w:val="en-US" w:eastAsia="zh-CN" w:bidi="ar"/>
              </w:rPr>
              <w:t>约束手套</w:t>
            </w:r>
          </w:p>
        </w:tc>
        <w:tc>
          <w:tcPr>
            <w:tcW w:w="1886" w:type="pct"/>
            <w:tcBorders>
              <w:top w:val="nil"/>
              <w:left w:val="nil"/>
              <w:bottom w:val="single" w:color="000000" w:sz="4" w:space="0"/>
              <w:right w:val="single" w:color="000000" w:sz="4" w:space="0"/>
            </w:tcBorders>
          </w:tcPr>
          <w:p>
            <w:pPr>
              <w:jc w:val="center"/>
              <w:rPr>
                <w:rFonts w:hint="eastAsia" w:ascii="宋体" w:hAnsi="宋体" w:eastAsia="宋体" w:cs="宋体"/>
                <w:sz w:val="24"/>
                <w:szCs w:val="24"/>
              </w:rPr>
            </w:pPr>
            <w:r>
              <w:rPr>
                <w:rFonts w:hint="eastAsia" w:ascii="宋体" w:hAnsi="宋体" w:eastAsia="宋体" w:cs="宋体"/>
                <w:color w:val="000000"/>
                <w:sz w:val="24"/>
                <w:szCs w:val="24"/>
              </w:rPr>
              <w:t>1个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4" w:type="pct"/>
            <w:tcBorders>
              <w:top w:val="nil"/>
              <w:left w:val="single" w:color="000000" w:sz="4" w:space="0"/>
              <w:bottom w:val="single" w:color="000000" w:sz="4" w:space="0"/>
              <w:right w:val="single" w:color="000000" w:sz="4" w:space="0"/>
            </w:tcBorders>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369" w:type="pct"/>
            <w:tcBorders>
              <w:top w:val="nil"/>
              <w:left w:val="nil"/>
              <w:bottom w:val="single" w:color="000000" w:sz="4" w:space="0"/>
              <w:right w:val="single" w:color="000000" w:sz="4" w:space="0"/>
            </w:tcBorders>
          </w:tcPr>
          <w:p>
            <w:pPr>
              <w:rPr>
                <w:rFonts w:hint="eastAsia" w:ascii="宋体" w:hAnsi="宋体" w:eastAsia="宋体" w:cs="宋体"/>
                <w:sz w:val="24"/>
                <w:szCs w:val="24"/>
                <w:lang w:val="en-US" w:eastAsia="zh-CN"/>
              </w:rPr>
            </w:pPr>
            <w:r>
              <w:rPr>
                <w:rFonts w:hint="eastAsia" w:ascii="等线" w:hAnsi="等线" w:eastAsia="等线" w:cs="等线"/>
                <w:i w:val="0"/>
                <w:iCs w:val="0"/>
                <w:color w:val="000000"/>
                <w:kern w:val="0"/>
                <w:sz w:val="22"/>
                <w:szCs w:val="22"/>
                <w:u w:val="none"/>
                <w:lang w:val="en-US" w:eastAsia="zh-CN" w:bidi="ar"/>
              </w:rPr>
              <w:t>胎心监护带</w:t>
            </w:r>
          </w:p>
        </w:tc>
        <w:tc>
          <w:tcPr>
            <w:tcW w:w="1886" w:type="pct"/>
            <w:tcBorders>
              <w:top w:val="nil"/>
              <w:left w:val="nil"/>
              <w:bottom w:val="single" w:color="000000" w:sz="4" w:space="0"/>
              <w:right w:val="single" w:color="000000" w:sz="4" w:space="0"/>
            </w:tcBorders>
          </w:tcPr>
          <w:p>
            <w:pPr>
              <w:jc w:val="center"/>
              <w:rPr>
                <w:rFonts w:hint="eastAsia" w:ascii="宋体" w:hAnsi="宋体" w:eastAsia="宋体" w:cs="宋体"/>
                <w:sz w:val="24"/>
                <w:szCs w:val="24"/>
              </w:rPr>
            </w:pPr>
            <w:r>
              <w:rPr>
                <w:rFonts w:hint="eastAsia" w:ascii="宋体" w:hAnsi="宋体" w:eastAsia="宋体" w:cs="宋体"/>
                <w:color w:val="000000"/>
                <w:sz w:val="24"/>
                <w:szCs w:val="24"/>
              </w:rPr>
              <w:t>1个</w:t>
            </w:r>
          </w:p>
        </w:tc>
      </w:tr>
    </w:tbl>
    <w:p>
      <w:pPr>
        <w:bidi w:val="0"/>
        <w:rPr>
          <w:rFonts w:hint="eastAsia" w:ascii="宋体" w:hAnsi="宋体" w:eastAsia="宋体" w:cs="宋体"/>
          <w:sz w:val="24"/>
          <w:szCs w:val="24"/>
        </w:rPr>
      </w:pPr>
      <w:r>
        <w:rPr>
          <w:rFonts w:hint="eastAsia" w:ascii="宋体" w:hAnsi="宋体" w:eastAsia="宋体" w:cs="宋体"/>
          <w:sz w:val="24"/>
          <w:szCs w:val="24"/>
        </w:rPr>
        <w:t>2.样品必须与投标文件分开，每个样品必须标识清楚</w:t>
      </w:r>
    </w:p>
    <w:p>
      <w:pPr>
        <w:pStyle w:val="5"/>
        <w:numPr>
          <w:ilvl w:val="0"/>
          <w:numId w:val="10"/>
        </w:numPr>
        <w:bidi w:val="0"/>
        <w:ind w:left="0" w:leftChars="0" w:firstLine="0" w:firstLineChars="0"/>
        <w:rPr>
          <w:rFonts w:hint="eastAsia"/>
          <w:lang w:val="en-US" w:eastAsia="zh-CN"/>
        </w:rPr>
      </w:pPr>
      <w:r>
        <w:rPr>
          <w:rFonts w:hint="eastAsia"/>
          <w:lang w:val="en-US" w:eastAsia="zh-CN"/>
        </w:rPr>
        <w:t>招标时间及地点：</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招标方式：询价。</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开标时间：遵照院方通知。</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招标地点：院内会议室。</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投标文件1式3份，开标时提供（格式参见第二部分）</w:t>
      </w:r>
    </w:p>
    <w:p>
      <w:pPr>
        <w:pStyle w:val="5"/>
        <w:numPr>
          <w:ilvl w:val="0"/>
          <w:numId w:val="11"/>
        </w:numPr>
        <w:bidi w:val="0"/>
        <w:ind w:left="0" w:leftChars="0" w:firstLine="0" w:firstLineChars="0"/>
        <w:rPr>
          <w:rFonts w:hint="eastAsia"/>
          <w:lang w:val="en-US" w:eastAsia="zh-CN"/>
        </w:rPr>
      </w:pPr>
      <w:r>
        <w:rPr>
          <w:rFonts w:hint="eastAsia"/>
          <w:lang w:val="en-US" w:eastAsia="zh-CN"/>
        </w:rPr>
        <w:t>报名时间</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报名时间：2022年8月 9日至2022年8月18 日 ，北京时间上午8:00-11:00，下午2:00-5:00。</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报名地点：丹阳市教育印刷厂三楼丹阳市人民医院采购中心。</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 </w:t>
      </w:r>
      <w:r>
        <w:rPr>
          <w:rFonts w:hint="eastAsia" w:ascii="宋体" w:hAnsi="宋体" w:eastAsia="宋体" w:cs="宋体"/>
          <w:sz w:val="24"/>
          <w:szCs w:val="24"/>
        </w:rPr>
        <w:t>联系人：</w:t>
      </w:r>
      <w:r>
        <w:rPr>
          <w:rFonts w:hint="eastAsia" w:ascii="宋体" w:hAnsi="宋体" w:eastAsia="宋体" w:cs="宋体"/>
          <w:sz w:val="24"/>
          <w:szCs w:val="24"/>
          <w:lang w:eastAsia="zh-CN"/>
        </w:rPr>
        <w:t>杨</w:t>
      </w:r>
      <w:r>
        <w:rPr>
          <w:rFonts w:hint="eastAsia" w:ascii="宋体" w:hAnsi="宋体" w:eastAsia="宋体" w:cs="宋体"/>
          <w:sz w:val="24"/>
          <w:szCs w:val="24"/>
        </w:rPr>
        <w:t>先生</w:t>
      </w:r>
      <w:r>
        <w:rPr>
          <w:rFonts w:hint="eastAsia" w:ascii="宋体" w:hAnsi="宋体" w:eastAsia="宋体" w:cs="宋体"/>
          <w:sz w:val="24"/>
          <w:szCs w:val="24"/>
          <w:lang w:val="en-US" w:eastAsia="zh-CN"/>
        </w:rPr>
        <w:t>；</w:t>
      </w:r>
    </w:p>
    <w:p>
      <w:pPr>
        <w:numPr>
          <w:ilvl w:val="0"/>
          <w:numId w:val="12"/>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rPr>
        <w:t>联系电话：0511-865531</w:t>
      </w:r>
      <w:bookmarkStart w:id="15" w:name="_GoBack"/>
      <w:bookmarkEnd w:id="15"/>
      <w:r>
        <w:rPr>
          <w:rFonts w:hint="eastAsia" w:ascii="宋体" w:hAnsi="宋体" w:eastAsia="宋体" w:cs="宋体"/>
          <w:sz w:val="24"/>
          <w:szCs w:val="24"/>
        </w:rPr>
        <w:t>23 </w:t>
      </w:r>
      <w:r>
        <w:rPr>
          <w:rFonts w:hint="eastAsia" w:ascii="宋体" w:hAnsi="宋体" w:eastAsia="宋体" w:cs="宋体"/>
          <w:sz w:val="24"/>
          <w:szCs w:val="24"/>
          <w:lang w:val="en-US" w:eastAsia="zh-CN"/>
        </w:rPr>
        <w:t>15189172512</w:t>
      </w:r>
      <w:r>
        <w:rPr>
          <w:rFonts w:hint="eastAsia" w:ascii="宋体" w:hAnsi="宋体" w:eastAsia="宋体" w:cs="宋体"/>
          <w:sz w:val="24"/>
          <w:szCs w:val="24"/>
          <w:lang w:eastAsia="zh-CN"/>
        </w:rPr>
        <w:t>。</w:t>
      </w:r>
    </w:p>
    <w:p>
      <w:pPr>
        <w:spacing w:line="560" w:lineRule="exact"/>
        <w:rPr>
          <w:rFonts w:hint="eastAsia" w:ascii="宋体" w:hAnsi="宋体" w:eastAsia="宋体" w:cs="宋体"/>
          <w:sz w:val="24"/>
          <w:szCs w:val="24"/>
          <w:lang w:eastAsia="zh-CN"/>
        </w:rPr>
      </w:pPr>
    </w:p>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丹阳市人民医院</w:t>
      </w:r>
    </w:p>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2022年 8月 8日</w:t>
      </w: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4"/>
        <w:bidi w:val="0"/>
        <w:rPr>
          <w:rFonts w:hint="eastAsia"/>
          <w:lang w:val="en-US" w:eastAsia="zh-CN"/>
        </w:rPr>
      </w:pPr>
      <w:r>
        <w:rPr>
          <w:rFonts w:hint="eastAsia"/>
          <w:lang w:val="en-US" w:eastAsia="zh-CN"/>
        </w:rPr>
        <w:t>第二部分 询价响应文件（格式如下）</w:t>
      </w:r>
    </w:p>
    <w:p>
      <w:pPr>
        <w:pStyle w:val="15"/>
        <w:rPr>
          <w:rFonts w:hint="eastAsia" w:ascii="宋体" w:hAnsi="宋体" w:eastAsia="宋体" w:cs="宋体"/>
          <w:sz w:val="24"/>
          <w:szCs w:val="24"/>
          <w:lang w:val="en-US" w:eastAsia="zh-CN"/>
        </w:rPr>
      </w:pPr>
    </w:p>
    <w:p>
      <w:pPr>
        <w:bidi w:val="0"/>
        <w:jc w:val="center"/>
        <w:rPr>
          <w:rFonts w:hint="eastAsia" w:ascii="宋体" w:hAnsi="宋体" w:eastAsia="宋体" w:cs="宋体"/>
          <w:sz w:val="24"/>
          <w:szCs w:val="24"/>
          <w:lang w:val="en-US" w:eastAsia="zh-CN"/>
        </w:rPr>
      </w:pPr>
    </w:p>
    <w:p>
      <w:pPr>
        <w:bidi w:val="0"/>
        <w:jc w:val="center"/>
        <w:rPr>
          <w:rFonts w:hint="eastAsia" w:ascii="宋体" w:hAnsi="宋体" w:eastAsia="宋体" w:cs="宋体"/>
          <w:sz w:val="24"/>
          <w:szCs w:val="24"/>
          <w:lang w:val="en-US" w:eastAsia="zh-CN"/>
        </w:rPr>
      </w:pPr>
    </w:p>
    <w:p>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mc:AlternateContent>
          <mc:Choice Requires="wps">
            <w:drawing>
              <wp:inline distT="0" distB="0" distL="114300" distR="114300">
                <wp:extent cx="635" cy="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D4cJf3PAAAA/wAAAA8AAAAA&#10;AAAAAQAgAAAAIgAAAGRycy9kb3ducmV2LnhtbFBLAQIUABQAAAAIAIdO4kCYtSpDqwEAAGcDAAAO&#10;AAAAAAAAAAEAIAAAAB4BAABkcnMvZTJvRG9jLnhtbFBLBQYAAAAABgAGAFkBAAA7BQAAAAA=&#10;">
                <v:fill on="f" focussize="0,0"/>
                <v:stroke on="f"/>
                <v:imagedata o:title=""/>
                <o:lock v:ext="edit" aspectratio="t"/>
                <w10:wrap type="none"/>
                <w10:anchorlock/>
              </v:rect>
            </w:pict>
          </mc:Fallback>
        </mc:AlternateContent>
      </w:r>
      <w:r>
        <w:rPr>
          <w:rFonts w:hint="eastAsia" w:ascii="宋体" w:hAnsi="宋体" w:eastAsia="宋体" w:cs="宋体"/>
          <w:sz w:val="28"/>
          <w:szCs w:val="28"/>
          <w:lang w:val="en-US" w:eastAsia="zh-CN"/>
        </w:rPr>
        <w:t>丹阳市人民医院</w:t>
      </w:r>
      <w:r>
        <w:rPr>
          <w:rFonts w:hint="eastAsia" w:ascii="宋体" w:hAnsi="宋体" w:eastAsia="宋体" w:cs="宋体"/>
          <w:sz w:val="24"/>
          <w:szCs w:val="24"/>
          <w:lang w:val="en-US" w:eastAsia="zh-CN"/>
        </w:rPr>
        <w:t>约</w:t>
      </w:r>
      <w:r>
        <w:rPr>
          <w:rFonts w:hint="eastAsia" w:ascii="宋体" w:hAnsi="宋体" w:eastAsia="宋体" w:cs="宋体"/>
          <w:sz w:val="28"/>
          <w:szCs w:val="28"/>
          <w:lang w:val="en-US" w:eastAsia="zh-CN"/>
        </w:rPr>
        <w:t>束手套、一次性被套、胎心监护带</w:t>
      </w:r>
    </w:p>
    <w:p>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定点采购定点采购</w:t>
      </w:r>
    </w:p>
    <w:p>
      <w:pPr>
        <w:snapToGrid w:val="0"/>
        <w:spacing w:line="396" w:lineRule="atLeast"/>
        <w:ind w:firstLine="1546"/>
        <w:jc w:val="center"/>
        <w:rPr>
          <w:rFonts w:hint="eastAsia" w:ascii="宋体" w:hAnsi="宋体" w:eastAsia="宋体" w:cs="宋体"/>
          <w:b w:val="0"/>
          <w:bCs w:val="0"/>
          <w:color w:val="auto"/>
          <w:sz w:val="28"/>
          <w:szCs w:val="28"/>
        </w:rPr>
      </w:pPr>
    </w:p>
    <w:p>
      <w:pPr>
        <w:snapToGrid w:val="0"/>
        <w:spacing w:line="396" w:lineRule="atLeast"/>
        <w:ind w:firstLine="4216"/>
        <w:jc w:val="center"/>
        <w:rPr>
          <w:rFonts w:hint="eastAsia" w:ascii="宋体" w:hAnsi="宋体" w:eastAsia="宋体" w:cs="宋体"/>
          <w:b w:val="0"/>
          <w:bCs w:val="0"/>
          <w:color w:val="auto"/>
          <w:sz w:val="28"/>
          <w:szCs w:val="28"/>
        </w:rPr>
      </w:pPr>
    </w:p>
    <w:p>
      <w:pPr>
        <w:pStyle w:val="15"/>
        <w:rPr>
          <w:rFonts w:hint="eastAsia" w:ascii="宋体" w:hAnsi="宋体" w:eastAsia="宋体" w:cs="宋体"/>
          <w:b w:val="0"/>
          <w:bCs w:val="0"/>
          <w:color w:val="auto"/>
          <w:sz w:val="28"/>
          <w:szCs w:val="28"/>
        </w:rPr>
      </w:pPr>
    </w:p>
    <w:p>
      <w:pPr>
        <w:pStyle w:val="15"/>
        <w:rPr>
          <w:rFonts w:hint="eastAsia" w:ascii="宋体" w:hAnsi="宋体" w:eastAsia="宋体" w:cs="宋体"/>
          <w:b w:val="0"/>
          <w:bCs w:val="0"/>
          <w:color w:val="auto"/>
          <w:sz w:val="28"/>
          <w:szCs w:val="28"/>
        </w:rPr>
      </w:pPr>
    </w:p>
    <w:p>
      <w:pPr>
        <w:snapToGrid w:val="0"/>
        <w:spacing w:line="396" w:lineRule="atLeast"/>
        <w:jc w:val="center"/>
        <w:rPr>
          <w:rFonts w:hint="eastAsia" w:ascii="宋体" w:hAnsi="宋体" w:eastAsia="宋体" w:cs="宋体"/>
          <w:b w:val="0"/>
          <w:bCs w:val="0"/>
          <w:color w:val="auto"/>
          <w:spacing w:val="40"/>
          <w:sz w:val="28"/>
          <w:szCs w:val="28"/>
        </w:rPr>
      </w:pPr>
      <w:r>
        <w:rPr>
          <w:rFonts w:hint="eastAsia" w:ascii="宋体" w:hAnsi="宋体" w:eastAsia="宋体" w:cs="宋体"/>
          <w:b w:val="0"/>
          <w:bCs w:val="0"/>
          <w:color w:val="auto"/>
          <w:spacing w:val="40"/>
          <w:sz w:val="28"/>
          <w:szCs w:val="28"/>
          <w:lang w:val="en-US" w:eastAsia="zh-CN"/>
        </w:rPr>
        <w:t>询 价 响 应</w:t>
      </w:r>
      <w:r>
        <w:rPr>
          <w:rFonts w:hint="eastAsia" w:ascii="宋体" w:hAnsi="宋体" w:eastAsia="宋体" w:cs="宋体"/>
          <w:b w:val="0"/>
          <w:bCs w:val="0"/>
          <w:color w:val="auto"/>
          <w:spacing w:val="40"/>
          <w:sz w:val="28"/>
          <w:szCs w:val="28"/>
        </w:rPr>
        <w:t xml:space="preserve"> 文 件</w:t>
      </w:r>
    </w:p>
    <w:p>
      <w:pPr>
        <w:snapToGrid w:val="0"/>
        <w:spacing w:line="396" w:lineRule="atLeast"/>
        <w:ind w:firstLine="4216"/>
        <w:rPr>
          <w:rFonts w:hint="eastAsia" w:ascii="宋体" w:hAnsi="宋体" w:eastAsia="宋体" w:cs="宋体"/>
          <w:b w:val="0"/>
          <w:bCs w:val="0"/>
          <w:color w:val="auto"/>
          <w:sz w:val="28"/>
          <w:szCs w:val="28"/>
        </w:rPr>
      </w:pPr>
    </w:p>
    <w:p>
      <w:pPr>
        <w:snapToGrid w:val="0"/>
        <w:spacing w:line="396" w:lineRule="atLeast"/>
        <w:ind w:firstLine="4216"/>
        <w:rPr>
          <w:rFonts w:hint="eastAsia" w:ascii="宋体" w:hAnsi="宋体" w:eastAsia="宋体" w:cs="宋体"/>
          <w:b w:val="0"/>
          <w:bCs w:val="0"/>
          <w:color w:val="auto"/>
          <w:sz w:val="28"/>
          <w:szCs w:val="28"/>
        </w:rPr>
      </w:pPr>
    </w:p>
    <w:p>
      <w:pPr>
        <w:snapToGrid w:val="0"/>
        <w:spacing w:line="396" w:lineRule="atLeast"/>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（招标编号：</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sz w:val="28"/>
          <w:szCs w:val="28"/>
          <w:u w:val="single"/>
          <w:lang w:val="en-US" w:eastAsia="zh-CN"/>
        </w:rPr>
        <w:t>DRY-CG-2022027</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w:t>
      </w:r>
    </w:p>
    <w:p>
      <w:pPr>
        <w:snapToGrid w:val="0"/>
        <w:spacing w:line="396" w:lineRule="atLeast"/>
        <w:ind w:firstLine="1827"/>
        <w:rPr>
          <w:rFonts w:hint="eastAsia" w:ascii="宋体" w:hAnsi="宋体" w:eastAsia="宋体" w:cs="宋体"/>
          <w:b w:val="0"/>
          <w:bCs w:val="0"/>
          <w:color w:val="auto"/>
          <w:sz w:val="28"/>
          <w:szCs w:val="28"/>
        </w:rPr>
      </w:pPr>
    </w:p>
    <w:p>
      <w:pPr>
        <w:snapToGrid w:val="0"/>
        <w:spacing w:line="396" w:lineRule="atLeast"/>
        <w:ind w:firstLine="1827"/>
        <w:jc w:val="center"/>
        <w:rPr>
          <w:rFonts w:hint="eastAsia" w:ascii="宋体" w:hAnsi="宋体" w:eastAsia="宋体" w:cs="宋体"/>
          <w:b w:val="0"/>
          <w:bCs w:val="0"/>
          <w:color w:val="auto"/>
          <w:sz w:val="28"/>
          <w:szCs w:val="28"/>
        </w:rPr>
      </w:pPr>
    </w:p>
    <w:p>
      <w:pPr>
        <w:snapToGrid w:val="0"/>
        <w:spacing w:line="396" w:lineRule="atLeast"/>
        <w:jc w:val="center"/>
        <w:rPr>
          <w:rFonts w:hint="eastAsia" w:ascii="宋体" w:hAnsi="宋体" w:eastAsia="宋体" w:cs="宋体"/>
          <w:b w:val="0"/>
          <w:bCs w:val="0"/>
          <w:color w:val="auto"/>
          <w:sz w:val="28"/>
          <w:szCs w:val="28"/>
          <w:u w:val="single"/>
        </w:rPr>
      </w:pPr>
      <w:r>
        <w:rPr>
          <w:rFonts w:hint="eastAsia" w:ascii="宋体" w:hAnsi="宋体" w:eastAsia="宋体" w:cs="宋体"/>
          <w:b w:val="0"/>
          <w:bCs w:val="0"/>
          <w:color w:val="auto"/>
          <w:sz w:val="28"/>
          <w:szCs w:val="28"/>
          <w:lang w:val="en-US" w:eastAsia="zh-CN"/>
        </w:rPr>
        <w:t>供 应 商</w:t>
      </w:r>
      <w:r>
        <w:rPr>
          <w:rFonts w:hint="eastAsia" w:ascii="宋体" w:hAnsi="宋体" w:eastAsia="宋体" w:cs="宋体"/>
          <w:b w:val="0"/>
          <w:bCs w:val="0"/>
          <w:color w:val="auto"/>
          <w:sz w:val="28"/>
          <w:szCs w:val="28"/>
        </w:rPr>
        <w:t>（盖章）：</w:t>
      </w:r>
    </w:p>
    <w:p>
      <w:pPr>
        <w:snapToGrid w:val="0"/>
        <w:spacing w:line="396" w:lineRule="atLeast"/>
        <w:ind w:firstLine="1827"/>
        <w:jc w:val="center"/>
        <w:rPr>
          <w:rFonts w:hint="eastAsia" w:ascii="宋体" w:hAnsi="宋体" w:eastAsia="宋体" w:cs="宋体"/>
          <w:b w:val="0"/>
          <w:bCs w:val="0"/>
          <w:color w:val="auto"/>
          <w:sz w:val="28"/>
          <w:szCs w:val="28"/>
        </w:rPr>
      </w:pPr>
    </w:p>
    <w:p>
      <w:pPr>
        <w:pStyle w:val="15"/>
        <w:rPr>
          <w:rFonts w:hint="eastAsia" w:ascii="宋体" w:hAnsi="宋体" w:eastAsia="宋体" w:cs="宋体"/>
          <w:sz w:val="28"/>
          <w:szCs w:val="28"/>
        </w:rPr>
      </w:pPr>
    </w:p>
    <w:p>
      <w:pPr>
        <w:snapToGrid w:val="0"/>
        <w:spacing w:line="396" w:lineRule="atLeast"/>
        <w:jc w:val="center"/>
        <w:rPr>
          <w:rFonts w:hint="eastAsia" w:ascii="宋体" w:hAnsi="宋体" w:eastAsia="宋体" w:cs="宋体"/>
          <w:b w:val="0"/>
          <w:bCs w:val="0"/>
          <w:color w:val="auto"/>
          <w:sz w:val="28"/>
          <w:szCs w:val="28"/>
          <w:u w:val="single"/>
        </w:rPr>
      </w:pPr>
      <w:r>
        <w:rPr>
          <w:rFonts w:hint="eastAsia" w:ascii="宋体" w:hAnsi="宋体" w:eastAsia="宋体" w:cs="宋体"/>
          <w:b w:val="0"/>
          <w:bCs w:val="0"/>
          <w:color w:val="auto"/>
          <w:sz w:val="28"/>
          <w:szCs w:val="28"/>
        </w:rPr>
        <w:t>日    期：</w:t>
      </w:r>
    </w:p>
    <w:p>
      <w:pPr>
        <w:snapToGrid w:val="0"/>
        <w:spacing w:line="396" w:lineRule="atLeast"/>
        <w:ind w:firstLine="1827"/>
        <w:jc w:val="center"/>
        <w:rPr>
          <w:rFonts w:hint="eastAsia" w:ascii="宋体" w:hAnsi="宋体" w:eastAsia="宋体" w:cs="宋体"/>
          <w:b/>
          <w:color w:val="auto"/>
          <w:sz w:val="24"/>
          <w:szCs w:val="24"/>
        </w:rPr>
      </w:pPr>
    </w:p>
    <w:p>
      <w:pPr>
        <w:snapToGrid w:val="0"/>
        <w:spacing w:line="396" w:lineRule="atLeast"/>
        <w:ind w:firstLine="1827"/>
        <w:rPr>
          <w:rFonts w:hint="eastAsia" w:ascii="宋体" w:hAnsi="宋体" w:eastAsia="宋体" w:cs="宋体"/>
          <w:b/>
          <w:color w:val="auto"/>
          <w:sz w:val="24"/>
          <w:szCs w:val="24"/>
        </w:rPr>
      </w:pPr>
    </w:p>
    <w:p>
      <w:pPr>
        <w:pStyle w:val="14"/>
        <w:ind w:firstLine="562"/>
        <w:rPr>
          <w:rFonts w:hint="eastAsia" w:ascii="宋体" w:hAnsi="宋体" w:eastAsia="宋体" w:cs="宋体"/>
          <w:b/>
          <w:color w:val="auto"/>
          <w:sz w:val="24"/>
          <w:szCs w:val="24"/>
        </w:rPr>
      </w:pPr>
    </w:p>
    <w:p>
      <w:pPr>
        <w:spacing w:before="120" w:after="120"/>
        <w:jc w:val="center"/>
        <w:outlineLvl w:val="9"/>
        <w:rPr>
          <w:rFonts w:hint="eastAsia" w:ascii="宋体" w:hAnsi="宋体" w:eastAsia="宋体" w:cs="宋体"/>
          <w:b/>
          <w:bCs/>
          <w:sz w:val="24"/>
          <w:szCs w:val="24"/>
        </w:rPr>
      </w:pPr>
      <w:bookmarkStart w:id="2" w:name="_Toc9147"/>
    </w:p>
    <w:p>
      <w:pPr>
        <w:spacing w:before="120" w:after="120"/>
        <w:jc w:val="center"/>
        <w:outlineLvl w:val="9"/>
        <w:rPr>
          <w:rFonts w:hint="eastAsia" w:ascii="宋体" w:hAnsi="宋体" w:eastAsia="宋体" w:cs="宋体"/>
          <w:b/>
          <w:bCs/>
          <w:sz w:val="24"/>
          <w:szCs w:val="24"/>
        </w:rPr>
      </w:pPr>
    </w:p>
    <w:p>
      <w:pPr>
        <w:pStyle w:val="14"/>
        <w:rPr>
          <w:rFonts w:hint="eastAsia" w:ascii="宋体" w:hAnsi="宋体" w:eastAsia="宋体" w:cs="宋体"/>
          <w:b/>
          <w:bCs/>
          <w:sz w:val="24"/>
          <w:szCs w:val="24"/>
        </w:rPr>
      </w:pPr>
    </w:p>
    <w:p>
      <w:pPr>
        <w:pStyle w:val="14"/>
        <w:rPr>
          <w:rFonts w:hint="eastAsia" w:ascii="宋体" w:hAnsi="宋体" w:eastAsia="宋体" w:cs="宋体"/>
          <w:b/>
          <w:bCs/>
          <w:sz w:val="24"/>
          <w:szCs w:val="24"/>
        </w:rPr>
      </w:pPr>
    </w:p>
    <w:p>
      <w:pPr>
        <w:pStyle w:val="14"/>
        <w:rPr>
          <w:rFonts w:hint="eastAsia" w:ascii="宋体" w:hAnsi="宋体" w:eastAsia="宋体" w:cs="宋体"/>
          <w:b/>
          <w:bCs/>
          <w:sz w:val="24"/>
          <w:szCs w:val="24"/>
        </w:rPr>
      </w:pPr>
    </w:p>
    <w:p>
      <w:pPr>
        <w:pStyle w:val="14"/>
        <w:rPr>
          <w:rFonts w:hint="eastAsia" w:ascii="宋体" w:hAnsi="宋体" w:eastAsia="宋体" w:cs="宋体"/>
          <w:b/>
          <w:bCs/>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pStyle w:val="4"/>
        <w:bidi w:val="0"/>
      </w:pPr>
      <w:r>
        <w:t>投标文件目录</w:t>
      </w:r>
    </w:p>
    <w:p>
      <w:pPr>
        <w:spacing w:line="360" w:lineRule="auto"/>
        <w:ind w:firstLine="480"/>
      </w:pPr>
      <w:r>
        <w:t>一、投标函</w:t>
      </w:r>
    </w:p>
    <w:p>
      <w:pPr>
        <w:spacing w:line="360" w:lineRule="auto"/>
        <w:ind w:firstLine="480"/>
      </w:pPr>
      <w:r>
        <w:t>二、开标一览表</w:t>
      </w:r>
    </w:p>
    <w:p>
      <w:pPr>
        <w:spacing w:line="360" w:lineRule="auto"/>
        <w:ind w:firstLine="480"/>
      </w:pPr>
      <w:r>
        <w:t>三、分项报价表</w:t>
      </w:r>
    </w:p>
    <w:p>
      <w:pPr>
        <w:spacing w:line="360" w:lineRule="auto"/>
        <w:ind w:firstLine="480"/>
      </w:pPr>
      <w:r>
        <w:rPr>
          <w:rFonts w:hint="eastAsia"/>
          <w:lang w:val="en-US" w:eastAsia="zh-CN"/>
        </w:rPr>
        <w:t>四</w:t>
      </w:r>
      <w:r>
        <w:t>、法定代表人</w:t>
      </w:r>
      <w:r>
        <w:rPr>
          <w:rFonts w:hint="eastAsia"/>
          <w:lang w:val="en-US" w:eastAsia="zh-CN"/>
        </w:rPr>
        <w:t>身份</w:t>
      </w:r>
      <w:r>
        <w:t>证明书</w:t>
      </w:r>
    </w:p>
    <w:p>
      <w:pPr>
        <w:spacing w:line="360" w:lineRule="auto"/>
        <w:ind w:firstLine="480"/>
      </w:pPr>
      <w:r>
        <w:rPr>
          <w:rFonts w:hint="eastAsia"/>
          <w:lang w:val="en-US" w:eastAsia="zh-CN"/>
        </w:rPr>
        <w:t>五</w:t>
      </w:r>
      <w:r>
        <w:t>、法定代表人授权</w:t>
      </w:r>
      <w:r>
        <w:rPr>
          <w:rFonts w:hint="eastAsia"/>
          <w:lang w:val="en-US" w:eastAsia="zh-CN"/>
        </w:rPr>
        <w:t>委托</w:t>
      </w:r>
      <w:r>
        <w:t>书</w:t>
      </w:r>
    </w:p>
    <w:p>
      <w:pPr>
        <w:spacing w:line="360" w:lineRule="auto"/>
        <w:ind w:firstLine="480"/>
      </w:pPr>
      <w:r>
        <w:rPr>
          <w:rFonts w:hint="eastAsia"/>
          <w:lang w:val="en-US" w:eastAsia="zh-CN"/>
        </w:rPr>
        <w:t>六</w:t>
      </w:r>
      <w:r>
        <w:t>、</w:t>
      </w:r>
      <w:r>
        <w:rPr>
          <w:rFonts w:hint="eastAsia"/>
        </w:rPr>
        <w:t>资格审查资料</w:t>
      </w:r>
    </w:p>
    <w:p>
      <w:pPr>
        <w:spacing w:line="360" w:lineRule="auto"/>
        <w:ind w:firstLine="480"/>
      </w:pPr>
      <w:r>
        <w:rPr>
          <w:rFonts w:hint="eastAsia"/>
          <w:lang w:val="en-US" w:eastAsia="zh-CN"/>
        </w:rPr>
        <w:t>七</w:t>
      </w:r>
      <w:r>
        <w:t>、联合体共同投标协议书</w:t>
      </w:r>
    </w:p>
    <w:p>
      <w:pPr>
        <w:spacing w:line="360" w:lineRule="auto"/>
        <w:ind w:firstLine="480"/>
      </w:pPr>
      <w:r>
        <w:rPr>
          <w:rFonts w:hint="eastAsia"/>
          <w:lang w:val="en-US" w:eastAsia="zh-CN"/>
        </w:rPr>
        <w:t>八</w:t>
      </w:r>
      <w:r>
        <w:t>、技术和服务要求响应</w:t>
      </w:r>
      <w:r>
        <w:rPr>
          <w:rFonts w:hint="eastAsia"/>
          <w:lang w:val="en-US" w:eastAsia="zh-CN"/>
        </w:rPr>
        <w:t>偏离</w:t>
      </w:r>
      <w:r>
        <w:t>表</w:t>
      </w:r>
    </w:p>
    <w:p>
      <w:pPr>
        <w:spacing w:line="360" w:lineRule="auto"/>
        <w:ind w:firstLine="480"/>
      </w:pPr>
      <w:r>
        <w:rPr>
          <w:rFonts w:hint="eastAsia"/>
          <w:lang w:val="en-US" w:eastAsia="zh-CN"/>
        </w:rPr>
        <w:t>九</w:t>
      </w:r>
      <w:r>
        <w:t>、商务条件响应</w:t>
      </w:r>
      <w:r>
        <w:rPr>
          <w:rFonts w:hint="eastAsia"/>
          <w:lang w:val="en-US" w:eastAsia="zh-CN"/>
        </w:rPr>
        <w:t>偏离</w:t>
      </w:r>
      <w:r>
        <w:t>表</w:t>
      </w:r>
    </w:p>
    <w:p>
      <w:pPr>
        <w:spacing w:line="360" w:lineRule="auto"/>
        <w:ind w:firstLine="480"/>
      </w:pPr>
      <w:r>
        <w:rPr>
          <w:rFonts w:hint="eastAsia"/>
          <w:lang w:val="en-US" w:eastAsia="zh-CN"/>
        </w:rPr>
        <w:t>十</w:t>
      </w:r>
      <w:r>
        <w:t>、项目实施方案、质量保证及售后服务承诺等</w:t>
      </w:r>
    </w:p>
    <w:p>
      <w:pPr>
        <w:pStyle w:val="14"/>
        <w:rPr>
          <w:rFonts w:hint="eastAsia" w:ascii="宋体" w:hAnsi="宋体" w:eastAsia="宋体" w:cs="宋体"/>
          <w:b/>
          <w:bCs/>
          <w:sz w:val="24"/>
          <w:szCs w:val="24"/>
        </w:rPr>
      </w:pPr>
    </w:p>
    <w:p>
      <w:pPr>
        <w:pStyle w:val="14"/>
        <w:rPr>
          <w:rFonts w:hint="eastAsia" w:ascii="宋体" w:hAnsi="宋体" w:eastAsia="宋体" w:cs="宋体"/>
          <w:b/>
          <w:bCs/>
          <w:sz w:val="24"/>
          <w:szCs w:val="24"/>
        </w:rPr>
      </w:pPr>
    </w:p>
    <w:p>
      <w:pPr>
        <w:pStyle w:val="14"/>
        <w:rPr>
          <w:rFonts w:hint="eastAsia" w:ascii="宋体" w:hAnsi="宋体" w:eastAsia="宋体" w:cs="宋体"/>
          <w:b/>
          <w:bCs/>
          <w:sz w:val="24"/>
          <w:szCs w:val="24"/>
        </w:rPr>
      </w:pPr>
    </w:p>
    <w:p>
      <w:pPr>
        <w:pStyle w:val="14"/>
        <w:rPr>
          <w:rFonts w:hint="eastAsia" w:ascii="宋体" w:hAnsi="宋体" w:eastAsia="宋体" w:cs="宋体"/>
          <w:b/>
          <w:bCs/>
          <w:sz w:val="24"/>
          <w:szCs w:val="24"/>
        </w:rPr>
      </w:pPr>
    </w:p>
    <w:p>
      <w:pPr>
        <w:spacing w:before="120" w:after="120"/>
        <w:jc w:val="center"/>
        <w:outlineLvl w:val="9"/>
        <w:rPr>
          <w:rFonts w:hint="eastAsia" w:ascii="宋体" w:hAnsi="宋体" w:eastAsia="宋体" w:cs="宋体"/>
          <w:b/>
          <w:bCs/>
          <w:sz w:val="24"/>
          <w:szCs w:val="24"/>
        </w:rPr>
      </w:pPr>
    </w:p>
    <w:p>
      <w:pPr>
        <w:spacing w:before="120" w:after="120"/>
        <w:jc w:val="center"/>
        <w:outlineLvl w:val="9"/>
        <w:rPr>
          <w:rFonts w:hint="eastAsia" w:ascii="宋体" w:hAnsi="宋体" w:eastAsia="宋体" w:cs="宋体"/>
          <w:b/>
          <w:bCs/>
          <w:sz w:val="24"/>
          <w:szCs w:val="24"/>
        </w:rPr>
      </w:pPr>
    </w:p>
    <w:p>
      <w:pPr>
        <w:rPr>
          <w:rFonts w:hint="eastAsia" w:ascii="宋体" w:hAnsi="宋体" w:eastAsia="宋体" w:cs="宋体"/>
          <w:b/>
          <w:bCs/>
          <w:sz w:val="32"/>
          <w:szCs w:val="32"/>
        </w:rPr>
      </w:pPr>
      <w:r>
        <w:rPr>
          <w:rFonts w:hint="eastAsia" w:ascii="宋体" w:hAnsi="宋体" w:eastAsia="宋体" w:cs="宋体"/>
          <w:b/>
          <w:bCs/>
          <w:sz w:val="32"/>
          <w:szCs w:val="32"/>
        </w:rPr>
        <w:br w:type="page"/>
      </w:r>
    </w:p>
    <w:p>
      <w:pPr>
        <w:pStyle w:val="4"/>
        <w:bidi w:val="0"/>
        <w:jc w:val="center"/>
        <w:rPr>
          <w:rFonts w:hint="eastAsia"/>
        </w:rPr>
      </w:pPr>
      <w:r>
        <w:rPr>
          <w:rFonts w:hint="eastAsia"/>
        </w:rPr>
        <w:t>一、</w:t>
      </w:r>
      <w:r>
        <w:rPr>
          <w:rFonts w:hint="eastAsia"/>
          <w:lang w:val="en-US" w:eastAsia="zh-CN"/>
        </w:rPr>
        <w:t>询价承诺函</w:t>
      </w:r>
      <w:bookmarkEnd w:id="2"/>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丹阳市人民医院</w:t>
      </w:r>
      <w:r>
        <w:rPr>
          <w:rFonts w:hint="eastAsia" w:ascii="宋体" w:hAnsi="宋体" w:eastAsia="宋体" w:cs="宋体"/>
          <w:sz w:val="24"/>
          <w:szCs w:val="24"/>
          <w:u w:val="single"/>
        </w:rPr>
        <w:t>:</w:t>
      </w:r>
      <w:r>
        <w:rPr>
          <w:rFonts w:hint="eastAsia" w:ascii="宋体" w:hAnsi="宋体" w:eastAsia="宋体" w:cs="宋体"/>
          <w:sz w:val="24"/>
          <w:szCs w:val="24"/>
          <w:lang w:val="en-US" w:eastAsia="zh-CN"/>
        </w:rPr>
        <w:t xml:space="preserve"> </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1．我方己仔细研究了</w:t>
      </w:r>
      <w:r>
        <w:rPr>
          <w:rFonts w:hint="eastAsia" w:ascii="宋体" w:hAnsi="宋体" w:eastAsia="宋体" w:cs="宋体"/>
          <w:sz w:val="24"/>
          <w:szCs w:val="24"/>
          <w:u w:val="single"/>
          <w:lang w:val="en-US" w:eastAsia="zh-CN"/>
        </w:rPr>
        <w:t>丹阳市人民医院约束手套、一次性被套、胎心监护带定点采购定点采购</w:t>
      </w:r>
      <w:r>
        <w:rPr>
          <w:rFonts w:hint="eastAsia" w:ascii="宋体" w:hAnsi="宋体" w:eastAsia="宋体" w:cs="宋体"/>
          <w:sz w:val="24"/>
          <w:szCs w:val="24"/>
        </w:rPr>
        <mc:AlternateContent>
          <mc:Choice Requires="wps">
            <w:drawing>
              <wp:inline distT="0" distB="0" distL="114300" distR="114300">
                <wp:extent cx="635" cy="0"/>
                <wp:effectExtent l="0" t="0" r="0" b="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HCX9zwAAAP8AAAAPAAAA&#10;AAAAAAEAIAAAACIAAABkcnMvZG93bnJldi54bWxQSwECFAAUAAAACACHTuJAXES7t6wBAABpAwAA&#10;DgAAAAAAAAABACAAAAAeAQAAZHJzL2Uyb0RvYy54bWxQSwUGAAAAAAYABgBZAQAAPAUAAAAA&#10;">
                <v:fill on="f" focussize="0,0"/>
                <v:stroke on="f"/>
                <v:imagedata o:title=""/>
                <o:lock v:ext="edit" aspectratio="t"/>
                <w10:wrap type="none"/>
                <w10:anchorlock/>
              </v:rect>
            </w:pict>
          </mc:Fallback>
        </mc:AlternateContent>
      </w:r>
      <w:r>
        <w:rPr>
          <w:rFonts w:hint="eastAsia" w:ascii="宋体" w:hAnsi="宋体" w:eastAsia="宋体" w:cs="宋体"/>
          <w:sz w:val="24"/>
          <w:szCs w:val="24"/>
          <w:lang w:val="en-US" w:eastAsia="zh-CN"/>
        </w:rPr>
        <w:t>询价</w:t>
      </w:r>
      <w:r>
        <w:rPr>
          <w:rFonts w:hint="eastAsia" w:ascii="宋体" w:hAnsi="宋体" w:eastAsia="宋体" w:cs="宋体"/>
          <w:sz w:val="24"/>
          <w:szCs w:val="24"/>
        </w:rPr>
        <w:t>文件的全部内容，愿意以人民币（大写）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mc:AlternateContent>
          <mc:Choice Requires="wps">
            <w:drawing>
              <wp:inline distT="0" distB="0" distL="114300" distR="114300">
                <wp:extent cx="635" cy="0"/>
                <wp:effectExtent l="0" t="0" r="0" b="0"/>
                <wp:docPr id="14" name="矩形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OE3ZHq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元）的投标总报价，并将按招标文件的规定履行合同责任和义务，实现工程目的。</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2．我方承诺在招标文件规定的投标有效期内不修改、撤销投标文件。</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3．如果我方中标，将派出</w:t>
      </w:r>
      <w:r>
        <w:rPr>
          <w:rFonts w:hint="eastAsia" w:ascii="宋体" w:hAnsi="宋体" w:eastAsia="宋体" w:cs="宋体"/>
          <w:sz w:val="24"/>
          <w:szCs w:val="24"/>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HCX9zwAAAP8AAAAPAAAA&#10;AAAAAAEAIAAAACIAAABkcnMvZG93bnJldi54bWxQSwECFAAUAAAACACHTuJAteQBiKwBAABpAwAA&#10;DgAAAAAAAAABACAAAAAeAQAAZHJzL2Uyb0RvYy54bWxQSwUGAAAAAAYABgBZAQAAPAUAAAAA&#10;">
                <v:fill on="f" focussize="0,0"/>
                <v:stroke on="f"/>
                <v:imagedata o:title=""/>
                <o:lock v:ext="edit" aspectratio="t"/>
                <w10:wrap type="none"/>
                <w10:anchorlock/>
              </v:rect>
            </w:pict>
          </mc:Fallback>
        </mc:AlternateConten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（姓名）作为本工程的项目负责人。</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4．如我方中标：</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(l）我方承诺在收到中标通知后，在规定的期限内与你方签订合同。</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）我方将严格履行本投标文件中的全部承诺和责任，并遵守招标文件中对</w:t>
      </w:r>
      <w:r>
        <w:rPr>
          <w:rFonts w:hint="eastAsia" w:ascii="宋体" w:hAnsi="宋体" w:eastAsia="宋体" w:cs="宋体"/>
          <w:sz w:val="24"/>
          <w:szCs w:val="24"/>
          <w:lang w:eastAsia="zh-CN"/>
        </w:rPr>
        <w:t>投标供应商</w:t>
      </w:r>
      <w:r>
        <w:rPr>
          <w:rFonts w:hint="eastAsia" w:ascii="宋体" w:hAnsi="宋体" w:eastAsia="宋体" w:cs="宋体"/>
          <w:sz w:val="24"/>
          <w:szCs w:val="24"/>
        </w:rPr>
        <w:t>的所有规定。</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B8NM/G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sz w:val="24"/>
          <w:szCs w:val="24"/>
        </w:rPr>
        <w:t>（其他补充说明</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p>
    <w:p>
      <w:pPr>
        <w:bidi w:val="0"/>
        <w:rPr>
          <w:rFonts w:hint="eastAsia" w:ascii="宋体" w:hAnsi="宋体" w:eastAsia="宋体" w:cs="宋体"/>
          <w:sz w:val="24"/>
          <w:szCs w:val="24"/>
        </w:rPr>
      </w:pPr>
      <w:r>
        <w:rPr>
          <w:rFonts w:hint="eastAsia" w:ascii="宋体" w:hAnsi="宋体" w:eastAsia="宋体" w:cs="宋体"/>
          <w:sz w:val="24"/>
          <w:szCs w:val="24"/>
        </w:rPr>
        <w:t> </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投标供应商</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bidi w:val="0"/>
        <w:ind w:firstLine="2880" w:firstLineChars="1200"/>
        <w:jc w:val="left"/>
        <w:rPr>
          <w:rFonts w:hint="eastAsia" w:ascii="宋体" w:hAnsi="宋体" w:eastAsia="宋体" w:cs="宋体"/>
          <w:sz w:val="24"/>
          <w:szCs w:val="24"/>
          <w:lang w:val="en-US" w:eastAsia="zh-CN"/>
        </w:rPr>
      </w:pPr>
      <w:r>
        <w:rPr>
          <w:rFonts w:hint="eastAsia" w:ascii="宋体" w:hAnsi="宋体" w:eastAsia="宋体" w:cs="宋体"/>
          <w:sz w:val="24"/>
          <w:szCs w:val="24"/>
        </w:rPr>
        <w:t>法人代表或授权委托人（签字或印章）：</w:t>
      </w:r>
      <w:r>
        <w:rPr>
          <w:rFonts w:hint="eastAsia" w:ascii="宋体" w:hAnsi="宋体" w:eastAsia="宋体" w:cs="宋体"/>
          <w:sz w:val="24"/>
          <w:szCs w:val="24"/>
          <w:lang w:val="en-US" w:eastAsia="zh-CN"/>
        </w:rPr>
        <w:t xml:space="preserve">  </w:t>
      </w:r>
    </w:p>
    <w:p>
      <w:pPr>
        <w:bidi w:val="0"/>
        <w:ind w:firstLine="2880" w:firstLineChars="1200"/>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p>
    <w:p>
      <w:pPr>
        <w:bidi w:val="0"/>
        <w:ind w:firstLine="2880" w:firstLineChars="1200"/>
        <w:jc w:val="lef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w:t>
      </w:r>
    </w:p>
    <w:p>
      <w:pPr>
        <w:snapToGrid w:val="0"/>
        <w:spacing w:line="470" w:lineRule="atLeast"/>
        <w:ind w:left="5680" w:hanging="5074"/>
        <w:rPr>
          <w:rFonts w:hint="eastAsia" w:ascii="宋体" w:hAnsi="宋体" w:eastAsia="宋体" w:cs="宋体"/>
          <w:color w:val="auto"/>
          <w:sz w:val="24"/>
          <w:szCs w:val="24"/>
        </w:rPr>
      </w:pPr>
    </w:p>
    <w:p>
      <w:pPr>
        <w:snapToGrid w:val="0"/>
        <w:spacing w:line="470" w:lineRule="atLeast"/>
        <w:jc w:val="center"/>
        <w:outlineLvl w:val="1"/>
        <w:rPr>
          <w:rStyle w:val="21"/>
          <w:rFonts w:hint="eastAsia"/>
          <w:b w:val="0"/>
          <w:bCs/>
        </w:rPr>
      </w:pPr>
      <w:r>
        <w:rPr>
          <w:rFonts w:hint="eastAsia" w:ascii="宋体" w:hAnsi="宋体" w:eastAsia="宋体" w:cs="宋体"/>
          <w:color w:val="auto"/>
          <w:sz w:val="24"/>
          <w:szCs w:val="24"/>
        </w:rPr>
        <w:br w:type="page"/>
      </w:r>
      <w:bookmarkStart w:id="3" w:name="_Toc26543"/>
      <w:r>
        <w:rPr>
          <w:rStyle w:val="21"/>
          <w:rFonts w:hint="eastAsia"/>
          <w:b w:val="0"/>
          <w:bCs/>
          <w:lang w:val="en-US" w:eastAsia="zh-CN"/>
        </w:rPr>
        <w:t>二、 报价一览表（格式）</w:t>
      </w:r>
      <w:bookmarkEnd w:id="3"/>
    </w:p>
    <w:tbl>
      <w:tblPr>
        <w:tblStyle w:val="11"/>
        <w:tblpPr w:leftFromText="180" w:rightFromText="180" w:vertAnchor="text" w:horzAnchor="page" w:tblpXSpec="center" w:tblpY="350"/>
        <w:tblOverlap w:val="never"/>
        <w:tblW w:w="0" w:type="auto"/>
        <w:jc w:val="center"/>
        <w:tblLayout w:type="fixed"/>
        <w:tblCellMar>
          <w:top w:w="0" w:type="dxa"/>
          <w:left w:w="10" w:type="dxa"/>
          <w:bottom w:w="0" w:type="dxa"/>
          <w:right w:w="10" w:type="dxa"/>
        </w:tblCellMar>
      </w:tblPr>
      <w:tblGrid>
        <w:gridCol w:w="1915"/>
        <w:gridCol w:w="2221"/>
        <w:gridCol w:w="1342"/>
        <w:gridCol w:w="2662"/>
      </w:tblGrid>
      <w:tr>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eastAsia="zh-CN"/>
              </w:rPr>
              <w:t>采购单位</w:t>
            </w:r>
            <w:r>
              <w:rPr>
                <w:rFonts w:hint="eastAsia" w:ascii="宋体" w:hAnsi="宋体" w:eastAsia="宋体" w:cs="宋体"/>
                <w:color w:val="000000"/>
                <w:spacing w:val="0"/>
                <w:w w:val="100"/>
                <w:position w:val="0"/>
                <w:sz w:val="24"/>
                <w:szCs w:val="24"/>
              </w:rPr>
              <w:t>：丹阳市人民医院</w:t>
            </w:r>
          </w:p>
        </w:tc>
      </w:tr>
      <w:tr>
        <w:tblPrEx>
          <w:tblCellMar>
            <w:top w:w="0" w:type="dxa"/>
            <w:left w:w="10" w:type="dxa"/>
            <w:bottom w:w="0" w:type="dxa"/>
            <w:right w:w="10" w:type="dxa"/>
          </w:tblCellMar>
        </w:tblPrEx>
        <w:trPr>
          <w:trHeight w:val="678"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lang w:val="en-US" w:eastAsia="zh-CN"/>
              </w:rPr>
              <w:t>项目</w:t>
            </w:r>
            <w:r>
              <w:rPr>
                <w:rFonts w:hint="eastAsia" w:ascii="宋体" w:hAnsi="宋体" w:eastAsia="宋体" w:cs="宋体"/>
                <w:color w:val="000000"/>
                <w:spacing w:val="0"/>
                <w:w w:val="100"/>
                <w:position w:val="0"/>
                <w:sz w:val="24"/>
                <w:szCs w:val="24"/>
              </w:rPr>
              <w:t>名称：</w:t>
            </w:r>
            <w:r>
              <w:rPr>
                <w:rFonts w:hint="eastAsia" w:ascii="宋体" w:hAnsi="宋体" w:eastAsia="宋体" w:cs="宋体"/>
                <w:color w:val="000000"/>
                <w:spacing w:val="0"/>
                <w:w w:val="100"/>
                <w:position w:val="0"/>
                <w:sz w:val="24"/>
                <w:szCs w:val="24"/>
                <w:lang w:val="en-US" w:eastAsia="zh-CN"/>
              </w:rPr>
              <w:t>丹阳市人民医院</w:t>
            </w:r>
            <w:r>
              <w:rPr>
                <w:rFonts w:hint="eastAsia" w:ascii="宋体" w:hAnsi="宋体" w:eastAsia="宋体" w:cs="宋体"/>
                <w:sz w:val="24"/>
                <w:szCs w:val="24"/>
                <w:lang w:val="en-US" w:eastAsia="zh-CN"/>
              </w:rPr>
              <w:t>约束手套、一次性被套、胎心监护带定点采购</w:t>
            </w:r>
          </w:p>
        </w:tc>
      </w:tr>
      <w:tr>
        <w:tblPrEx>
          <w:tblCellMar>
            <w:top w:w="0" w:type="dxa"/>
            <w:left w:w="10" w:type="dxa"/>
            <w:bottom w:w="0" w:type="dxa"/>
            <w:right w:w="10" w:type="dxa"/>
          </w:tblCellMar>
        </w:tblPrEx>
        <w:trPr>
          <w:trHeight w:val="108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投标供应商（盖章）</w:t>
            </w:r>
          </w:p>
        </w:tc>
      </w:tr>
      <w:tr>
        <w:tblPrEx>
          <w:tblCellMar>
            <w:top w:w="0" w:type="dxa"/>
            <w:left w:w="10" w:type="dxa"/>
            <w:bottom w:w="0" w:type="dxa"/>
            <w:right w:w="10" w:type="dxa"/>
          </w:tblCellMar>
        </w:tblPrEx>
        <w:trPr>
          <w:trHeight w:val="80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sz w:val="24"/>
                <w:szCs w:val="24"/>
              </w:rPr>
              <w:t>法定代表人或授权委托人</w:t>
            </w:r>
            <w:r>
              <w:rPr>
                <w:rFonts w:hint="eastAsia" w:ascii="宋体" w:hAnsi="宋体" w:eastAsia="宋体" w:cs="宋体"/>
                <w:sz w:val="24"/>
                <w:szCs w:val="24"/>
                <w:lang w:val="en-US" w:eastAsia="zh-CN"/>
              </w:rPr>
              <w:t>签字</w:t>
            </w:r>
          </w:p>
        </w:tc>
        <w:tc>
          <w:tcPr>
            <w:tcW w:w="22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p>
        </w:tc>
        <w:tc>
          <w:tcPr>
            <w:tcW w:w="13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联系电话</w:t>
            </w:r>
          </w:p>
        </w:tc>
        <w:tc>
          <w:tcPr>
            <w:tcW w:w="26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p>
        </w:tc>
      </w:tr>
      <w:tr>
        <w:tblPrEx>
          <w:tblCellMar>
            <w:top w:w="0" w:type="dxa"/>
            <w:left w:w="10" w:type="dxa"/>
            <w:bottom w:w="0" w:type="dxa"/>
            <w:right w:w="10" w:type="dxa"/>
          </w:tblCellMar>
        </w:tblPrEx>
        <w:trPr>
          <w:trHeight w:val="76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kern w:val="0"/>
                <w:sz w:val="24"/>
                <w:szCs w:val="24"/>
                <w:lang w:val="en-US" w:eastAsia="zh-CN" w:bidi="ar"/>
              </w:rPr>
              <w:t>项目总报价</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ascii="宋体" w:hAnsi="宋体" w:eastAsia="宋体" w:cs="宋体"/>
                <w:sz w:val="24"/>
                <w:szCs w:val="24"/>
              </w:rPr>
            </w:pPr>
          </w:p>
        </w:tc>
      </w:tr>
      <w:tr>
        <w:tblPrEx>
          <w:tblCellMar>
            <w:top w:w="0" w:type="dxa"/>
            <w:left w:w="10" w:type="dxa"/>
            <w:bottom w:w="0" w:type="dxa"/>
            <w:right w:w="10" w:type="dxa"/>
          </w:tblCellMar>
        </w:tblPrEx>
        <w:trPr>
          <w:trHeight w:val="728"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合计（大写）</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ascii="宋体" w:hAnsi="宋体" w:eastAsia="宋体" w:cs="宋体"/>
                <w:color w:val="000000"/>
                <w:spacing w:val="0"/>
                <w:w w:val="100"/>
                <w:position w:val="0"/>
                <w:sz w:val="24"/>
                <w:szCs w:val="24"/>
                <w:lang w:val="en-US" w:eastAsia="zh-CN"/>
              </w:rPr>
            </w:pPr>
          </w:p>
        </w:tc>
      </w:tr>
      <w:tr>
        <w:tblPrEx>
          <w:tblCellMar>
            <w:top w:w="0" w:type="dxa"/>
            <w:left w:w="10" w:type="dxa"/>
            <w:bottom w:w="0" w:type="dxa"/>
            <w:right w:w="10" w:type="dxa"/>
          </w:tblCellMar>
        </w:tblPrEx>
        <w:trPr>
          <w:trHeight w:val="750"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供货期</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ascii="宋体" w:hAnsi="宋体" w:eastAsia="宋体" w:cs="宋体"/>
                <w:color w:val="000000"/>
                <w:spacing w:val="0"/>
                <w:w w:val="100"/>
                <w:position w:val="0"/>
                <w:sz w:val="24"/>
                <w:szCs w:val="24"/>
                <w:lang w:val="en-US" w:eastAsia="zh-CN"/>
              </w:rPr>
            </w:pPr>
          </w:p>
        </w:tc>
      </w:tr>
    </w:tbl>
    <w:p>
      <w:pPr>
        <w:pStyle w:val="15"/>
        <w:rPr>
          <w:rFonts w:hint="eastAsia" w:ascii="宋体" w:hAnsi="宋体" w:eastAsia="宋体" w:cs="宋体"/>
          <w:sz w:val="24"/>
          <w:szCs w:val="24"/>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备注：</w:t>
      </w:r>
    </w:p>
    <w:p>
      <w:pPr>
        <w:keepNext w:val="0"/>
        <w:keepLines w:val="0"/>
        <w:widowControl/>
        <w:suppressLineNumbers w:val="0"/>
        <w:ind w:right="-94" w:rightChars="-39"/>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1.“项目总报价”包括本次招标要求提供的货物（服务）已支付或将支付的所有相关费用；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2.供应商必须据实填具此表，应与响应文件的有关内容一致；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3.报价保留至小数点后两位，四舍五入。</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4.投标供应商必须据实填写此表，项目报价不得超过预算。</w:t>
      </w:r>
    </w:p>
    <w:p>
      <w:pPr>
        <w:pStyle w:val="2"/>
        <w:numPr>
          <w:ilvl w:val="0"/>
          <w:numId w:val="0"/>
        </w:numPr>
        <w:ind w:firstLine="480" w:firstLineChars="200"/>
        <w:rPr>
          <w:rFonts w:hint="eastAsia" w:ascii="宋体" w:hAnsi="宋体" w:eastAsia="宋体" w:cs="宋体"/>
          <w:sz w:val="24"/>
          <w:szCs w:val="24"/>
        </w:rPr>
      </w:pPr>
    </w:p>
    <w:p>
      <w:pPr>
        <w:pStyle w:val="2"/>
        <w:numPr>
          <w:ilvl w:val="0"/>
          <w:numId w:val="0"/>
        </w:numPr>
        <w:ind w:firstLine="480" w:firstLineChars="200"/>
        <w:rPr>
          <w:rFonts w:hint="eastAsia" w:ascii="宋体" w:hAnsi="宋体" w:eastAsia="宋体" w:cs="宋体"/>
          <w:sz w:val="24"/>
          <w:szCs w:val="24"/>
        </w:rPr>
      </w:pPr>
    </w:p>
    <w:p>
      <w:pPr>
        <w:pStyle w:val="2"/>
        <w:numPr>
          <w:ilvl w:val="0"/>
          <w:numId w:val="0"/>
        </w:numPr>
        <w:ind w:firstLine="480" w:firstLineChars="200"/>
        <w:rPr>
          <w:rFonts w:hint="eastAsia" w:ascii="宋体" w:hAnsi="宋体" w:eastAsia="宋体" w:cs="宋体"/>
          <w:sz w:val="24"/>
          <w:szCs w:val="24"/>
        </w:rPr>
      </w:pPr>
    </w:p>
    <w:p>
      <w:pPr>
        <w:pStyle w:val="2"/>
        <w:ind w:firstLine="240" w:firstLineChars="100"/>
        <w:rPr>
          <w:rFonts w:hint="eastAsia" w:ascii="宋体" w:hAnsi="宋体" w:eastAsia="宋体" w:cs="宋体"/>
          <w:sz w:val="24"/>
          <w:szCs w:val="24"/>
        </w:rPr>
      </w:pPr>
    </w:p>
    <w:p>
      <w:pPr>
        <w:rPr>
          <w:rFonts w:hint="eastAsia" w:ascii="宋体" w:hAnsi="宋体" w:eastAsia="宋体" w:cs="宋体"/>
          <w:b/>
          <w:bCs/>
          <w:color w:val="000000"/>
          <w:sz w:val="24"/>
          <w:szCs w:val="24"/>
          <w:lang w:val="en-US" w:eastAsia="zh-CN"/>
        </w:rPr>
      </w:pPr>
      <w:bookmarkStart w:id="4" w:name="_Toc26951"/>
      <w:r>
        <w:rPr>
          <w:rFonts w:hint="eastAsia" w:ascii="宋体" w:hAnsi="宋体" w:eastAsia="宋体" w:cs="宋体"/>
          <w:b/>
          <w:bCs/>
          <w:color w:val="000000"/>
          <w:sz w:val="24"/>
          <w:szCs w:val="24"/>
          <w:lang w:val="en-US" w:eastAsia="zh-CN"/>
        </w:rPr>
        <w:br w:type="page"/>
      </w:r>
    </w:p>
    <w:p>
      <w:pPr>
        <w:pStyle w:val="4"/>
        <w:bidi w:val="0"/>
        <w:jc w:val="center"/>
        <w:rPr>
          <w:rFonts w:hint="eastAsia"/>
          <w:b w:val="0"/>
          <w:bCs/>
          <w:lang w:val="en-US" w:eastAsia="zh-CN"/>
        </w:rPr>
      </w:pPr>
      <w:r>
        <w:rPr>
          <w:rFonts w:hint="eastAsia"/>
          <w:b w:val="0"/>
          <w:bCs/>
          <w:lang w:val="en-US" w:eastAsia="zh-CN"/>
        </w:rPr>
        <w:t>三、分项报价表</w:t>
      </w:r>
    </w:p>
    <w:p>
      <w:pPr>
        <w:ind w:firstLine="480"/>
        <w:rPr>
          <w:rFonts w:hint="eastAsia" w:ascii="宋体" w:hAnsi="宋体" w:eastAsia="宋体" w:cs="宋体"/>
          <w:sz w:val="24"/>
          <w:szCs w:val="24"/>
        </w:rPr>
      </w:pPr>
      <w:r>
        <w:rPr>
          <w:rFonts w:hint="eastAsia" w:ascii="宋体" w:hAnsi="宋体" w:eastAsia="宋体" w:cs="宋体"/>
          <w:sz w:val="24"/>
          <w:szCs w:val="24"/>
        </w:rPr>
        <w:t>采购项目编号：</w:t>
      </w:r>
    </w:p>
    <w:p>
      <w:pPr>
        <w:ind w:firstLine="480"/>
        <w:rPr>
          <w:rFonts w:hint="eastAsia" w:ascii="宋体" w:hAnsi="宋体" w:eastAsia="宋体" w:cs="宋体"/>
          <w:sz w:val="24"/>
          <w:szCs w:val="24"/>
        </w:rPr>
      </w:pPr>
      <w:r>
        <w:rPr>
          <w:rFonts w:hint="eastAsia" w:ascii="宋体" w:hAnsi="宋体" w:eastAsia="宋体" w:cs="宋体"/>
          <w:sz w:val="24"/>
          <w:szCs w:val="24"/>
        </w:rPr>
        <w:t>项目名称：</w:t>
      </w:r>
    </w:p>
    <w:p>
      <w:pPr>
        <w:ind w:firstLine="480"/>
        <w:rPr>
          <w:rFonts w:hint="eastAsia" w:ascii="宋体" w:hAnsi="宋体" w:eastAsia="宋体" w:cs="宋体"/>
          <w:sz w:val="24"/>
          <w:szCs w:val="24"/>
        </w:rPr>
      </w:pPr>
      <w:r>
        <w:rPr>
          <w:rFonts w:hint="eastAsia" w:ascii="宋体" w:hAnsi="宋体" w:eastAsia="宋体" w:cs="宋体"/>
          <w:sz w:val="24"/>
          <w:szCs w:val="24"/>
          <w:lang w:eastAsia="zh-CN"/>
        </w:rPr>
        <w:t>投标供应商</w:t>
      </w:r>
      <w:r>
        <w:rPr>
          <w:rFonts w:hint="eastAsia" w:ascii="宋体" w:hAnsi="宋体" w:eastAsia="宋体" w:cs="宋体"/>
          <w:sz w:val="24"/>
          <w:szCs w:val="24"/>
        </w:rPr>
        <w:t>名称：</w:t>
      </w:r>
    </w:p>
    <w:tbl>
      <w:tblPr>
        <w:tblStyle w:val="11"/>
        <w:tblW w:w="494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6"/>
        <w:gridCol w:w="1015"/>
        <w:gridCol w:w="1087"/>
        <w:gridCol w:w="760"/>
        <w:gridCol w:w="669"/>
        <w:gridCol w:w="1181"/>
        <w:gridCol w:w="1231"/>
        <w:gridCol w:w="1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品名</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生产厂家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数量</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合价（元）</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约束手套</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3500</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中号，配固定带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一次性被套</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230*160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胎心监护带</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 </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6*130cm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3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合计（元）：</w:t>
            </w:r>
          </w:p>
        </w:tc>
        <w:tc>
          <w:tcPr>
            <w:tcW w:w="3618"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其它</w:t>
            </w:r>
          </w:p>
        </w:tc>
        <w:tc>
          <w:tcPr>
            <w:tcW w:w="3618"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bl>
    <w:p>
      <w:pPr>
        <w:pStyle w:val="15"/>
        <w:rPr>
          <w:rFonts w:hint="eastAsia" w:ascii="宋体" w:hAnsi="宋体" w:eastAsia="宋体" w:cs="宋体"/>
          <w:sz w:val="24"/>
          <w:szCs w:val="24"/>
        </w:rPr>
      </w:pP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注</w:t>
      </w:r>
      <w:r>
        <w:rPr>
          <w:rFonts w:hint="eastAsia" w:ascii="宋体" w:hAnsi="宋体" w:eastAsia="宋体" w:cs="宋体"/>
          <w:b w:val="0"/>
          <w:bCs w:val="0"/>
          <w:color w:val="000000"/>
          <w:kern w:val="0"/>
          <w:sz w:val="24"/>
          <w:szCs w:val="24"/>
          <w:lang w:val="en-US" w:eastAsia="zh-CN" w:bidi="ar"/>
        </w:rPr>
        <w:t xml:space="preserve">：1、投标人应当按照招标文件采购需求及相关报价要求填写。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2、本表中“其它”由投标人根据采购需求及自身经验进行补充填写。项目实施时，除采购人明确提出需要变更增加外，不再增加任何费用，投标人应确保本项目能安全、正常运行并达到采购要求。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3、本表中项目总报价应与开标一览表中项目总报价保持一致。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4、报价保留至小数点后两位，四舍五入。</w:t>
      </w:r>
    </w:p>
    <w:p>
      <w:pPr>
        <w:rPr>
          <w:rFonts w:hint="eastAsia" w:ascii="宋体" w:hAnsi="宋体" w:eastAsia="宋体" w:cs="宋体"/>
          <w:sz w:val="24"/>
          <w:szCs w:val="24"/>
        </w:rPr>
      </w:pPr>
    </w:p>
    <w:p>
      <w:pPr>
        <w:rPr>
          <w:rFonts w:hint="eastAsia" w:ascii="宋体" w:hAnsi="宋体" w:eastAsia="宋体" w:cs="宋体"/>
          <w:sz w:val="24"/>
          <w:szCs w:val="24"/>
          <w:lang w:eastAsia="zh-CN"/>
        </w:rPr>
      </w:pPr>
    </w:p>
    <w:p>
      <w:pPr>
        <w:jc w:val="right"/>
        <w:rPr>
          <w:rFonts w:hint="eastAsia" w:ascii="宋体" w:hAnsi="宋体" w:eastAsia="宋体" w:cs="宋体"/>
          <w:sz w:val="24"/>
          <w:szCs w:val="24"/>
        </w:rPr>
      </w:pPr>
      <w:r>
        <w:rPr>
          <w:rFonts w:hint="eastAsia" w:ascii="宋体" w:hAnsi="宋体" w:eastAsia="宋体" w:cs="宋体"/>
          <w:sz w:val="24"/>
          <w:szCs w:val="24"/>
          <w:lang w:eastAsia="zh-CN"/>
        </w:rPr>
        <w:t>投标供应商</w:t>
      </w:r>
      <w:r>
        <w:rPr>
          <w:rFonts w:hint="eastAsia" w:ascii="宋体" w:hAnsi="宋体" w:eastAsia="宋体" w:cs="宋体"/>
          <w:sz w:val="24"/>
          <w:szCs w:val="24"/>
        </w:rPr>
        <w:t>签章：__________________</w:t>
      </w:r>
    </w:p>
    <w:p>
      <w:pPr>
        <w:pStyle w:val="2"/>
        <w:rPr>
          <w:rFonts w:hint="eastAsia"/>
        </w:rPr>
      </w:pPr>
    </w:p>
    <w:p>
      <w:pPr>
        <w:jc w:val="right"/>
        <w:rPr>
          <w:rFonts w:hint="eastAsia" w:ascii="宋体" w:hAnsi="宋体" w:eastAsia="宋体" w:cs="宋体"/>
          <w:sz w:val="24"/>
          <w:szCs w:val="24"/>
        </w:rPr>
      </w:pPr>
      <w:r>
        <w:rPr>
          <w:rFonts w:hint="eastAsia" w:ascii="宋体" w:hAnsi="宋体" w:eastAsia="宋体" w:cs="宋体"/>
          <w:sz w:val="24"/>
          <w:szCs w:val="24"/>
        </w:rPr>
        <w:t>日期： 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pStyle w:val="10"/>
        <w:spacing w:before="120" w:beforeAutospacing="0" w:after="120" w:afterAutospacing="0" w:line="240" w:lineRule="atLeast"/>
        <w:ind w:firstLine="567"/>
        <w:jc w:val="center"/>
        <w:outlineLvl w:val="9"/>
        <w:rPr>
          <w:rFonts w:hint="eastAsia" w:ascii="宋体" w:hAnsi="宋体" w:eastAsia="宋体" w:cs="宋体"/>
          <w:b/>
          <w:bCs/>
          <w:color w:val="000000"/>
          <w:sz w:val="24"/>
          <w:szCs w:val="24"/>
          <w:lang w:val="en-US" w:eastAsia="zh-CN"/>
        </w:rPr>
      </w:pPr>
    </w:p>
    <w:p>
      <w:pPr>
        <w:pStyle w:val="10"/>
        <w:spacing w:before="120" w:beforeAutospacing="0" w:after="120" w:afterAutospacing="0" w:line="240" w:lineRule="atLeast"/>
        <w:ind w:firstLine="567"/>
        <w:jc w:val="center"/>
        <w:outlineLvl w:val="9"/>
        <w:rPr>
          <w:rFonts w:hint="eastAsia" w:ascii="宋体" w:hAnsi="宋体" w:eastAsia="宋体" w:cs="宋体"/>
          <w:b/>
          <w:bCs/>
          <w:color w:val="000000"/>
          <w:sz w:val="24"/>
          <w:szCs w:val="24"/>
          <w:lang w:val="en-US" w:eastAsia="zh-CN"/>
        </w:rPr>
      </w:pPr>
    </w:p>
    <w:p>
      <w:pPr>
        <w:pStyle w:val="10"/>
        <w:spacing w:before="120" w:beforeAutospacing="0" w:after="120" w:afterAutospacing="0" w:line="240" w:lineRule="atLeast"/>
        <w:ind w:firstLine="567"/>
        <w:jc w:val="center"/>
        <w:outlineLvl w:val="9"/>
        <w:rPr>
          <w:rFonts w:hint="eastAsia" w:ascii="宋体" w:hAnsi="宋体" w:eastAsia="宋体" w:cs="宋体"/>
          <w:b/>
          <w:bCs/>
          <w:color w:val="000000"/>
          <w:sz w:val="24"/>
          <w:szCs w:val="24"/>
          <w:lang w:val="en-US" w:eastAsia="zh-CN"/>
        </w:rPr>
      </w:pPr>
    </w:p>
    <w:p>
      <w:pPr>
        <w:pStyle w:val="10"/>
        <w:spacing w:before="120" w:beforeAutospacing="0" w:after="120" w:afterAutospacing="0" w:line="240" w:lineRule="atLeast"/>
        <w:ind w:firstLine="567"/>
        <w:jc w:val="center"/>
        <w:outlineLvl w:val="9"/>
        <w:rPr>
          <w:rFonts w:hint="eastAsia" w:ascii="宋体" w:hAnsi="宋体" w:eastAsia="宋体" w:cs="宋体"/>
          <w:b/>
          <w:bCs/>
          <w:color w:val="000000"/>
          <w:sz w:val="24"/>
          <w:szCs w:val="24"/>
          <w:lang w:val="en-US" w:eastAsia="zh-CN"/>
        </w:rPr>
      </w:pPr>
    </w:p>
    <w:p>
      <w:pPr>
        <w:pStyle w:val="10"/>
        <w:spacing w:before="120" w:beforeAutospacing="0" w:after="120" w:afterAutospacing="0" w:line="240" w:lineRule="atLeast"/>
        <w:ind w:firstLine="567"/>
        <w:jc w:val="center"/>
        <w:outlineLvl w:val="9"/>
        <w:rPr>
          <w:rFonts w:hint="eastAsia" w:ascii="宋体" w:hAnsi="宋体" w:eastAsia="宋体" w:cs="宋体"/>
          <w:b/>
          <w:bCs/>
          <w:color w:val="000000"/>
          <w:sz w:val="24"/>
          <w:szCs w:val="24"/>
          <w:lang w:val="en-US" w:eastAsia="zh-CN"/>
        </w:rPr>
      </w:pPr>
    </w:p>
    <w:p>
      <w:pPr>
        <w:pStyle w:val="10"/>
        <w:spacing w:before="120" w:beforeAutospacing="0" w:after="120" w:afterAutospacing="0" w:line="240" w:lineRule="atLeast"/>
        <w:ind w:firstLine="567"/>
        <w:jc w:val="center"/>
        <w:outlineLvl w:val="9"/>
        <w:rPr>
          <w:rFonts w:hint="eastAsia" w:ascii="宋体" w:hAnsi="宋体" w:eastAsia="宋体" w:cs="宋体"/>
          <w:b/>
          <w:bCs/>
          <w:color w:val="000000"/>
          <w:sz w:val="24"/>
          <w:szCs w:val="24"/>
          <w:lang w:val="en-US" w:eastAsia="zh-CN"/>
        </w:rPr>
      </w:pPr>
    </w:p>
    <w:p>
      <w:pPr>
        <w:pStyle w:val="10"/>
        <w:spacing w:before="120" w:beforeAutospacing="0" w:after="120" w:afterAutospacing="0" w:line="240" w:lineRule="atLeast"/>
        <w:ind w:firstLine="567"/>
        <w:jc w:val="center"/>
        <w:outlineLvl w:val="9"/>
        <w:rPr>
          <w:rFonts w:hint="eastAsia" w:ascii="宋体" w:hAnsi="宋体" w:eastAsia="宋体" w:cs="宋体"/>
          <w:b/>
          <w:bCs/>
          <w:color w:val="000000"/>
          <w:sz w:val="24"/>
          <w:szCs w:val="24"/>
          <w:lang w:val="en-US" w:eastAsia="zh-CN"/>
        </w:rPr>
      </w:pPr>
    </w:p>
    <w:p>
      <w:pPr>
        <w:pStyle w:val="10"/>
        <w:spacing w:before="120" w:beforeAutospacing="0" w:after="120" w:afterAutospacing="0" w:line="240" w:lineRule="atLeast"/>
        <w:ind w:firstLine="567"/>
        <w:jc w:val="center"/>
        <w:outlineLvl w:val="9"/>
        <w:rPr>
          <w:rFonts w:hint="eastAsia" w:ascii="宋体" w:hAnsi="宋体" w:eastAsia="宋体" w:cs="宋体"/>
          <w:b/>
          <w:bCs/>
          <w:color w:val="000000"/>
          <w:sz w:val="24"/>
          <w:szCs w:val="24"/>
          <w:lang w:val="en-US" w:eastAsia="zh-CN"/>
        </w:rPr>
      </w:pPr>
    </w:p>
    <w:p>
      <w:pPr>
        <w:outlineLvl w:val="9"/>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br w:type="page"/>
      </w:r>
    </w:p>
    <w:p>
      <w:pPr>
        <w:pStyle w:val="4"/>
        <w:bidi w:val="0"/>
        <w:jc w:val="center"/>
        <w:rPr>
          <w:rFonts w:hint="eastAsia"/>
          <w:b w:val="0"/>
          <w:bCs/>
        </w:rPr>
      </w:pPr>
      <w:r>
        <w:rPr>
          <w:rFonts w:hint="eastAsia"/>
          <w:b w:val="0"/>
          <w:bCs/>
          <w:lang w:val="en-US" w:eastAsia="zh-CN"/>
        </w:rPr>
        <w:t>四</w:t>
      </w:r>
      <w:r>
        <w:rPr>
          <w:rFonts w:hint="eastAsia"/>
          <w:b w:val="0"/>
          <w:bCs/>
        </w:rPr>
        <w:t>、法定代表人身份证明</w:t>
      </w:r>
      <w:bookmarkEnd w:id="4"/>
    </w:p>
    <w:p>
      <w:pPr>
        <w:pStyle w:val="10"/>
        <w:spacing w:line="206" w:lineRule="atLeast"/>
        <w:ind w:firstLine="567"/>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投 标 人：</w:t>
      </w:r>
      <w:r>
        <w:rPr>
          <w:rFonts w:hint="eastAsia" w:ascii="宋体" w:hAnsi="宋体" w:eastAsia="宋体" w:cs="宋体"/>
          <w:color w:val="000000"/>
          <w:sz w:val="24"/>
          <w:szCs w:val="24"/>
          <w:u w:val="single"/>
        </w:rPr>
        <w:t xml:space="preserve">                                      </w:t>
      </w:r>
    </w:p>
    <w:p>
      <w:pPr>
        <w:pStyle w:val="10"/>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单位性质：</w:t>
      </w:r>
      <w:r>
        <w:rPr>
          <w:rFonts w:hint="eastAsia" w:ascii="宋体" w:hAnsi="宋体" w:eastAsia="宋体" w:cs="宋体"/>
          <w:color w:val="000000"/>
          <w:sz w:val="24"/>
          <w:szCs w:val="24"/>
          <w:u w:val="single"/>
        </w:rPr>
        <w:t xml:space="preserve">                                      </w:t>
      </w:r>
    </w:p>
    <w:p>
      <w:pPr>
        <w:pStyle w:val="10"/>
        <w:spacing w:line="206" w:lineRule="atLeast"/>
        <w:ind w:firstLine="567"/>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IP2Yma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0"/>
        <w:spacing w:line="206" w:lineRule="atLeast"/>
        <w:ind w:firstLine="567"/>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成立时间：</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H3MNe2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0"/>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经营期限：</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NclB5S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0"/>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性      别：</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MC/6iC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0"/>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年       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职     务：</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GpW2Fm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0"/>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名称)的法定代表人。</w:t>
      </w:r>
    </w:p>
    <w:p>
      <w:pPr>
        <w:pStyle w:val="10"/>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特此证明。</w:t>
      </w:r>
    </w:p>
    <w:p>
      <w:pPr>
        <w:pStyle w:val="10"/>
        <w:spacing w:line="206" w:lineRule="atLeast"/>
        <w:ind w:firstLine="567"/>
        <w:jc w:val="both"/>
        <w:rPr>
          <w:rFonts w:hint="eastAsia" w:ascii="宋体" w:hAnsi="宋体" w:eastAsia="宋体" w:cs="宋体"/>
          <w:color w:val="000000"/>
          <w:sz w:val="24"/>
          <w:szCs w:val="24"/>
        </w:rPr>
      </w:pPr>
    </w:p>
    <w:p>
      <w:pPr>
        <w:pStyle w:val="10"/>
        <w:spacing w:line="206" w:lineRule="atLeast"/>
        <w:ind w:firstLine="567"/>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JRsj9K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rPr>
        <w:t>(盖公章)</w:t>
      </w:r>
      <w:r>
        <w:rPr>
          <w:rFonts w:hint="eastAsia" w:ascii="宋体" w:hAnsi="宋体" w:eastAsia="宋体" w:cs="宋体"/>
          <w:color w:val="000000"/>
          <w:sz w:val="24"/>
          <w:szCs w:val="24"/>
          <w:u w:val="single"/>
        </w:rPr>
        <w:t xml:space="preserve">                      </w:t>
      </w:r>
    </w:p>
    <w:p>
      <w:pPr>
        <w:pStyle w:val="10"/>
        <w:spacing w:line="206" w:lineRule="atLeast"/>
        <w:ind w:firstLine="567"/>
        <w:jc w:val="center"/>
        <w:rPr>
          <w:rFonts w:hint="eastAsia" w:ascii="宋体" w:hAnsi="宋体" w:eastAsia="宋体" w:cs="宋体"/>
          <w:color w:val="000000"/>
          <w:sz w:val="24"/>
          <w:szCs w:val="24"/>
        </w:rPr>
      </w:pPr>
    </w:p>
    <w:p>
      <w:pPr>
        <w:pStyle w:val="10"/>
        <w:spacing w:line="206" w:lineRule="atLeast"/>
        <w:ind w:firstLine="567"/>
        <w:jc w:val="center"/>
        <w:rPr>
          <w:rFonts w:hint="eastAsia" w:ascii="宋体" w:hAnsi="宋体" w:eastAsia="宋体" w:cs="宋体"/>
          <w:color w:val="000000"/>
          <w:sz w:val="24"/>
          <w:szCs w:val="24"/>
          <w:u w:val="single"/>
        </w:rPr>
      </w:pPr>
      <w:r>
        <w:rPr>
          <w:rFonts w:hint="eastAsia" w:ascii="宋体" w:hAnsi="宋体" w:eastAsia="宋体" w:cs="宋体"/>
          <w:color w:val="000000"/>
          <w:sz w:val="24"/>
          <w:szCs w:val="24"/>
        </w:rPr>
        <w:t>日期：</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D6Fvau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注：供应商属于非法人组织的，按照法律、行政法规规定能够对外代表其从事民事活动的主要负责人视同法定代表人。</w:t>
      </w:r>
    </w:p>
    <w:p>
      <w:pPr>
        <w:spacing w:before="240" w:after="60"/>
        <w:jc w:val="both"/>
        <w:outlineLvl w:val="9"/>
        <w:rPr>
          <w:rFonts w:hint="eastAsia" w:ascii="宋体" w:hAnsi="宋体" w:eastAsia="宋体" w:cs="宋体"/>
          <w:b/>
          <w:bCs/>
          <w:sz w:val="24"/>
          <w:szCs w:val="24"/>
          <w:lang w:val="en-US" w:eastAsia="zh-CN"/>
        </w:rPr>
      </w:pPr>
      <w:bookmarkStart w:id="5" w:name="_Toc10458"/>
    </w:p>
    <w:p>
      <w:pPr>
        <w:rPr>
          <w:rFonts w:hint="eastAsia" w:ascii="宋体" w:hAnsi="宋体" w:eastAsia="宋体" w:cs="宋体"/>
          <w:b/>
          <w:bCs/>
          <w:sz w:val="24"/>
          <w:szCs w:val="24"/>
          <w:lang w:val="en-US" w:eastAsia="zh-CN"/>
        </w:rPr>
      </w:pPr>
    </w:p>
    <w:p>
      <w:pPr>
        <w:pStyle w:val="14"/>
        <w:rPr>
          <w:rFonts w:hint="eastAsia" w:ascii="宋体" w:hAnsi="宋体" w:eastAsia="宋体" w:cs="宋体"/>
          <w:b/>
          <w:bCs/>
          <w:sz w:val="24"/>
          <w:szCs w:val="24"/>
          <w:lang w:val="en-US" w:eastAsia="zh-CN"/>
        </w:rPr>
      </w:pPr>
    </w:p>
    <w:p>
      <w:pPr>
        <w:pStyle w:val="14"/>
        <w:rPr>
          <w:rFonts w:hint="eastAsia" w:ascii="宋体" w:hAnsi="宋体" w:eastAsia="宋体" w:cs="宋体"/>
          <w:b/>
          <w:bCs/>
          <w:sz w:val="24"/>
          <w:szCs w:val="24"/>
          <w:lang w:val="en-US" w:eastAsia="zh-CN"/>
        </w:rPr>
      </w:pPr>
    </w:p>
    <w:p>
      <w:pPr>
        <w:pStyle w:val="14"/>
        <w:rPr>
          <w:rFonts w:hint="eastAsia" w:ascii="宋体" w:hAnsi="宋体" w:eastAsia="宋体" w:cs="宋体"/>
          <w:b/>
          <w:bCs/>
          <w:sz w:val="24"/>
          <w:szCs w:val="24"/>
          <w:lang w:val="en-US" w:eastAsia="zh-CN"/>
        </w:rPr>
      </w:pPr>
    </w:p>
    <w:p>
      <w:pPr>
        <w:pStyle w:val="14"/>
        <w:rPr>
          <w:rFonts w:hint="eastAsia" w:ascii="宋体" w:hAnsi="宋体" w:eastAsia="宋体" w:cs="宋体"/>
          <w:b/>
          <w:bCs/>
          <w:sz w:val="24"/>
          <w:szCs w:val="24"/>
          <w:lang w:val="en-US" w:eastAsia="zh-CN"/>
        </w:rPr>
      </w:pPr>
    </w:p>
    <w:p>
      <w:pPr>
        <w:pStyle w:val="14"/>
        <w:rPr>
          <w:rFonts w:hint="eastAsia" w:ascii="宋体" w:hAnsi="宋体" w:eastAsia="宋体" w:cs="宋体"/>
          <w:b/>
          <w:bCs/>
          <w:sz w:val="24"/>
          <w:szCs w:val="24"/>
          <w:lang w:val="en-US" w:eastAsia="zh-CN"/>
        </w:rPr>
      </w:pPr>
    </w:p>
    <w:p>
      <w:pPr>
        <w:pStyle w:val="14"/>
        <w:rPr>
          <w:rFonts w:hint="eastAsia" w:ascii="宋体" w:hAnsi="宋体" w:eastAsia="宋体" w:cs="宋体"/>
          <w:b/>
          <w:bCs/>
          <w:sz w:val="24"/>
          <w:szCs w:val="24"/>
          <w:lang w:val="en-US" w:eastAsia="zh-CN"/>
        </w:rPr>
      </w:pPr>
    </w:p>
    <w:p>
      <w:pPr>
        <w:pStyle w:val="14"/>
        <w:rPr>
          <w:rFonts w:hint="eastAsia" w:ascii="宋体" w:hAnsi="宋体" w:eastAsia="宋体" w:cs="宋体"/>
          <w:b/>
          <w:bCs/>
          <w:sz w:val="24"/>
          <w:szCs w:val="24"/>
          <w:lang w:val="en-US" w:eastAsia="zh-CN"/>
        </w:rPr>
      </w:pPr>
    </w:p>
    <w:p>
      <w:pPr>
        <w:pStyle w:val="14"/>
        <w:rPr>
          <w:rFonts w:hint="eastAsia" w:ascii="宋体" w:hAnsi="宋体" w:eastAsia="宋体" w:cs="宋体"/>
          <w:b/>
          <w:bCs/>
          <w:sz w:val="24"/>
          <w:szCs w:val="24"/>
          <w:lang w:val="en-US" w:eastAsia="zh-CN"/>
        </w:rPr>
      </w:pPr>
    </w:p>
    <w:p>
      <w:pPr>
        <w:pStyle w:val="14"/>
        <w:rPr>
          <w:rFonts w:hint="eastAsia" w:ascii="宋体" w:hAnsi="宋体" w:eastAsia="宋体" w:cs="宋体"/>
          <w:b/>
          <w:bCs/>
          <w:sz w:val="24"/>
          <w:szCs w:val="24"/>
          <w:lang w:val="en-US" w:eastAsia="zh-CN"/>
        </w:rPr>
      </w:pPr>
    </w:p>
    <w:p>
      <w:pPr>
        <w:pStyle w:val="14"/>
        <w:rPr>
          <w:rFonts w:hint="eastAsia" w:ascii="宋体" w:hAnsi="宋体" w:eastAsia="宋体" w:cs="宋体"/>
          <w:b/>
          <w:bCs/>
          <w:sz w:val="24"/>
          <w:szCs w:val="24"/>
          <w:lang w:val="en-US" w:eastAsia="zh-CN"/>
        </w:rPr>
      </w:pPr>
    </w:p>
    <w:p>
      <w:pPr>
        <w:pStyle w:val="14"/>
        <w:rPr>
          <w:rFonts w:hint="eastAsia" w:ascii="宋体" w:hAnsi="宋体" w:eastAsia="宋体" w:cs="宋体"/>
          <w:b/>
          <w:bCs/>
          <w:sz w:val="24"/>
          <w:szCs w:val="24"/>
          <w:lang w:val="en-US" w:eastAsia="zh-CN"/>
        </w:rPr>
      </w:pPr>
    </w:p>
    <w:p>
      <w:pPr>
        <w:pStyle w:val="14"/>
        <w:rPr>
          <w:rFonts w:hint="eastAsia" w:ascii="宋体" w:hAnsi="宋体" w:eastAsia="宋体" w:cs="宋体"/>
          <w:b/>
          <w:bCs/>
          <w:sz w:val="24"/>
          <w:szCs w:val="24"/>
          <w:lang w:val="en-US" w:eastAsia="zh-CN"/>
        </w:rPr>
      </w:pPr>
    </w:p>
    <w:p>
      <w:pPr>
        <w:pStyle w:val="14"/>
        <w:rPr>
          <w:rFonts w:hint="eastAsia" w:ascii="宋体" w:hAnsi="宋体" w:eastAsia="宋体" w:cs="宋体"/>
          <w:b/>
          <w:bCs/>
          <w:sz w:val="24"/>
          <w:szCs w:val="24"/>
          <w:lang w:val="en-US" w:eastAsia="zh-CN"/>
        </w:rPr>
      </w:pPr>
    </w:p>
    <w:p>
      <w:pPr>
        <w:pStyle w:val="14"/>
        <w:rPr>
          <w:rFonts w:hint="eastAsia" w:ascii="宋体" w:hAnsi="宋体" w:eastAsia="宋体" w:cs="宋体"/>
          <w:b/>
          <w:bCs/>
          <w:sz w:val="24"/>
          <w:szCs w:val="24"/>
          <w:lang w:val="en-US" w:eastAsia="zh-CN"/>
        </w:rPr>
      </w:pPr>
    </w:p>
    <w:p>
      <w:pPr>
        <w:pStyle w:val="4"/>
        <w:bidi w:val="0"/>
        <w:jc w:val="center"/>
        <w:rPr>
          <w:rFonts w:hint="eastAsia"/>
        </w:rPr>
      </w:pPr>
      <w:r>
        <w:rPr>
          <w:rFonts w:hint="eastAsia"/>
          <w:lang w:val="en-US" w:eastAsia="zh-CN"/>
        </w:rPr>
        <w:t>五</w:t>
      </w:r>
      <w:r>
        <w:rPr>
          <w:rFonts w:hint="eastAsia"/>
        </w:rPr>
        <w:t>、授权委托书</w:t>
      </w:r>
      <w:bookmarkEnd w:id="5"/>
    </w:p>
    <w:p>
      <w:pPr>
        <w:pStyle w:val="10"/>
        <w:spacing w:line="360" w:lineRule="auto"/>
        <w:ind w:firstLine="888" w:firstLineChars="370"/>
        <w:jc w:val="both"/>
        <w:rPr>
          <w:rFonts w:hint="eastAsia" w:ascii="宋体" w:hAnsi="宋体" w:eastAsia="宋体" w:cs="宋体"/>
          <w:color w:val="000000"/>
          <w:sz w:val="24"/>
          <w:szCs w:val="24"/>
        </w:rPr>
      </w:pPr>
      <w:r>
        <w:rPr>
          <w:rFonts w:hint="eastAsia" w:ascii="宋体" w:hAnsi="宋体" w:eastAsia="宋体" w:cs="宋体"/>
          <w:color w:val="000000"/>
          <w:sz w:val="24"/>
          <w:szCs w:val="24"/>
        </w:rPr>
        <w:t>本人</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8" name="矩形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PteJWC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（姓名）系</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FG3Fxm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名称）的法定代表人，现委托</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DZnKim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rPr>
        <w:t>（姓名）为我方代理人。代理人根据授权，以我方名义签署、澄清、说明、补正、递交、撤回、修改</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31" name="矩形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JyOGFC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标段施工投标文件、签订合同和处理有关事宜，其法律后果由我方承担。</w:t>
      </w:r>
    </w:p>
    <w:p>
      <w:pPr>
        <w:pStyle w:val="10"/>
        <w:spacing w:line="206" w:lineRule="atLeast"/>
        <w:ind w:firstLine="1260"/>
        <w:jc w:val="both"/>
        <w:rPr>
          <w:rFonts w:hint="eastAsia" w:ascii="宋体" w:hAnsi="宋体" w:eastAsia="宋体" w:cs="宋体"/>
          <w:color w:val="000000"/>
          <w:sz w:val="24"/>
          <w:szCs w:val="24"/>
        </w:rPr>
      </w:pPr>
      <w:r>
        <w:rPr>
          <w:rFonts w:hint="eastAsia" w:ascii="宋体" w:hAnsi="宋体" w:eastAsia="宋体" w:cs="宋体"/>
          <w:color w:val="000000"/>
          <w:sz w:val="24"/>
          <w:szCs w:val="24"/>
        </w:rPr>
        <w:t>委托期限：</w:t>
      </w:r>
    </w:p>
    <w:p>
      <w:pPr>
        <w:pStyle w:val="10"/>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代理人无转委托权。</w:t>
      </w:r>
    </w:p>
    <w:p>
      <w:pPr>
        <w:pStyle w:val="10"/>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附：法定代表人身份证明</w:t>
      </w:r>
    </w:p>
    <w:p>
      <w:pPr>
        <w:pStyle w:val="10"/>
        <w:spacing w:line="206" w:lineRule="atLeast"/>
        <w:ind w:firstLine="2400" w:firstLineChars="1000"/>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投    标   人：</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MhdfaK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rPr>
        <w:t>（盖单位章）</w:t>
      </w:r>
      <w:r>
        <w:rPr>
          <w:rFonts w:hint="eastAsia" w:ascii="宋体" w:hAnsi="宋体" w:eastAsia="宋体" w:cs="宋体"/>
          <w:color w:val="000000"/>
          <w:sz w:val="24"/>
          <w:szCs w:val="24"/>
          <w:u w:val="single"/>
        </w:rPr>
        <w:t xml:space="preserve">         </w:t>
      </w:r>
    </w:p>
    <w:p>
      <w:pPr>
        <w:pStyle w:val="10"/>
        <w:spacing w:line="206" w:lineRule="atLeast"/>
        <w:ind w:firstLine="1200" w:firstLineChars="5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w:t>
      </w:r>
    </w:p>
    <w:p>
      <w:pPr>
        <w:pStyle w:val="10"/>
        <w:spacing w:line="206" w:lineRule="atLeast"/>
        <w:ind w:firstLine="2400" w:firstLineChars="1000"/>
        <w:jc w:val="both"/>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pPr>
        <w:pStyle w:val="10"/>
        <w:spacing w:line="206"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w:t>
      </w:r>
    </w:p>
    <w:p>
      <w:pPr>
        <w:pStyle w:val="10"/>
        <w:spacing w:line="206" w:lineRule="atLeast"/>
        <w:ind w:firstLine="2400" w:firstLineChars="1000"/>
        <w:jc w:val="both"/>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pPr>
        <w:pStyle w:val="10"/>
        <w:spacing w:line="206" w:lineRule="atLeast"/>
        <w:ind w:firstLine="2400" w:firstLineChars="1000"/>
        <w:jc w:val="both"/>
        <w:rPr>
          <w:rFonts w:hint="eastAsia" w:ascii="宋体" w:hAnsi="宋体" w:eastAsia="宋体" w:cs="宋体"/>
          <w:color w:val="000000"/>
          <w:sz w:val="24"/>
          <w:szCs w:val="24"/>
        </w:rPr>
      </w:pPr>
      <w:r>
        <w:rPr>
          <w:rFonts w:hint="eastAsia" w:ascii="宋体" w:hAnsi="宋体" w:eastAsia="宋体" w:cs="宋体"/>
          <w:color w:val="000000"/>
          <w:sz w:val="24"/>
          <w:szCs w:val="24"/>
        </w:rPr>
        <w:t>日       期：</w:t>
      </w:r>
      <w:r>
        <w:rPr>
          <w:rFonts w:hint="eastAsia" w:ascii="宋体" w:hAnsi="宋体" w:eastAsia="宋体" w:cs="宋体"/>
          <w:color w:val="000000"/>
          <w:sz w:val="24"/>
          <w:szCs w:val="24"/>
          <w:u w:val="single"/>
        </w:rPr>
        <w:t xml:space="preserve">                     </w:t>
      </w:r>
    </w:p>
    <w:p>
      <w:pPr>
        <w:pStyle w:val="10"/>
        <w:spacing w:line="100" w:lineRule="atLeast"/>
        <w:ind w:firstLine="567"/>
        <w:jc w:val="both"/>
        <w:outlineLvl w:val="9"/>
        <w:rPr>
          <w:rFonts w:hint="eastAsia" w:ascii="宋体" w:hAnsi="宋体" w:eastAsia="宋体" w:cs="宋体"/>
          <w:color w:val="000000"/>
          <w:sz w:val="24"/>
          <w:szCs w:val="24"/>
        </w:rPr>
      </w:pPr>
    </w:p>
    <w:p>
      <w:pPr>
        <w:pStyle w:val="10"/>
        <w:spacing w:line="100" w:lineRule="atLeast"/>
        <w:ind w:firstLine="567"/>
        <w:jc w:val="both"/>
        <w:outlineLvl w:val="9"/>
        <w:rPr>
          <w:rFonts w:hint="eastAsia" w:ascii="宋体" w:hAnsi="宋体" w:eastAsia="宋体" w:cs="宋体"/>
          <w:color w:val="000000"/>
          <w:sz w:val="24"/>
          <w:szCs w:val="24"/>
        </w:rPr>
      </w:pPr>
    </w:p>
    <w:p>
      <w:pPr>
        <w:pStyle w:val="10"/>
        <w:spacing w:line="100" w:lineRule="atLeast"/>
        <w:ind w:firstLine="567"/>
        <w:jc w:val="both"/>
        <w:outlineLvl w:val="9"/>
        <w:rPr>
          <w:rFonts w:hint="eastAsia" w:ascii="宋体" w:hAnsi="宋体" w:eastAsia="宋体" w:cs="宋体"/>
          <w:color w:val="000000"/>
          <w:sz w:val="24"/>
          <w:szCs w:val="24"/>
        </w:rPr>
      </w:pPr>
    </w:p>
    <w:p>
      <w:pPr>
        <w:pStyle w:val="10"/>
        <w:spacing w:line="100" w:lineRule="atLeast"/>
        <w:ind w:firstLine="567"/>
        <w:jc w:val="both"/>
        <w:outlineLvl w:val="9"/>
        <w:rPr>
          <w:rFonts w:hint="eastAsia" w:ascii="宋体" w:hAnsi="宋体" w:eastAsia="宋体" w:cs="宋体"/>
          <w:color w:val="000000"/>
          <w:sz w:val="24"/>
          <w:szCs w:val="24"/>
        </w:rPr>
      </w:pPr>
    </w:p>
    <w:p>
      <w:pPr>
        <w:pStyle w:val="10"/>
        <w:spacing w:line="100" w:lineRule="atLeast"/>
        <w:ind w:firstLine="567"/>
        <w:jc w:val="both"/>
        <w:outlineLvl w:val="9"/>
        <w:rPr>
          <w:rFonts w:hint="eastAsia" w:ascii="宋体" w:hAnsi="宋体" w:eastAsia="宋体" w:cs="宋体"/>
          <w:color w:val="000000"/>
          <w:sz w:val="24"/>
          <w:szCs w:val="24"/>
        </w:rPr>
      </w:pPr>
    </w:p>
    <w:p>
      <w:pPr>
        <w:pStyle w:val="10"/>
        <w:spacing w:line="100" w:lineRule="atLeast"/>
        <w:ind w:firstLine="567"/>
        <w:jc w:val="both"/>
        <w:outlineLvl w:val="9"/>
        <w:rPr>
          <w:rFonts w:hint="eastAsia" w:ascii="宋体" w:hAnsi="宋体" w:eastAsia="宋体" w:cs="宋体"/>
          <w:color w:val="000000"/>
          <w:sz w:val="24"/>
          <w:szCs w:val="24"/>
        </w:rPr>
      </w:pPr>
    </w:p>
    <w:p>
      <w:pPr>
        <w:pStyle w:val="10"/>
        <w:spacing w:line="100" w:lineRule="atLeast"/>
        <w:ind w:firstLine="567"/>
        <w:jc w:val="both"/>
        <w:outlineLvl w:val="9"/>
        <w:rPr>
          <w:rFonts w:hint="eastAsia" w:ascii="宋体" w:hAnsi="宋体" w:eastAsia="宋体" w:cs="宋体"/>
          <w:color w:val="000000"/>
          <w:sz w:val="24"/>
          <w:szCs w:val="24"/>
        </w:rPr>
      </w:pPr>
    </w:p>
    <w:p>
      <w:pPr>
        <w:pStyle w:val="10"/>
        <w:spacing w:line="100" w:lineRule="atLeast"/>
        <w:ind w:firstLine="567"/>
        <w:jc w:val="both"/>
        <w:outlineLvl w:val="9"/>
        <w:rPr>
          <w:rFonts w:hint="eastAsia" w:ascii="宋体" w:hAnsi="宋体" w:eastAsia="宋体" w:cs="宋体"/>
          <w:color w:val="000000"/>
          <w:sz w:val="24"/>
          <w:szCs w:val="24"/>
        </w:rPr>
      </w:pPr>
    </w:p>
    <w:p>
      <w:pPr>
        <w:pStyle w:val="10"/>
        <w:spacing w:line="100" w:lineRule="atLeast"/>
        <w:jc w:val="both"/>
        <w:outlineLvl w:val="9"/>
        <w:rPr>
          <w:rFonts w:hint="eastAsia" w:ascii="宋体" w:hAnsi="宋体" w:eastAsia="宋体" w:cs="宋体"/>
          <w:color w:val="000000"/>
          <w:sz w:val="24"/>
          <w:szCs w:val="24"/>
        </w:rPr>
      </w:pPr>
    </w:p>
    <w:p>
      <w:pPr>
        <w:pStyle w:val="2"/>
        <w:jc w:val="center"/>
        <w:outlineLvl w:val="9"/>
        <w:rPr>
          <w:rFonts w:hint="eastAsia" w:ascii="宋体" w:hAnsi="宋体" w:eastAsia="宋体" w:cs="宋体"/>
          <w:b/>
          <w:bCs/>
          <w:sz w:val="24"/>
          <w:szCs w:val="24"/>
        </w:rPr>
      </w:pPr>
      <w:bookmarkStart w:id="6" w:name="_Toc431"/>
    </w:p>
    <w:p>
      <w:pPr>
        <w:pStyle w:val="4"/>
        <w:bidi w:val="0"/>
        <w:rPr>
          <w:rFonts w:hint="eastAsia"/>
        </w:rPr>
      </w:pPr>
      <w:r>
        <w:rPr>
          <w:rFonts w:hint="eastAsia"/>
          <w:lang w:val="en-US" w:eastAsia="zh-CN"/>
        </w:rPr>
        <w:t>六</w:t>
      </w:r>
      <w:r>
        <w:rPr>
          <w:rFonts w:hint="eastAsia"/>
        </w:rPr>
        <w:t>、资格审查资料</w:t>
      </w:r>
      <w:bookmarkEnd w:id="6"/>
    </w:p>
    <w:p>
      <w:pPr>
        <w:pStyle w:val="2"/>
        <w:numPr>
          <w:ilvl w:val="0"/>
          <w:numId w:val="13"/>
        </w:numPr>
        <w:ind w:left="-300" w:leftChars="0" w:firstLine="0" w:firstLineChars="0"/>
        <w:jc w:val="center"/>
        <w:outlineLvl w:val="2"/>
        <w:rPr>
          <w:rFonts w:hint="eastAsia" w:ascii="宋体" w:hAnsi="宋体" w:eastAsia="宋体" w:cs="宋体"/>
          <w:sz w:val="24"/>
          <w:szCs w:val="24"/>
        </w:rPr>
      </w:pPr>
      <w:bookmarkStart w:id="7" w:name="_Toc28085"/>
      <w:r>
        <w:rPr>
          <w:rFonts w:hint="eastAsia" w:ascii="宋体" w:hAnsi="宋体" w:eastAsia="宋体" w:cs="宋体"/>
          <w:b/>
          <w:bCs/>
          <w:sz w:val="24"/>
          <w:szCs w:val="24"/>
          <w:lang w:eastAsia="zh-CN"/>
        </w:rPr>
        <w:t>投标供应商</w:t>
      </w:r>
      <w:r>
        <w:rPr>
          <w:rFonts w:hint="eastAsia" w:ascii="宋体" w:hAnsi="宋体" w:eastAsia="宋体" w:cs="宋体"/>
          <w:b/>
          <w:bCs/>
          <w:sz w:val="24"/>
          <w:szCs w:val="24"/>
        </w:rPr>
        <w:t>基本情况表</w:t>
      </w:r>
      <w:bookmarkEnd w:id="7"/>
    </w:p>
    <w:tbl>
      <w:tblPr>
        <w:tblStyle w:val="11"/>
        <w:tblpPr w:leftFromText="180" w:rightFromText="180" w:vertAnchor="text" w:horzAnchor="page" w:tblpX="1181" w:tblpY="925"/>
        <w:tblOverlap w:val="never"/>
        <w:tblW w:w="94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9"/>
        <w:gridCol w:w="925"/>
        <w:gridCol w:w="1165"/>
        <w:gridCol w:w="1153"/>
        <w:gridCol w:w="2004"/>
        <w:gridCol w:w="1406"/>
        <w:gridCol w:w="1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rPr>
              <w:t>投标供应商</w:t>
            </w:r>
            <w:r>
              <w:rPr>
                <w:rFonts w:hint="eastAsia" w:ascii="宋体" w:hAnsi="宋体" w:eastAsia="宋体" w:cs="宋体"/>
                <w:sz w:val="24"/>
                <w:szCs w:val="24"/>
              </w:rPr>
              <w:t>名称</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注册地址</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vMerge w:val="restart"/>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联系人</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传真</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网址</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组织结构</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姓名</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2004"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406"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1267" w:type="dxa"/>
            <w:tcBorders>
              <w:tl2br w:val="nil"/>
              <w:tr2bl w:val="nil"/>
            </w:tcBorders>
            <w:noWrap/>
            <w:vAlign w:val="center"/>
          </w:tcPr>
          <w:p>
            <w:pPr>
              <w:spacing w:line="24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姓名</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2004"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406"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1267" w:type="dxa"/>
            <w:tcBorders>
              <w:tl2br w:val="nil"/>
              <w:tr2bl w:val="nil"/>
            </w:tcBorders>
            <w:noWrap/>
            <w:vAlign w:val="center"/>
          </w:tcPr>
          <w:p>
            <w:pPr>
              <w:spacing w:line="24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成立时间</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员工人数</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企业资质等级</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restart"/>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其中</w:t>
            </w: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项目经理</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营业执照号</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高级职称人员</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注册资金</w:t>
            </w:r>
          </w:p>
        </w:tc>
        <w:tc>
          <w:tcPr>
            <w:tcW w:w="2090" w:type="dxa"/>
            <w:gridSpan w:val="2"/>
            <w:tcBorders>
              <w:tl2br w:val="nil"/>
              <w:tr2bl w:val="nil"/>
            </w:tcBorders>
            <w:noWrap/>
            <w:vAlign w:val="center"/>
          </w:tcPr>
          <w:p>
            <w:pPr>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（万元）</w:t>
            </w: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中级职称人员</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初级职称人员</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账号</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技工</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经营范围</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备注</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bl>
    <w:p>
      <w:pPr>
        <w:pStyle w:val="2"/>
        <w:tabs>
          <w:tab w:val="left" w:pos="1374"/>
        </w:tabs>
        <w:rPr>
          <w:rFonts w:hint="eastAsia" w:ascii="宋体" w:hAnsi="宋体" w:eastAsia="宋体" w:cs="宋体"/>
          <w:sz w:val="24"/>
          <w:szCs w:val="24"/>
          <w:lang w:val="en-US" w:eastAsia="zh-CN"/>
        </w:rPr>
      </w:pPr>
      <w:r>
        <w:rPr>
          <w:rFonts w:hint="eastAsia" w:ascii="宋体" w:hAnsi="宋体" w:eastAsia="宋体" w:cs="宋体"/>
          <w:b/>
          <w:bCs/>
          <w:sz w:val="24"/>
          <w:szCs w:val="24"/>
        </w:rPr>
        <w:t>备注：</w:t>
      </w:r>
      <w:r>
        <w:rPr>
          <w:rFonts w:hint="eastAsia" w:ascii="宋体" w:hAnsi="宋体" w:eastAsia="宋体" w:cs="宋体"/>
          <w:sz w:val="24"/>
          <w:szCs w:val="24"/>
          <w:lang w:val="en-US" w:eastAsia="zh-CN"/>
        </w:rPr>
        <w:t>1.本表后应附营业执照等证明材料复印件；2.无响应指标的应写明无。</w:t>
      </w:r>
    </w:p>
    <w:p>
      <w:pPr>
        <w:numPr>
          <w:ilvl w:val="0"/>
          <w:numId w:val="0"/>
        </w:numPr>
        <w:ind w:left="2970" w:leftChars="0"/>
        <w:jc w:val="both"/>
        <w:outlineLvl w:val="9"/>
        <w:rPr>
          <w:rFonts w:hint="eastAsia" w:ascii="宋体" w:hAnsi="宋体" w:eastAsia="宋体" w:cs="宋体"/>
          <w:b/>
          <w:bCs/>
          <w:sz w:val="24"/>
          <w:szCs w:val="24"/>
          <w:lang w:val="en-US" w:eastAsia="zh-CN"/>
        </w:rPr>
      </w:pPr>
      <w:bookmarkStart w:id="8" w:name="_Toc18040"/>
    </w:p>
    <w:p>
      <w:pPr>
        <w:pStyle w:val="15"/>
        <w:rPr>
          <w:rFonts w:hint="eastAsia" w:ascii="宋体" w:hAnsi="宋体" w:eastAsia="宋体" w:cs="宋体"/>
          <w:b/>
          <w:bCs/>
          <w:sz w:val="24"/>
          <w:szCs w:val="24"/>
          <w:lang w:val="en-US" w:eastAsia="zh-CN"/>
        </w:rPr>
      </w:pPr>
    </w:p>
    <w:p>
      <w:pPr>
        <w:pStyle w:val="15"/>
        <w:rPr>
          <w:rFonts w:hint="eastAsia" w:ascii="宋体" w:hAnsi="宋体" w:eastAsia="宋体" w:cs="宋体"/>
          <w:b/>
          <w:bCs/>
          <w:sz w:val="24"/>
          <w:szCs w:val="24"/>
          <w:lang w:val="en-US" w:eastAsia="zh-CN"/>
        </w:rPr>
      </w:pPr>
    </w:p>
    <w:p>
      <w:pPr>
        <w:pStyle w:val="15"/>
        <w:rPr>
          <w:rFonts w:hint="eastAsia" w:ascii="宋体" w:hAnsi="宋体" w:eastAsia="宋体" w:cs="宋体"/>
          <w:b/>
          <w:bCs/>
          <w:sz w:val="24"/>
          <w:szCs w:val="24"/>
          <w:lang w:val="en-US" w:eastAsia="zh-CN"/>
        </w:rPr>
      </w:pPr>
    </w:p>
    <w:p>
      <w:pPr>
        <w:pStyle w:val="15"/>
        <w:rPr>
          <w:rFonts w:hint="eastAsia" w:ascii="宋体" w:hAnsi="宋体" w:eastAsia="宋体" w:cs="宋体"/>
          <w:b/>
          <w:bCs/>
          <w:sz w:val="24"/>
          <w:szCs w:val="24"/>
          <w:lang w:val="en-US" w:eastAsia="zh-CN"/>
        </w:rPr>
      </w:pPr>
    </w:p>
    <w:p>
      <w:pPr>
        <w:pStyle w:val="15"/>
        <w:rPr>
          <w:rFonts w:hint="eastAsia" w:ascii="宋体" w:hAnsi="宋体" w:eastAsia="宋体" w:cs="宋体"/>
          <w:b/>
          <w:bCs/>
          <w:sz w:val="24"/>
          <w:szCs w:val="24"/>
          <w:lang w:val="en-US" w:eastAsia="zh-CN"/>
        </w:rPr>
      </w:pPr>
    </w:p>
    <w:p>
      <w:pPr>
        <w:pStyle w:val="15"/>
        <w:rPr>
          <w:rFonts w:hint="eastAsia" w:ascii="宋体" w:hAnsi="宋体" w:eastAsia="宋体" w:cs="宋体"/>
          <w:b/>
          <w:bCs/>
          <w:sz w:val="24"/>
          <w:szCs w:val="24"/>
          <w:lang w:val="en-US" w:eastAsia="zh-CN"/>
        </w:rPr>
      </w:pPr>
    </w:p>
    <w:p>
      <w:pPr>
        <w:pStyle w:val="15"/>
        <w:rPr>
          <w:rFonts w:hint="eastAsia" w:ascii="宋体" w:hAnsi="宋体" w:eastAsia="宋体" w:cs="宋体"/>
          <w:b/>
          <w:bCs/>
          <w:sz w:val="24"/>
          <w:szCs w:val="24"/>
          <w:lang w:val="en-US" w:eastAsia="zh-CN"/>
        </w:rPr>
      </w:pPr>
    </w:p>
    <w:p>
      <w:pPr>
        <w:pStyle w:val="15"/>
        <w:rPr>
          <w:rFonts w:hint="eastAsia" w:ascii="宋体" w:hAnsi="宋体" w:eastAsia="宋体" w:cs="宋体"/>
          <w:b/>
          <w:bCs/>
          <w:sz w:val="24"/>
          <w:szCs w:val="24"/>
          <w:lang w:val="en-US" w:eastAsia="zh-CN"/>
        </w:rPr>
      </w:pPr>
    </w:p>
    <w:p>
      <w:pPr>
        <w:pStyle w:val="15"/>
        <w:rPr>
          <w:rFonts w:hint="eastAsia" w:ascii="宋体" w:hAnsi="宋体" w:eastAsia="宋体" w:cs="宋体"/>
          <w:b/>
          <w:bCs/>
          <w:sz w:val="24"/>
          <w:szCs w:val="24"/>
          <w:lang w:val="en-US" w:eastAsia="zh-CN"/>
        </w:rPr>
      </w:pPr>
    </w:p>
    <w:p>
      <w:pPr>
        <w:pStyle w:val="15"/>
        <w:rPr>
          <w:rFonts w:hint="eastAsia" w:ascii="宋体" w:hAnsi="宋体" w:eastAsia="宋体" w:cs="宋体"/>
          <w:b/>
          <w:bCs/>
          <w:sz w:val="24"/>
          <w:szCs w:val="24"/>
          <w:lang w:val="en-US" w:eastAsia="zh-CN"/>
        </w:rPr>
      </w:pPr>
    </w:p>
    <w:p>
      <w:pPr>
        <w:pStyle w:val="15"/>
        <w:rPr>
          <w:rFonts w:hint="eastAsia" w:ascii="宋体" w:hAnsi="宋体" w:eastAsia="宋体" w:cs="宋体"/>
          <w:b/>
          <w:bCs/>
          <w:sz w:val="24"/>
          <w:szCs w:val="24"/>
          <w:lang w:val="en-US" w:eastAsia="zh-CN"/>
        </w:rPr>
      </w:pPr>
    </w:p>
    <w:p>
      <w:pPr>
        <w:pStyle w:val="15"/>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pPr>
        <w:keepNext w:val="0"/>
        <w:keepLines w:val="0"/>
        <w:widowControl/>
        <w:suppressLineNumbers w:val="0"/>
        <w:jc w:val="both"/>
        <w:outlineLvl w:val="3"/>
        <w:rPr>
          <w:rFonts w:hint="eastAsia" w:ascii="宋体" w:hAnsi="宋体" w:eastAsia="宋体" w:cs="宋体"/>
          <w:b/>
          <w:bCs/>
          <w:color w:val="000000"/>
          <w:kern w:val="0"/>
          <w:sz w:val="32"/>
          <w:szCs w:val="32"/>
          <w:lang w:val="en-US" w:eastAsia="zh-CN" w:bidi="ar"/>
        </w:rPr>
      </w:pPr>
      <w:bookmarkStart w:id="9" w:name="_Toc15698"/>
      <w:r>
        <w:rPr>
          <w:rFonts w:hint="eastAsia" w:ascii="宋体" w:hAnsi="宋体" w:eastAsia="宋体" w:cs="宋体"/>
          <w:b/>
          <w:bCs/>
          <w:color w:val="000000"/>
          <w:kern w:val="0"/>
          <w:sz w:val="32"/>
          <w:szCs w:val="32"/>
          <w:lang w:val="en-US" w:eastAsia="zh-CN" w:bidi="ar"/>
        </w:rPr>
        <w:t>附：</w:t>
      </w:r>
    </w:p>
    <w:p>
      <w:pPr>
        <w:keepNext w:val="0"/>
        <w:keepLines w:val="0"/>
        <w:widowControl/>
        <w:suppressLineNumbers w:val="0"/>
        <w:jc w:val="center"/>
        <w:outlineLvl w:val="4"/>
        <w:rPr>
          <w:rFonts w:hint="eastAsia" w:ascii="宋体" w:hAnsi="宋体" w:eastAsia="宋体" w:cs="宋体"/>
          <w:b/>
          <w:bCs/>
          <w:sz w:val="32"/>
          <w:szCs w:val="32"/>
        </w:rPr>
      </w:pPr>
      <w:r>
        <w:rPr>
          <w:rFonts w:hint="eastAsia" w:ascii="宋体" w:hAnsi="宋体" w:eastAsia="宋体" w:cs="宋体"/>
          <w:b/>
          <w:bCs/>
          <w:color w:val="000000"/>
          <w:kern w:val="0"/>
          <w:sz w:val="32"/>
          <w:szCs w:val="32"/>
          <w:lang w:val="en-US" w:eastAsia="zh-CN" w:bidi="ar"/>
        </w:rPr>
        <w:t>（1）独立承担民事责任的能力</w:t>
      </w:r>
      <w:bookmarkEnd w:id="9"/>
    </w:p>
    <w:p>
      <w:pPr>
        <w:pStyle w:val="15"/>
        <w:rPr>
          <w:rFonts w:hint="eastAsia" w:ascii="宋体" w:hAnsi="宋体" w:eastAsia="宋体" w:cs="宋体"/>
        </w:rPr>
      </w:pPr>
    </w:p>
    <w:p>
      <w:pPr>
        <w:pStyle w:val="15"/>
        <w:numPr>
          <w:ilvl w:val="0"/>
          <w:numId w:val="0"/>
        </w:numPr>
        <w:ind w:right="0" w:rightChars="0"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相关证明材料需加盖公章</w:t>
      </w:r>
    </w:p>
    <w:p>
      <w:pPr>
        <w:keepNext w:val="0"/>
        <w:keepLines w:val="0"/>
        <w:widowControl/>
        <w:suppressLineNumbers w:val="0"/>
        <w:jc w:val="center"/>
        <w:outlineLvl w:val="4"/>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sz w:val="24"/>
          <w:szCs w:val="24"/>
          <w:lang w:val="en-US" w:eastAsia="zh-CN"/>
        </w:rPr>
        <w:br w:type="page"/>
      </w:r>
      <w:bookmarkStart w:id="10" w:name="_Toc13366"/>
      <w:r>
        <w:rPr>
          <w:rFonts w:hint="eastAsia" w:ascii="宋体" w:hAnsi="宋体" w:eastAsia="宋体" w:cs="宋体"/>
          <w:b/>
          <w:bCs/>
          <w:color w:val="000000"/>
          <w:kern w:val="0"/>
          <w:sz w:val="32"/>
          <w:szCs w:val="32"/>
          <w:lang w:val="en-US" w:eastAsia="zh-CN" w:bidi="ar"/>
        </w:rPr>
        <w:t>（2）良好的商业信誉和健全的财务会计制度</w:t>
      </w:r>
      <w:bookmarkEnd w:id="10"/>
    </w:p>
    <w:p>
      <w:pPr>
        <w:pStyle w:val="15"/>
        <w:rPr>
          <w:rFonts w:hint="eastAsia" w:ascii="宋体" w:hAnsi="宋体" w:eastAsia="宋体" w:cs="宋体"/>
          <w:b/>
          <w:bCs/>
          <w:color w:val="000000"/>
          <w:kern w:val="0"/>
          <w:sz w:val="32"/>
          <w:szCs w:val="32"/>
          <w:lang w:val="en-US" w:eastAsia="zh-CN" w:bidi="ar"/>
        </w:rPr>
      </w:pPr>
    </w:p>
    <w:p>
      <w:pPr>
        <w:pStyle w:val="15"/>
        <w:numPr>
          <w:ilvl w:val="0"/>
          <w:numId w:val="0"/>
        </w:numPr>
        <w:ind w:right="0" w:rightChars="0"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相关证明材料需加盖公章</w:t>
      </w:r>
    </w:p>
    <w:p>
      <w:pPr>
        <w:pStyle w:val="15"/>
        <w:rPr>
          <w:rFonts w:hint="eastAsia" w:ascii="宋体" w:hAnsi="宋体" w:eastAsia="宋体" w:cs="宋体"/>
          <w:b/>
          <w:bCs/>
          <w:color w:val="000000"/>
          <w:kern w:val="0"/>
          <w:sz w:val="32"/>
          <w:szCs w:val="32"/>
          <w:lang w:val="en-US" w:eastAsia="zh-CN" w:bidi="ar"/>
        </w:rPr>
      </w:pPr>
    </w:p>
    <w:p>
      <w:pPr>
        <w:rPr>
          <w:rFonts w:hint="eastAsia" w:ascii="宋体" w:hAnsi="宋体" w:eastAsia="宋体" w:cs="宋体"/>
        </w:rPr>
      </w:pPr>
      <w:r>
        <w:rPr>
          <w:rFonts w:hint="eastAsia" w:ascii="宋体" w:hAnsi="宋体" w:eastAsia="宋体" w:cs="宋体"/>
        </w:rPr>
        <w:br w:type="page"/>
      </w:r>
    </w:p>
    <w:p>
      <w:pPr>
        <w:keepNext w:val="0"/>
        <w:keepLines w:val="0"/>
        <w:widowControl/>
        <w:numPr>
          <w:ilvl w:val="0"/>
          <w:numId w:val="0"/>
        </w:numPr>
        <w:suppressLineNumbers w:val="0"/>
        <w:ind w:leftChars="0"/>
        <w:jc w:val="center"/>
        <w:outlineLvl w:val="4"/>
        <w:rPr>
          <w:rFonts w:hint="eastAsia" w:ascii="宋体" w:hAnsi="宋体" w:eastAsia="宋体" w:cs="宋体"/>
          <w:b/>
          <w:bCs/>
          <w:color w:val="000000"/>
          <w:kern w:val="0"/>
          <w:sz w:val="32"/>
          <w:szCs w:val="32"/>
          <w:lang w:val="en-US" w:eastAsia="zh-CN" w:bidi="ar"/>
        </w:rPr>
      </w:pPr>
      <w:bookmarkStart w:id="11" w:name="_Toc15973"/>
      <w:r>
        <w:rPr>
          <w:rFonts w:hint="eastAsia" w:ascii="宋体" w:hAnsi="宋体" w:eastAsia="宋体" w:cs="宋体"/>
          <w:b/>
          <w:bCs/>
          <w:color w:val="000000"/>
          <w:kern w:val="0"/>
          <w:sz w:val="32"/>
          <w:szCs w:val="32"/>
          <w:lang w:val="en-US" w:eastAsia="zh-CN" w:bidi="ar"/>
        </w:rPr>
        <w:t>（3）履行合同所必需的设备和专业技术能力</w:t>
      </w:r>
      <w:bookmarkEnd w:id="11"/>
    </w:p>
    <w:p>
      <w:pPr>
        <w:keepNext w:val="0"/>
        <w:keepLines w:val="0"/>
        <w:widowControl/>
        <w:suppressLineNumbers w:val="0"/>
        <w:jc w:val="center"/>
        <w:rPr>
          <w:rFonts w:hint="eastAsia" w:ascii="宋体" w:hAnsi="宋体" w:eastAsia="宋体" w:cs="宋体"/>
          <w:b/>
          <w:bCs/>
          <w:color w:val="000000"/>
          <w:kern w:val="0"/>
          <w:sz w:val="31"/>
          <w:szCs w:val="31"/>
          <w:lang w:val="en-US" w:eastAsia="zh-CN" w:bidi="ar"/>
        </w:rPr>
      </w:pPr>
    </w:p>
    <w:p>
      <w:pPr>
        <w:keepNext w:val="0"/>
        <w:keepLines w:val="0"/>
        <w:widowControl/>
        <w:suppressLineNumbers w:val="0"/>
        <w:jc w:val="center"/>
        <w:rPr>
          <w:rFonts w:hint="eastAsia" w:ascii="宋体" w:hAnsi="宋体" w:eastAsia="宋体" w:cs="宋体"/>
        </w:rPr>
      </w:pPr>
      <w:r>
        <w:rPr>
          <w:rFonts w:hint="eastAsia" w:ascii="宋体" w:hAnsi="宋体" w:eastAsia="宋体" w:cs="宋体"/>
          <w:b/>
          <w:bCs/>
          <w:color w:val="000000"/>
          <w:kern w:val="0"/>
          <w:sz w:val="31"/>
          <w:szCs w:val="31"/>
          <w:lang w:val="en-US" w:eastAsia="zh-CN" w:bidi="ar"/>
        </w:rPr>
        <w:t>具备履行合同所必需的设备和专业技术能力的书面声明</w:t>
      </w: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560" w:firstLineChars="200"/>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我公司郑重声明：我公司具备履行本项合同所必需的设备和专业技术能力，为履行本项采购合同我公司具备如下主要设备和主要专业技术能力：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000000"/>
          <w:kern w:val="0"/>
          <w:sz w:val="28"/>
          <w:szCs w:val="28"/>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lang w:val="en-US"/>
        </w:rPr>
      </w:pPr>
      <w:r>
        <w:rPr>
          <w:rFonts w:hint="eastAsia" w:ascii="宋体" w:hAnsi="宋体" w:eastAsia="宋体" w:cs="宋体"/>
          <w:color w:val="000000"/>
          <w:kern w:val="0"/>
          <w:sz w:val="28"/>
          <w:szCs w:val="28"/>
          <w:lang w:val="en-US" w:eastAsia="zh-CN" w:bidi="ar"/>
        </w:rPr>
        <w:t>主要设备有(可自行列表说明）</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主要人员配备有（可自行列表说明，附项目经理、技术负责人身份证、职称证书等）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000000"/>
          <w:kern w:val="0"/>
          <w:sz w:val="28"/>
          <w:szCs w:val="28"/>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000000"/>
          <w:kern w:val="0"/>
          <w:sz w:val="28"/>
          <w:szCs w:val="28"/>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供应商名称（盖章）：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日期：</w:t>
      </w:r>
    </w:p>
    <w:p>
      <w:pP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br w:type="page"/>
      </w:r>
    </w:p>
    <w:p>
      <w:pPr>
        <w:pStyle w:val="15"/>
        <w:rPr>
          <w:rFonts w:hint="eastAsia" w:ascii="宋体" w:hAnsi="宋体" w:eastAsia="宋体" w:cs="宋体"/>
        </w:rPr>
      </w:pPr>
    </w:p>
    <w:p>
      <w:pPr>
        <w:keepNext w:val="0"/>
        <w:keepLines w:val="0"/>
        <w:widowControl/>
        <w:suppressLineNumbers w:val="0"/>
        <w:jc w:val="center"/>
        <w:outlineLvl w:val="4"/>
        <w:rPr>
          <w:rFonts w:hint="eastAsia" w:ascii="宋体" w:hAnsi="宋体" w:eastAsia="宋体" w:cs="宋体"/>
          <w:b/>
          <w:bCs/>
          <w:sz w:val="32"/>
          <w:szCs w:val="32"/>
        </w:rPr>
      </w:pPr>
      <w:bookmarkStart w:id="12" w:name="_Toc15220"/>
      <w:r>
        <w:rPr>
          <w:rFonts w:hint="eastAsia" w:ascii="宋体" w:hAnsi="宋体" w:eastAsia="宋体" w:cs="宋体"/>
          <w:b/>
          <w:bCs/>
          <w:color w:val="000000"/>
          <w:kern w:val="0"/>
          <w:sz w:val="32"/>
          <w:szCs w:val="32"/>
          <w:lang w:val="en-US" w:eastAsia="zh-CN" w:bidi="ar"/>
        </w:rPr>
        <w:t>（4）依法缴纳税收和社会保障资金的良好记录</w:t>
      </w:r>
      <w:bookmarkEnd w:id="12"/>
    </w:p>
    <w:p>
      <w:pPr>
        <w:pStyle w:val="15"/>
        <w:rPr>
          <w:rFonts w:hint="eastAsia" w:ascii="宋体" w:hAnsi="宋体" w:eastAsia="宋体" w:cs="宋体"/>
        </w:rPr>
      </w:pPr>
    </w:p>
    <w:p>
      <w:pPr>
        <w:pStyle w:val="15"/>
        <w:numPr>
          <w:ilvl w:val="0"/>
          <w:numId w:val="0"/>
        </w:numPr>
        <w:ind w:right="0" w:rightChars="0" w:firstLine="280" w:firstLineChars="100"/>
        <w:rPr>
          <w:rFonts w:hint="eastAsia" w:ascii="宋体" w:hAnsi="宋体" w:eastAsia="宋体" w:cs="宋体"/>
          <w:sz w:val="28"/>
          <w:szCs w:val="28"/>
          <w:lang w:val="en-US" w:eastAsia="zh-CN"/>
        </w:rPr>
      </w:pPr>
    </w:p>
    <w:p>
      <w:pPr>
        <w:pStyle w:val="15"/>
        <w:numPr>
          <w:ilvl w:val="0"/>
          <w:numId w:val="0"/>
        </w:numPr>
        <w:ind w:right="0" w:rightChars="0"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相关证明材料需加盖公章</w:t>
      </w:r>
    </w:p>
    <w:p>
      <w:pPr>
        <w:pStyle w:val="15"/>
        <w:numPr>
          <w:ilvl w:val="0"/>
          <w:numId w:val="0"/>
        </w:numPr>
        <w:ind w:right="0" w:rightChars="0" w:firstLine="280" w:firstLineChars="100"/>
        <w:rPr>
          <w:rFonts w:hint="eastAsia" w:ascii="宋体" w:hAnsi="宋体" w:eastAsia="宋体" w:cs="宋体"/>
          <w:sz w:val="28"/>
          <w:szCs w:val="28"/>
          <w:lang w:val="en-US" w:eastAsia="zh-CN"/>
        </w:rPr>
      </w:pPr>
    </w:p>
    <w:p>
      <w:pPr>
        <w:pStyle w:val="15"/>
        <w:numPr>
          <w:ilvl w:val="0"/>
          <w:numId w:val="0"/>
        </w:numPr>
        <w:ind w:right="0" w:rightChars="0" w:firstLine="280" w:firstLineChars="100"/>
        <w:rPr>
          <w:rFonts w:hint="eastAsia" w:ascii="宋体" w:hAnsi="宋体" w:eastAsia="宋体" w:cs="宋体"/>
          <w:sz w:val="28"/>
          <w:szCs w:val="28"/>
          <w:lang w:val="en-US" w:eastAsia="zh-CN"/>
        </w:rPr>
      </w:pPr>
    </w:p>
    <w:p>
      <w:pPr>
        <w:pStyle w:val="15"/>
        <w:numPr>
          <w:ilvl w:val="0"/>
          <w:numId w:val="0"/>
        </w:numPr>
        <w:ind w:right="0" w:rightChars="0" w:firstLine="280" w:firstLineChars="100"/>
        <w:rPr>
          <w:rFonts w:hint="eastAsia" w:ascii="宋体" w:hAnsi="宋体" w:eastAsia="宋体" w:cs="宋体"/>
          <w:sz w:val="28"/>
          <w:szCs w:val="28"/>
          <w:lang w:val="en-US" w:eastAsia="zh-CN"/>
        </w:rPr>
      </w:pPr>
    </w:p>
    <w:p>
      <w:pPr>
        <w:pStyle w:val="15"/>
        <w:numPr>
          <w:ilvl w:val="0"/>
          <w:numId w:val="0"/>
        </w:numPr>
        <w:ind w:right="0" w:rightChars="0" w:firstLine="280" w:firstLineChars="100"/>
        <w:rPr>
          <w:rFonts w:hint="eastAsia" w:ascii="宋体" w:hAnsi="宋体" w:eastAsia="宋体" w:cs="宋体"/>
          <w:sz w:val="28"/>
          <w:szCs w:val="28"/>
          <w:lang w:val="en-US" w:eastAsia="zh-CN"/>
        </w:rPr>
      </w:pPr>
    </w:p>
    <w:p>
      <w:pPr>
        <w:pStyle w:val="15"/>
        <w:numPr>
          <w:ilvl w:val="0"/>
          <w:numId w:val="0"/>
        </w:numPr>
        <w:ind w:right="0" w:rightChars="0" w:firstLine="280" w:firstLineChars="100"/>
        <w:rPr>
          <w:rFonts w:hint="eastAsia" w:ascii="宋体" w:hAnsi="宋体" w:eastAsia="宋体" w:cs="宋体"/>
          <w:sz w:val="28"/>
          <w:szCs w:val="28"/>
          <w:lang w:val="en-US" w:eastAsia="zh-CN"/>
        </w:rPr>
      </w:pPr>
    </w:p>
    <w:p>
      <w:pPr>
        <w:pStyle w:val="15"/>
        <w:numPr>
          <w:ilvl w:val="0"/>
          <w:numId w:val="0"/>
        </w:numPr>
        <w:ind w:right="0" w:rightChars="0" w:firstLine="280" w:firstLineChars="100"/>
        <w:rPr>
          <w:rFonts w:hint="eastAsia" w:ascii="宋体" w:hAnsi="宋体" w:eastAsia="宋体" w:cs="宋体"/>
          <w:sz w:val="28"/>
          <w:szCs w:val="28"/>
          <w:lang w:val="en-US" w:eastAsia="zh-CN"/>
        </w:rPr>
      </w:pPr>
    </w:p>
    <w:p>
      <w:pPr>
        <w:pStyle w:val="15"/>
        <w:numPr>
          <w:ilvl w:val="0"/>
          <w:numId w:val="0"/>
        </w:numPr>
        <w:ind w:right="0" w:rightChars="0" w:firstLine="280" w:firstLineChars="100"/>
        <w:rPr>
          <w:rFonts w:hint="eastAsia" w:ascii="宋体" w:hAnsi="宋体" w:eastAsia="宋体" w:cs="宋体"/>
          <w:sz w:val="28"/>
          <w:szCs w:val="28"/>
          <w:lang w:val="en-US" w:eastAsia="zh-CN"/>
        </w:rPr>
      </w:pPr>
    </w:p>
    <w:p>
      <w:pPr>
        <w:pStyle w:val="15"/>
        <w:numPr>
          <w:ilvl w:val="0"/>
          <w:numId w:val="0"/>
        </w:numPr>
        <w:ind w:right="0" w:rightChars="0" w:firstLine="280" w:firstLineChars="100"/>
        <w:rPr>
          <w:rFonts w:hint="eastAsia" w:ascii="宋体" w:hAnsi="宋体" w:eastAsia="宋体" w:cs="宋体"/>
          <w:sz w:val="28"/>
          <w:szCs w:val="28"/>
          <w:lang w:val="en-US" w:eastAsia="zh-CN"/>
        </w:rPr>
      </w:pPr>
    </w:p>
    <w:p>
      <w:pPr>
        <w:pStyle w:val="15"/>
        <w:numPr>
          <w:ilvl w:val="0"/>
          <w:numId w:val="0"/>
        </w:numPr>
        <w:ind w:right="0" w:rightChars="0" w:firstLine="280" w:firstLineChars="100"/>
        <w:rPr>
          <w:rFonts w:hint="eastAsia" w:ascii="宋体" w:hAnsi="宋体" w:eastAsia="宋体" w:cs="宋体"/>
          <w:sz w:val="28"/>
          <w:szCs w:val="28"/>
          <w:lang w:val="en-US" w:eastAsia="zh-CN"/>
        </w:rPr>
      </w:pPr>
    </w:p>
    <w:p>
      <w:pPr>
        <w:pStyle w:val="15"/>
        <w:numPr>
          <w:ilvl w:val="0"/>
          <w:numId w:val="0"/>
        </w:numPr>
        <w:ind w:right="0" w:rightChars="0" w:firstLine="280" w:firstLineChars="100"/>
        <w:rPr>
          <w:rFonts w:hint="eastAsia" w:ascii="宋体" w:hAnsi="宋体" w:eastAsia="宋体" w:cs="宋体"/>
          <w:sz w:val="28"/>
          <w:szCs w:val="28"/>
          <w:lang w:val="en-US" w:eastAsia="zh-CN"/>
        </w:rPr>
      </w:pPr>
    </w:p>
    <w:p>
      <w:pPr>
        <w:pStyle w:val="15"/>
        <w:numPr>
          <w:ilvl w:val="0"/>
          <w:numId w:val="0"/>
        </w:numPr>
        <w:ind w:right="0" w:rightChars="0" w:firstLine="280" w:firstLineChars="100"/>
        <w:rPr>
          <w:rFonts w:hint="eastAsia" w:ascii="宋体" w:hAnsi="宋体" w:eastAsia="宋体" w:cs="宋体"/>
          <w:sz w:val="28"/>
          <w:szCs w:val="28"/>
          <w:lang w:val="en-US" w:eastAsia="zh-CN"/>
        </w:rPr>
      </w:pPr>
    </w:p>
    <w:p>
      <w:pPr>
        <w:pStyle w:val="15"/>
        <w:numPr>
          <w:ilvl w:val="0"/>
          <w:numId w:val="0"/>
        </w:numPr>
        <w:ind w:right="0" w:rightChars="0" w:firstLine="280" w:firstLineChars="100"/>
        <w:rPr>
          <w:rFonts w:hint="eastAsia" w:ascii="宋体" w:hAnsi="宋体" w:eastAsia="宋体" w:cs="宋体"/>
          <w:sz w:val="28"/>
          <w:szCs w:val="28"/>
          <w:lang w:val="en-US" w:eastAsia="zh-CN"/>
        </w:rPr>
      </w:pPr>
    </w:p>
    <w:p>
      <w:pPr>
        <w:pStyle w:val="15"/>
        <w:numPr>
          <w:ilvl w:val="0"/>
          <w:numId w:val="0"/>
        </w:numPr>
        <w:ind w:right="0" w:rightChars="0" w:firstLine="280" w:firstLineChars="100"/>
        <w:rPr>
          <w:rFonts w:hint="eastAsia" w:ascii="宋体" w:hAnsi="宋体" w:eastAsia="宋体" w:cs="宋体"/>
          <w:sz w:val="28"/>
          <w:szCs w:val="28"/>
          <w:lang w:val="en-US" w:eastAsia="zh-CN"/>
        </w:rPr>
      </w:pPr>
    </w:p>
    <w:p>
      <w:pPr>
        <w:pStyle w:val="15"/>
        <w:numPr>
          <w:ilvl w:val="0"/>
          <w:numId w:val="0"/>
        </w:numPr>
        <w:ind w:right="0" w:rightChars="0" w:firstLine="280" w:firstLineChars="100"/>
        <w:rPr>
          <w:rFonts w:hint="eastAsia" w:ascii="宋体" w:hAnsi="宋体" w:eastAsia="宋体" w:cs="宋体"/>
          <w:sz w:val="28"/>
          <w:szCs w:val="28"/>
          <w:lang w:val="en-US" w:eastAsia="zh-CN"/>
        </w:rPr>
      </w:pPr>
    </w:p>
    <w:p>
      <w:pPr>
        <w:pStyle w:val="15"/>
        <w:numPr>
          <w:ilvl w:val="0"/>
          <w:numId w:val="0"/>
        </w:numPr>
        <w:ind w:right="0" w:rightChars="0" w:firstLine="280" w:firstLineChars="100"/>
        <w:rPr>
          <w:rFonts w:hint="eastAsia" w:ascii="宋体" w:hAnsi="宋体" w:eastAsia="宋体" w:cs="宋体"/>
          <w:sz w:val="28"/>
          <w:szCs w:val="28"/>
          <w:lang w:val="en-US" w:eastAsia="zh-CN"/>
        </w:rPr>
      </w:pPr>
    </w:p>
    <w:p>
      <w:pPr>
        <w:pStyle w:val="15"/>
        <w:numPr>
          <w:ilvl w:val="0"/>
          <w:numId w:val="0"/>
        </w:numPr>
        <w:ind w:right="0" w:rightChars="0" w:firstLine="280" w:firstLineChars="100"/>
        <w:rPr>
          <w:rFonts w:hint="eastAsia" w:ascii="宋体" w:hAnsi="宋体" w:eastAsia="宋体" w:cs="宋体"/>
          <w:sz w:val="28"/>
          <w:szCs w:val="28"/>
          <w:lang w:val="en-US" w:eastAsia="zh-CN"/>
        </w:rPr>
      </w:pPr>
    </w:p>
    <w:p>
      <w:pPr>
        <w:pStyle w:val="15"/>
        <w:numPr>
          <w:ilvl w:val="0"/>
          <w:numId w:val="0"/>
        </w:numPr>
        <w:ind w:right="0" w:rightChars="0" w:firstLine="280" w:firstLineChars="100"/>
        <w:rPr>
          <w:rFonts w:hint="eastAsia" w:ascii="宋体" w:hAnsi="宋体" w:eastAsia="宋体" w:cs="宋体"/>
          <w:sz w:val="28"/>
          <w:szCs w:val="28"/>
          <w:lang w:val="en-US" w:eastAsia="zh-CN"/>
        </w:rPr>
      </w:pPr>
    </w:p>
    <w:p>
      <w:pPr>
        <w:pStyle w:val="15"/>
        <w:numPr>
          <w:ilvl w:val="0"/>
          <w:numId w:val="0"/>
        </w:numPr>
        <w:ind w:right="0" w:rightChars="0" w:firstLine="280" w:firstLineChars="100"/>
        <w:rPr>
          <w:rFonts w:hint="eastAsia" w:ascii="宋体" w:hAnsi="宋体" w:eastAsia="宋体" w:cs="宋体"/>
          <w:sz w:val="28"/>
          <w:szCs w:val="28"/>
          <w:lang w:val="en-US" w:eastAsia="zh-CN"/>
        </w:rPr>
      </w:pPr>
    </w:p>
    <w:p>
      <w:pPr>
        <w:pStyle w:val="15"/>
        <w:numPr>
          <w:ilvl w:val="0"/>
          <w:numId w:val="0"/>
        </w:numPr>
        <w:ind w:right="0" w:rightChars="0" w:firstLine="280" w:firstLineChars="100"/>
        <w:rPr>
          <w:rFonts w:hint="eastAsia" w:ascii="宋体" w:hAnsi="宋体" w:eastAsia="宋体" w:cs="宋体"/>
          <w:sz w:val="28"/>
          <w:szCs w:val="28"/>
          <w:lang w:val="en-US" w:eastAsia="zh-CN"/>
        </w:rPr>
      </w:pPr>
    </w:p>
    <w:p>
      <w:pPr>
        <w:keepNext w:val="0"/>
        <w:keepLines w:val="0"/>
        <w:widowControl/>
        <w:numPr>
          <w:ilvl w:val="0"/>
          <w:numId w:val="14"/>
        </w:numPr>
        <w:suppressLineNumbers w:val="0"/>
        <w:jc w:val="center"/>
        <w:outlineLvl w:val="4"/>
        <w:rPr>
          <w:rFonts w:hint="eastAsia" w:ascii="宋体" w:hAnsi="宋体" w:eastAsia="宋体" w:cs="宋体"/>
          <w:b/>
          <w:bCs/>
          <w:color w:val="000000"/>
          <w:kern w:val="0"/>
          <w:sz w:val="32"/>
          <w:szCs w:val="32"/>
          <w:lang w:val="en-US" w:eastAsia="zh-CN" w:bidi="ar"/>
        </w:rPr>
      </w:pPr>
      <w:bookmarkStart w:id="13" w:name="_Toc29012"/>
      <w:r>
        <w:rPr>
          <w:rFonts w:hint="eastAsia" w:ascii="宋体" w:hAnsi="宋体" w:eastAsia="宋体" w:cs="宋体"/>
          <w:b/>
          <w:bCs/>
          <w:color w:val="000000"/>
          <w:kern w:val="0"/>
          <w:sz w:val="32"/>
          <w:szCs w:val="32"/>
          <w:lang w:val="en-US" w:eastAsia="zh-CN" w:bidi="ar"/>
        </w:rPr>
        <w:t>本项目的特定资格要求</w:t>
      </w:r>
      <w:bookmarkEnd w:id="13"/>
    </w:p>
    <w:p>
      <w:pPr>
        <w:pStyle w:val="15"/>
        <w:rPr>
          <w:rFonts w:hint="eastAsia" w:ascii="宋体" w:hAnsi="宋体" w:eastAsia="宋体" w:cs="宋体"/>
          <w:b/>
          <w:bCs/>
          <w:color w:val="000000"/>
          <w:kern w:val="0"/>
          <w:sz w:val="32"/>
          <w:szCs w:val="32"/>
          <w:lang w:val="en-US" w:eastAsia="zh-CN" w:bidi="ar"/>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rPr>
      </w:pPr>
    </w:p>
    <w:p>
      <w:pPr>
        <w:pStyle w:val="15"/>
        <w:rPr>
          <w:rFonts w:hint="eastAsia" w:ascii="宋体" w:hAnsi="宋体" w:eastAsia="宋体" w:cs="宋体"/>
          <w:b/>
          <w:bCs/>
          <w:sz w:val="24"/>
          <w:szCs w:val="24"/>
          <w:lang w:val="en-US" w:eastAsia="zh-CN"/>
        </w:rPr>
      </w:pPr>
    </w:p>
    <w:p>
      <w:pPr>
        <w:pStyle w:val="15"/>
        <w:rPr>
          <w:rFonts w:hint="eastAsia" w:ascii="宋体" w:hAnsi="宋体" w:eastAsia="宋体" w:cs="宋体"/>
          <w:b/>
          <w:bCs/>
          <w:sz w:val="24"/>
          <w:szCs w:val="24"/>
          <w:lang w:val="en-US" w:eastAsia="zh-CN"/>
        </w:rPr>
      </w:pPr>
    </w:p>
    <w:p>
      <w:pPr>
        <w:pStyle w:val="15"/>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pStyle w:val="2"/>
        <w:numPr>
          <w:ilvl w:val="0"/>
          <w:numId w:val="13"/>
        </w:numPr>
        <w:spacing w:line="360" w:lineRule="auto"/>
        <w:ind w:left="-300" w:leftChars="0" w:firstLine="0" w:firstLineChars="0"/>
        <w:jc w:val="center"/>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声明材料</w:t>
      </w:r>
    </w:p>
    <w:p>
      <w:pPr>
        <w:tabs>
          <w:tab w:val="left" w:pos="1063"/>
        </w:tabs>
        <w:autoSpaceDE w:val="0"/>
        <w:autoSpaceDN w:val="0"/>
        <w:adjustRightInd w:val="0"/>
        <w:snapToGrid w:val="0"/>
        <w:spacing w:line="360" w:lineRule="auto"/>
        <w:ind w:right="-94" w:rightChars="0"/>
        <w:rPr>
          <w:rFonts w:hint="eastAsia" w:ascii="宋体" w:hAnsi="宋体" w:eastAsia="宋体" w:cs="宋体"/>
          <w:spacing w:val="-3"/>
          <w:sz w:val="24"/>
          <w:szCs w:val="24"/>
          <w:lang w:val="zh-CN" w:bidi="zh-CN"/>
        </w:rPr>
      </w:pPr>
      <w:r>
        <w:rPr>
          <w:rFonts w:hint="eastAsia" w:ascii="宋体" w:hAnsi="宋体" w:eastAsia="宋体" w:cs="宋体"/>
          <w:spacing w:val="-3"/>
          <w:sz w:val="24"/>
          <w:szCs w:val="24"/>
          <w:lang w:val="en-US" w:bidi="zh-CN"/>
        </w:rPr>
        <w:t>近</w:t>
      </w:r>
      <w:r>
        <w:rPr>
          <w:rFonts w:hint="eastAsia" w:ascii="宋体" w:hAnsi="宋体" w:eastAsia="宋体" w:cs="宋体"/>
          <w:spacing w:val="-3"/>
          <w:sz w:val="24"/>
          <w:szCs w:val="24"/>
          <w:lang w:val="zh-CN" w:bidi="zh-CN"/>
        </w:rPr>
        <w:t>三年内，在经营活动中没有重大违法记录书面声明。</w:t>
      </w:r>
    </w:p>
    <w:p>
      <w:pPr>
        <w:pStyle w:val="15"/>
        <w:numPr>
          <w:ilvl w:val="0"/>
          <w:numId w:val="0"/>
        </w:numPr>
        <w:spacing w:line="360" w:lineRule="auto"/>
        <w:ind w:left="2700" w:leftChars="0"/>
        <w:rPr>
          <w:rFonts w:hint="eastAsia" w:ascii="宋体" w:hAnsi="宋体" w:eastAsia="宋体" w:cs="宋体"/>
          <w:sz w:val="24"/>
          <w:szCs w:val="24"/>
          <w:lang w:val="en-US" w:eastAsia="zh-CN"/>
        </w:rPr>
      </w:pPr>
    </w:p>
    <w:p>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p>
    <w:p>
      <w:pPr>
        <w:tabs>
          <w:tab w:val="left" w:pos="6300"/>
        </w:tabs>
        <w:snapToGrid w:val="0"/>
        <w:spacing w:line="360" w:lineRule="auto"/>
        <w:ind w:firstLine="570"/>
        <w:rPr>
          <w:rFonts w:hint="eastAsia" w:ascii="宋体" w:hAnsi="宋体" w:eastAsia="宋体" w:cs="宋体"/>
          <w:sz w:val="24"/>
          <w:szCs w:val="24"/>
        </w:rPr>
      </w:pPr>
    </w:p>
    <w:p>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（采购人名称）：</w:t>
      </w:r>
    </w:p>
    <w:p>
      <w:pPr>
        <w:tabs>
          <w:tab w:val="left" w:pos="6300"/>
        </w:tabs>
        <w:snapToGrid w:val="0"/>
        <w:spacing w:line="360" w:lineRule="auto"/>
        <w:ind w:firstLine="480" w:firstLineChars="200"/>
        <w:rPr>
          <w:rFonts w:hint="eastAsia" w:ascii="宋体" w:hAnsi="宋体" w:eastAsia="宋体" w:cs="宋体"/>
          <w:sz w:val="24"/>
          <w:szCs w:val="24"/>
        </w:rPr>
      </w:pPr>
      <w:bookmarkStart w:id="14" w:name="_Hlk528596054"/>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bookmarkEnd w:id="14"/>
      <w:r>
        <w:rPr>
          <w:rFonts w:hint="eastAsia" w:ascii="宋体" w:hAnsi="宋体" w:eastAsia="宋体" w:cs="宋体"/>
          <w:sz w:val="24"/>
          <w:szCs w:val="24"/>
        </w:rPr>
        <w:t>。</w:t>
      </w:r>
    </w:p>
    <w:p>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特此声明。</w:t>
      </w:r>
    </w:p>
    <w:p>
      <w:pPr>
        <w:tabs>
          <w:tab w:val="left" w:pos="6300"/>
        </w:tabs>
        <w:snapToGrid w:val="0"/>
        <w:spacing w:line="360" w:lineRule="auto"/>
        <w:ind w:firstLine="570"/>
        <w:rPr>
          <w:rFonts w:hint="eastAsia" w:ascii="宋体" w:hAnsi="宋体" w:eastAsia="宋体" w:cs="宋体"/>
          <w:sz w:val="24"/>
          <w:szCs w:val="24"/>
        </w:rPr>
      </w:pPr>
    </w:p>
    <w:p>
      <w:pPr>
        <w:tabs>
          <w:tab w:val="left" w:pos="6300"/>
        </w:tabs>
        <w:snapToGrid w:val="0"/>
        <w:spacing w:line="312" w:lineRule="auto"/>
        <w:ind w:firstLine="570"/>
        <w:rPr>
          <w:rFonts w:hint="eastAsia" w:ascii="宋体" w:hAnsi="宋体" w:eastAsia="宋体" w:cs="宋体"/>
          <w:sz w:val="24"/>
          <w:szCs w:val="24"/>
        </w:rPr>
      </w:pPr>
    </w:p>
    <w:p>
      <w:pPr>
        <w:tabs>
          <w:tab w:val="left" w:pos="6300"/>
        </w:tabs>
        <w:snapToGrid w:val="0"/>
        <w:spacing w:line="312" w:lineRule="auto"/>
        <w:ind w:firstLine="570"/>
        <w:rPr>
          <w:rFonts w:hint="eastAsia" w:ascii="宋体" w:hAnsi="宋体" w:eastAsia="宋体" w:cs="宋体"/>
          <w:sz w:val="24"/>
          <w:szCs w:val="24"/>
        </w:rPr>
      </w:pPr>
    </w:p>
    <w:p>
      <w:pPr>
        <w:tabs>
          <w:tab w:val="left" w:pos="6300"/>
        </w:tabs>
        <w:snapToGrid w:val="0"/>
        <w:spacing w:line="312" w:lineRule="auto"/>
        <w:ind w:right="424" w:firstLine="570"/>
        <w:jc w:val="right"/>
        <w:rPr>
          <w:rFonts w:hint="eastAsia" w:ascii="宋体" w:hAnsi="宋体" w:eastAsia="宋体" w:cs="宋体"/>
          <w:sz w:val="24"/>
          <w:szCs w:val="24"/>
        </w:rPr>
      </w:pPr>
      <w:r>
        <w:rPr>
          <w:rFonts w:hint="eastAsia" w:ascii="宋体" w:hAnsi="宋体" w:eastAsia="宋体" w:cs="宋体"/>
          <w:sz w:val="24"/>
          <w:szCs w:val="24"/>
        </w:rPr>
        <w:t>（供应商公章）</w:t>
      </w:r>
    </w:p>
    <w:p>
      <w:pPr>
        <w:tabs>
          <w:tab w:val="left" w:pos="6300"/>
        </w:tabs>
        <w:snapToGrid w:val="0"/>
        <w:spacing w:line="312" w:lineRule="auto"/>
        <w:ind w:right="480" w:firstLine="570"/>
        <w:jc w:val="right"/>
        <w:rPr>
          <w:rFonts w:hint="eastAsia" w:ascii="宋体" w:hAnsi="宋体" w:eastAsia="宋体" w:cs="宋体"/>
          <w:sz w:val="24"/>
          <w:szCs w:val="24"/>
        </w:rPr>
      </w:pPr>
      <w:r>
        <w:rPr>
          <w:rFonts w:hint="eastAsia" w:ascii="宋体" w:hAnsi="宋体" w:eastAsia="宋体" w:cs="宋体"/>
          <w:sz w:val="24"/>
          <w:szCs w:val="24"/>
        </w:rPr>
        <w:t>年   月   日</w:t>
      </w:r>
    </w:p>
    <w:p>
      <w:pPr>
        <w:numPr>
          <w:ilvl w:val="0"/>
          <w:numId w:val="0"/>
        </w:numPr>
        <w:ind w:left="2970" w:leftChars="0"/>
        <w:jc w:val="both"/>
        <w:outlineLvl w:val="9"/>
        <w:rPr>
          <w:rFonts w:hint="eastAsia" w:ascii="宋体" w:hAnsi="宋体" w:eastAsia="宋体" w:cs="宋体"/>
          <w:b/>
          <w:bCs/>
          <w:sz w:val="24"/>
          <w:szCs w:val="24"/>
          <w:lang w:val="en-US" w:eastAsia="zh-CN"/>
        </w:rPr>
      </w:pPr>
    </w:p>
    <w:p>
      <w:pPr>
        <w:numPr>
          <w:ilvl w:val="0"/>
          <w:numId w:val="0"/>
        </w:numPr>
        <w:ind w:left="2970" w:leftChars="0"/>
        <w:jc w:val="both"/>
        <w:outlineLvl w:val="9"/>
        <w:rPr>
          <w:rFonts w:hint="eastAsia" w:ascii="宋体" w:hAnsi="宋体" w:eastAsia="宋体" w:cs="宋体"/>
          <w:b/>
          <w:bCs/>
          <w:sz w:val="24"/>
          <w:szCs w:val="24"/>
          <w:lang w:val="en-US" w:eastAsia="zh-CN"/>
        </w:rPr>
      </w:pPr>
    </w:p>
    <w:bookmarkEnd w:id="8"/>
    <w:p>
      <w:pPr>
        <w:numPr>
          <w:ilvl w:val="0"/>
          <w:numId w:val="0"/>
        </w:numPr>
        <w:ind w:leftChars="0"/>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pPr>
        <w:pStyle w:val="4"/>
        <w:bidi w:val="0"/>
        <w:rPr>
          <w:rFonts w:hint="eastAsia"/>
          <w:lang w:val="en-US" w:eastAsia="zh-CN"/>
        </w:rPr>
      </w:pPr>
      <w:r>
        <w:rPr>
          <w:rFonts w:hint="eastAsia"/>
          <w:lang w:val="en-US" w:eastAsia="zh-CN"/>
        </w:rPr>
        <w:t>七、技术参数偏离表</w:t>
      </w:r>
    </w:p>
    <w:p>
      <w:pPr>
        <w:pStyle w:val="2"/>
        <w:numPr>
          <w:ilvl w:val="0"/>
          <w:numId w:val="0"/>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根据技术参数要求填写</w:t>
      </w:r>
    </w:p>
    <w:p>
      <w:pPr>
        <w:pStyle w:val="9"/>
        <w:tabs>
          <w:tab w:val="left" w:pos="6300"/>
        </w:tabs>
        <w:snapToGrid w:val="0"/>
        <w:spacing w:line="312"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项目名称：</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312" w:lineRule="auto"/>
              <w:jc w:val="center"/>
              <w:outlineLvl w:val="0"/>
              <w:rPr>
                <w:rFonts w:hint="eastAsia" w:ascii="宋体" w:hAnsi="宋体" w:eastAsia="宋体" w:cs="宋体"/>
                <w:sz w:val="24"/>
                <w:szCs w:val="24"/>
              </w:rPr>
            </w:pPr>
            <w:r>
              <w:rPr>
                <w:rFonts w:hint="eastAsia" w:ascii="宋体" w:hAnsi="宋体" w:eastAsia="宋体" w:cs="宋体"/>
                <w:sz w:val="24"/>
                <w:szCs w:val="24"/>
              </w:rPr>
              <w:t>序号</w:t>
            </w: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r>
              <w:rPr>
                <w:rFonts w:hint="eastAsia" w:ascii="宋体" w:hAnsi="宋体" w:eastAsia="宋体" w:cs="宋体"/>
                <w:sz w:val="24"/>
                <w:szCs w:val="24"/>
              </w:rPr>
              <w:t>采购需求</w:t>
            </w:r>
          </w:p>
        </w:tc>
        <w:tc>
          <w:tcPr>
            <w:tcW w:w="2759" w:type="dxa"/>
            <w:vAlign w:val="center"/>
          </w:tcPr>
          <w:p>
            <w:pPr>
              <w:tabs>
                <w:tab w:val="left" w:pos="6300"/>
              </w:tabs>
              <w:snapToGrid w:val="0"/>
              <w:spacing w:line="312" w:lineRule="auto"/>
              <w:jc w:val="center"/>
              <w:outlineLvl w:val="0"/>
              <w:rPr>
                <w:rFonts w:hint="eastAsia" w:ascii="宋体" w:hAnsi="宋体" w:eastAsia="宋体" w:cs="宋体"/>
                <w:sz w:val="24"/>
                <w:szCs w:val="24"/>
              </w:rPr>
            </w:pPr>
            <w:r>
              <w:rPr>
                <w:rFonts w:hint="eastAsia" w:ascii="宋体" w:hAnsi="宋体" w:eastAsia="宋体" w:cs="宋体"/>
                <w:sz w:val="24"/>
                <w:szCs w:val="24"/>
              </w:rPr>
              <w:t>响应情况</w:t>
            </w:r>
          </w:p>
        </w:tc>
        <w:tc>
          <w:tcPr>
            <w:tcW w:w="2067" w:type="dxa"/>
            <w:vAlign w:val="center"/>
          </w:tcPr>
          <w:p>
            <w:pPr>
              <w:tabs>
                <w:tab w:val="left" w:pos="6300"/>
              </w:tabs>
              <w:snapToGrid w:val="0"/>
              <w:spacing w:line="312" w:lineRule="auto"/>
              <w:jc w:val="center"/>
              <w:outlineLvl w:val="0"/>
              <w:rPr>
                <w:rFonts w:hint="eastAsia" w:ascii="宋体" w:hAnsi="宋体" w:eastAsia="宋体" w:cs="宋体"/>
                <w:sz w:val="24"/>
                <w:szCs w:val="24"/>
              </w:rPr>
            </w:pPr>
            <w:r>
              <w:rPr>
                <w:rFonts w:hint="eastAsia" w:ascii="宋体" w:hAnsi="宋体" w:eastAsia="宋体" w:cs="宋体"/>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75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067"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75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067"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75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067"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75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067"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75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067"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75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067"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75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067"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75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067"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75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067"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75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067"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bl>
    <w:p>
      <w:pPr>
        <w:spacing w:line="312" w:lineRule="auto"/>
        <w:ind w:firstLine="600" w:firstLineChars="250"/>
        <w:rPr>
          <w:rFonts w:hint="eastAsia" w:ascii="宋体" w:hAnsi="宋体" w:eastAsia="宋体" w:cs="宋体"/>
          <w:sz w:val="24"/>
          <w:szCs w:val="24"/>
        </w:rPr>
      </w:pPr>
      <w:r>
        <w:rPr>
          <w:rFonts w:hint="eastAsia" w:ascii="宋体" w:hAnsi="宋体" w:eastAsia="宋体" w:cs="宋体"/>
          <w:sz w:val="24"/>
          <w:szCs w:val="24"/>
        </w:rPr>
        <w:t>供应商：                                      法人授权代表：</w:t>
      </w:r>
    </w:p>
    <w:p>
      <w:pPr>
        <w:spacing w:line="312"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12" w:lineRule="auto"/>
        <w:ind w:firstLine="720" w:firstLineChars="300"/>
        <w:rPr>
          <w:rFonts w:hint="eastAsia" w:ascii="宋体" w:hAnsi="宋体" w:eastAsia="宋体" w:cs="宋体"/>
          <w:sz w:val="24"/>
          <w:szCs w:val="24"/>
        </w:rPr>
      </w:pPr>
      <w:r>
        <w:rPr>
          <w:rFonts w:hint="eastAsia" w:ascii="宋体" w:hAnsi="宋体" w:eastAsia="宋体" w:cs="宋体"/>
          <w:sz w:val="24"/>
          <w:szCs w:val="24"/>
        </w:rPr>
        <w:t>（供应商公章）                               （签字或盖章）</w:t>
      </w:r>
    </w:p>
    <w:p>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 xml:space="preserve">                                              年     月     日</w:t>
      </w:r>
    </w:p>
    <w:p>
      <w:pPr>
        <w:pStyle w:val="14"/>
        <w:rPr>
          <w:rFonts w:hint="eastAsia" w:ascii="宋体" w:hAnsi="宋体" w:eastAsia="宋体" w:cs="宋体"/>
          <w:sz w:val="24"/>
          <w:szCs w:val="24"/>
        </w:rPr>
      </w:pPr>
    </w:p>
    <w:p>
      <w:pPr>
        <w:numPr>
          <w:ilvl w:val="0"/>
          <w:numId w:val="15"/>
        </w:numPr>
        <w:ind w:firstLine="480"/>
      </w:pPr>
      <w:r>
        <w:rPr>
          <w:rFonts w:hint="eastAsia"/>
          <w:lang w:eastAsia="zh-CN"/>
        </w:rPr>
        <w:t>“</w:t>
      </w:r>
      <w:r>
        <w:t>采购文件规定的技术和服务要求</w:t>
      </w:r>
      <w:r>
        <w:rPr>
          <w:rFonts w:hint="eastAsia"/>
          <w:lang w:eastAsia="zh-CN"/>
        </w:rPr>
        <w:t>”</w:t>
      </w:r>
      <w:r>
        <w:t>应与招标文件中采购需求的</w:t>
      </w:r>
      <w:r>
        <w:rPr>
          <w:rFonts w:hint="eastAsia"/>
          <w:lang w:eastAsia="zh-CN"/>
        </w:rPr>
        <w:t>“</w:t>
      </w:r>
      <w:r>
        <w:t>技术</w:t>
      </w:r>
      <w:r>
        <w:rPr>
          <w:rFonts w:hint="eastAsia"/>
          <w:lang w:val="en-US" w:eastAsia="zh-CN"/>
        </w:rPr>
        <w:t>和服务</w:t>
      </w:r>
      <w:r>
        <w:t>要求</w:t>
      </w:r>
      <w:r>
        <w:rPr>
          <w:rFonts w:hint="eastAsia"/>
          <w:lang w:eastAsia="zh-CN"/>
        </w:rPr>
        <w:t>”</w:t>
      </w:r>
      <w:r>
        <w:t>的内容保持一致。</w:t>
      </w:r>
    </w:p>
    <w:p>
      <w:pPr>
        <w:numPr>
          <w:ilvl w:val="0"/>
          <w:numId w:val="15"/>
        </w:numPr>
        <w:ind w:firstLine="480"/>
      </w:pPr>
      <w:r>
        <w:t>投标人应当如实填写上表</w:t>
      </w:r>
      <w:r>
        <w:rPr>
          <w:rFonts w:hint="eastAsia"/>
          <w:lang w:eastAsia="zh-CN"/>
        </w:rPr>
        <w:t>“</w:t>
      </w:r>
      <w:r>
        <w:t>投标文件响应的具体内容</w:t>
      </w:r>
      <w:r>
        <w:rPr>
          <w:rFonts w:hint="eastAsia"/>
          <w:lang w:eastAsia="zh-CN"/>
        </w:rPr>
        <w:t>”</w:t>
      </w:r>
      <w:r>
        <w:t>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numPr>
          <w:ilvl w:val="0"/>
          <w:numId w:val="15"/>
        </w:numPr>
        <w:ind w:left="0" w:leftChars="0" w:firstLine="480" w:firstLineChars="0"/>
      </w:pPr>
      <w:r>
        <w:t xml:space="preserve"> </w:t>
      </w:r>
      <w:r>
        <w:rPr>
          <w:rFonts w:hint="eastAsia"/>
          <w:lang w:eastAsia="zh-CN"/>
        </w:rPr>
        <w:t>“</w:t>
      </w:r>
      <w:r>
        <w:t>是否偏离</w:t>
      </w:r>
      <w:r>
        <w:rPr>
          <w:rFonts w:hint="eastAsia"/>
          <w:lang w:eastAsia="zh-CN"/>
        </w:rPr>
        <w:t>”</w:t>
      </w:r>
      <w:r>
        <w:t>项下应按下列规定填写：优于的，填写</w:t>
      </w:r>
      <w:r>
        <w:rPr>
          <w:rFonts w:hint="eastAsia"/>
          <w:lang w:eastAsia="zh-CN"/>
        </w:rPr>
        <w:t>“</w:t>
      </w:r>
      <w:r>
        <w:t>正偏离</w:t>
      </w:r>
      <w:r>
        <w:rPr>
          <w:rFonts w:hint="eastAsia"/>
          <w:lang w:eastAsia="zh-CN"/>
        </w:rPr>
        <w:t>”</w:t>
      </w:r>
      <w:r>
        <w:t>；符合的，填写</w:t>
      </w:r>
      <w:r>
        <w:rPr>
          <w:rFonts w:hint="eastAsia"/>
          <w:lang w:eastAsia="zh-CN"/>
        </w:rPr>
        <w:t>“</w:t>
      </w:r>
      <w:r>
        <w:t>无偏离</w:t>
      </w:r>
      <w:r>
        <w:rPr>
          <w:rFonts w:hint="eastAsia"/>
          <w:lang w:eastAsia="zh-CN"/>
        </w:rPr>
        <w:t>”</w:t>
      </w:r>
      <w:r>
        <w:t>；低于的，填写</w:t>
      </w:r>
      <w:r>
        <w:rPr>
          <w:rFonts w:hint="eastAsia"/>
          <w:lang w:eastAsia="zh-CN"/>
        </w:rPr>
        <w:t>“</w:t>
      </w:r>
      <w:r>
        <w:t>负偏离</w:t>
      </w:r>
      <w:r>
        <w:rPr>
          <w:rFonts w:hint="eastAsia"/>
          <w:lang w:eastAsia="zh-CN"/>
        </w:rPr>
        <w:t>”</w:t>
      </w:r>
      <w:r>
        <w:t>。</w:t>
      </w:r>
    </w:p>
    <w:p>
      <w:pPr>
        <w:numPr>
          <w:ilvl w:val="0"/>
          <w:numId w:val="15"/>
        </w:numPr>
        <w:ind w:left="0" w:leftChars="0" w:firstLine="480" w:firstLineChars="0"/>
      </w:pPr>
      <w:r>
        <w:rPr>
          <w:rFonts w:hint="eastAsia"/>
          <w:lang w:eastAsia="zh-CN"/>
        </w:rPr>
        <w:t>“</w:t>
      </w:r>
      <w:r>
        <w:t>备注</w:t>
      </w:r>
      <w:r>
        <w:rPr>
          <w:rFonts w:hint="eastAsia"/>
          <w:lang w:eastAsia="zh-CN"/>
        </w:rPr>
        <w:t>”</w:t>
      </w:r>
      <w:r>
        <w:t>处可填写偏离情况的说明。</w:t>
      </w:r>
    </w:p>
    <w:p>
      <w:pPr>
        <w:pStyle w:val="14"/>
        <w:rPr>
          <w:rFonts w:hint="eastAsia" w:ascii="宋体" w:hAnsi="宋体" w:eastAsia="宋体" w:cs="宋体"/>
          <w:sz w:val="24"/>
          <w:szCs w:val="24"/>
        </w:rPr>
      </w:pPr>
    </w:p>
    <w:p>
      <w:pPr>
        <w:pStyle w:val="14"/>
        <w:rPr>
          <w:rFonts w:hint="eastAsia" w:ascii="宋体" w:hAnsi="宋体" w:eastAsia="宋体" w:cs="宋体"/>
          <w:sz w:val="24"/>
          <w:szCs w:val="24"/>
        </w:rPr>
      </w:pPr>
    </w:p>
    <w:p>
      <w:pPr>
        <w:pStyle w:val="14"/>
        <w:rPr>
          <w:rFonts w:hint="eastAsia" w:ascii="宋体" w:hAnsi="宋体" w:eastAsia="宋体" w:cs="宋体"/>
          <w:sz w:val="24"/>
          <w:szCs w:val="24"/>
        </w:rPr>
      </w:pPr>
    </w:p>
    <w:p>
      <w:pPr>
        <w:pStyle w:val="14"/>
        <w:rPr>
          <w:rFonts w:hint="eastAsia" w:ascii="宋体" w:hAnsi="宋体" w:eastAsia="宋体" w:cs="宋体"/>
          <w:sz w:val="24"/>
          <w:szCs w:val="24"/>
        </w:rPr>
      </w:pPr>
    </w:p>
    <w:p>
      <w:pPr>
        <w:pStyle w:val="14"/>
        <w:rPr>
          <w:rFonts w:hint="eastAsia" w:ascii="宋体" w:hAnsi="宋体" w:eastAsia="宋体" w:cs="宋体"/>
          <w:sz w:val="24"/>
          <w:szCs w:val="24"/>
        </w:rPr>
      </w:pPr>
    </w:p>
    <w:p>
      <w:pPr>
        <w:pStyle w:val="14"/>
        <w:rPr>
          <w:rFonts w:hint="eastAsia" w:ascii="宋体" w:hAnsi="宋体" w:eastAsia="宋体" w:cs="宋体"/>
          <w:sz w:val="24"/>
          <w:szCs w:val="24"/>
        </w:rPr>
      </w:pPr>
    </w:p>
    <w:p>
      <w:pPr>
        <w:pStyle w:val="4"/>
        <w:bidi w:val="0"/>
        <w:rPr>
          <w:rFonts w:hint="eastAsia"/>
          <w:lang w:val="en-US" w:eastAsia="zh-CN"/>
        </w:rPr>
      </w:pPr>
      <w:r>
        <w:rPr>
          <w:rFonts w:hint="eastAsia"/>
          <w:lang w:val="en-US" w:eastAsia="zh-CN"/>
        </w:rPr>
        <w:t>八、商务偏离表</w:t>
      </w:r>
    </w:p>
    <w:p>
      <w:pPr>
        <w:pStyle w:val="2"/>
        <w:numPr>
          <w:ilvl w:val="0"/>
          <w:numId w:val="0"/>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根据商务要求填写</w:t>
      </w:r>
    </w:p>
    <w:p>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lang w:val="en-US" w:eastAsia="zh-CN"/>
        </w:rPr>
        <w:t>项目名称</w:t>
      </w:r>
      <w:r>
        <w:rPr>
          <w:rFonts w:hint="eastAsia" w:ascii="宋体" w:hAnsi="宋体" w:eastAsia="宋体" w:cs="宋体"/>
          <w:sz w:val="24"/>
          <w:szCs w:val="24"/>
        </w:rPr>
        <w:t>：</w:t>
      </w:r>
    </w:p>
    <w:tbl>
      <w:tblPr>
        <w:tblStyle w:val="11"/>
        <w:tblW w:w="8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sz w:val="24"/>
                <w:szCs w:val="24"/>
              </w:rPr>
            </w:pPr>
            <w:r>
              <w:rPr>
                <w:rFonts w:hint="eastAsia" w:ascii="宋体" w:hAnsi="宋体" w:eastAsia="宋体" w:cs="宋体"/>
                <w:sz w:val="24"/>
                <w:szCs w:val="24"/>
              </w:rPr>
              <w:t>序号</w:t>
            </w:r>
          </w:p>
        </w:tc>
        <w:tc>
          <w:tcPr>
            <w:tcW w:w="3179" w:type="dxa"/>
            <w:vAlign w:val="center"/>
          </w:tcPr>
          <w:p>
            <w:pPr>
              <w:tabs>
                <w:tab w:val="left" w:pos="6300"/>
              </w:tabs>
              <w:snapToGrid w:val="0"/>
              <w:spacing w:line="360" w:lineRule="auto"/>
              <w:jc w:val="center"/>
              <w:outlineLvl w:val="0"/>
              <w:rPr>
                <w:rFonts w:hint="eastAsia" w:ascii="宋体" w:hAnsi="宋体" w:eastAsia="宋体" w:cs="宋体"/>
                <w:sz w:val="24"/>
                <w:szCs w:val="24"/>
              </w:rPr>
            </w:pPr>
            <w:r>
              <w:rPr>
                <w:rFonts w:hint="eastAsia" w:ascii="宋体" w:hAnsi="宋体" w:eastAsia="宋体" w:cs="宋体"/>
                <w:sz w:val="24"/>
                <w:szCs w:val="24"/>
              </w:rPr>
              <w:t>谈判项目需求</w:t>
            </w:r>
          </w:p>
        </w:tc>
        <w:tc>
          <w:tcPr>
            <w:tcW w:w="2434" w:type="dxa"/>
            <w:vAlign w:val="center"/>
          </w:tcPr>
          <w:p>
            <w:pPr>
              <w:tabs>
                <w:tab w:val="left" w:pos="6300"/>
              </w:tabs>
              <w:snapToGrid w:val="0"/>
              <w:spacing w:line="360" w:lineRule="auto"/>
              <w:jc w:val="center"/>
              <w:outlineLvl w:val="0"/>
              <w:rPr>
                <w:rFonts w:hint="eastAsia" w:ascii="宋体" w:hAnsi="宋体" w:eastAsia="宋体" w:cs="宋体"/>
                <w:sz w:val="24"/>
                <w:szCs w:val="24"/>
              </w:rPr>
            </w:pPr>
            <w:r>
              <w:rPr>
                <w:rFonts w:hint="eastAsia" w:ascii="宋体" w:hAnsi="宋体" w:eastAsia="宋体" w:cs="宋体"/>
                <w:sz w:val="24"/>
                <w:szCs w:val="24"/>
              </w:rPr>
              <w:t>响应情况</w:t>
            </w:r>
          </w:p>
        </w:tc>
        <w:tc>
          <w:tcPr>
            <w:tcW w:w="1597" w:type="dxa"/>
            <w:vAlign w:val="center"/>
          </w:tcPr>
          <w:p>
            <w:pPr>
              <w:tabs>
                <w:tab w:val="left" w:pos="6300"/>
              </w:tabs>
              <w:snapToGrid w:val="0"/>
              <w:spacing w:line="360" w:lineRule="auto"/>
              <w:jc w:val="center"/>
              <w:outlineLvl w:val="0"/>
              <w:rPr>
                <w:rFonts w:hint="eastAsia" w:ascii="宋体" w:hAnsi="宋体" w:eastAsia="宋体" w:cs="宋体"/>
                <w:sz w:val="24"/>
                <w:szCs w:val="24"/>
              </w:rPr>
            </w:pPr>
            <w:r>
              <w:rPr>
                <w:rFonts w:hint="eastAsia" w:ascii="宋体" w:hAnsi="宋体" w:eastAsia="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597"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597"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597"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597"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597"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597"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bl>
    <w:p>
      <w:pPr>
        <w:snapToGrid w:val="0"/>
        <w:spacing w:line="360" w:lineRule="auto"/>
        <w:ind w:firstLine="465"/>
        <w:rPr>
          <w:rFonts w:hint="eastAsia" w:ascii="宋体" w:hAnsi="宋体" w:eastAsia="宋体" w:cs="宋体"/>
          <w:sz w:val="24"/>
          <w:szCs w:val="24"/>
        </w:rPr>
      </w:pP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供应商：                                      法人授权代表：</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（供应商公章）                                 （签字或盖章）</w:t>
      </w:r>
    </w:p>
    <w:p>
      <w:pPr>
        <w:tabs>
          <w:tab w:val="left" w:pos="6300"/>
        </w:tabs>
        <w:snapToGrid w:val="0"/>
        <w:spacing w:line="360" w:lineRule="auto"/>
        <w:ind w:firstLine="570"/>
        <w:rPr>
          <w:rFonts w:hint="eastAsia" w:ascii="宋体" w:hAnsi="宋体" w:eastAsia="宋体" w:cs="宋体"/>
          <w:sz w:val="24"/>
          <w:szCs w:val="24"/>
        </w:rPr>
      </w:pPr>
      <w:r>
        <w:rPr>
          <w:rFonts w:hint="eastAsia" w:ascii="宋体" w:hAnsi="宋体" w:eastAsia="宋体" w:cs="宋体"/>
          <w:sz w:val="24"/>
          <w:szCs w:val="24"/>
        </w:rPr>
        <w:t xml:space="preserve">                                            年     月     日</w:t>
      </w:r>
    </w:p>
    <w:p>
      <w:pPr>
        <w:ind w:firstLine="480"/>
      </w:pPr>
      <w:r>
        <w:t xml:space="preserve">1. </w:t>
      </w:r>
      <w:r>
        <w:rPr>
          <w:rFonts w:hint="eastAsia"/>
          <w:lang w:eastAsia="zh-CN"/>
        </w:rPr>
        <w:t>“</w:t>
      </w:r>
      <w:r>
        <w:t>采购文件规定的商务条件</w:t>
      </w:r>
      <w:r>
        <w:rPr>
          <w:rFonts w:hint="eastAsia"/>
          <w:lang w:eastAsia="zh-CN"/>
        </w:rPr>
        <w:t>”</w:t>
      </w:r>
      <w:r>
        <w:t xml:space="preserve">项下填写的内容应与招标文件中采购需求的 </w:t>
      </w:r>
      <w:r>
        <w:rPr>
          <w:rFonts w:hint="eastAsia"/>
          <w:lang w:eastAsia="zh-CN"/>
        </w:rPr>
        <w:t>“</w:t>
      </w:r>
      <w:r>
        <w:t>商务要求</w:t>
      </w:r>
      <w:r>
        <w:rPr>
          <w:rFonts w:hint="eastAsia"/>
          <w:lang w:eastAsia="zh-CN"/>
        </w:rPr>
        <w:t>”</w:t>
      </w:r>
      <w:r>
        <w:t>的内容保持一致。</w:t>
      </w:r>
    </w:p>
    <w:p>
      <w:pPr>
        <w:ind w:firstLine="480"/>
      </w:pPr>
      <w:r>
        <w:t>2.</w:t>
      </w:r>
      <w:r>
        <w:tab/>
      </w:r>
      <w:r>
        <w:t>投标人应当如实填写上表</w:t>
      </w:r>
      <w:r>
        <w:rPr>
          <w:rFonts w:hint="eastAsia"/>
          <w:lang w:eastAsia="zh-CN"/>
        </w:rPr>
        <w:t>“</w:t>
      </w:r>
      <w:r>
        <w:t>投标文件响应的具体内容</w:t>
      </w:r>
      <w:r>
        <w:rPr>
          <w:rFonts w:hint="eastAsia"/>
          <w:lang w:eastAsia="zh-CN"/>
        </w:rPr>
        <w:t>”</w:t>
      </w:r>
      <w:r>
        <w:t>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numPr>
          <w:ilvl w:val="0"/>
          <w:numId w:val="0"/>
        </w:numPr>
        <w:ind w:left="480" w:leftChars="0"/>
      </w:pPr>
      <w:r>
        <w:rPr>
          <w:rFonts w:hint="eastAsia"/>
          <w:lang w:val="en-US" w:eastAsia="zh-CN"/>
        </w:rPr>
        <w:t>3.</w:t>
      </w:r>
      <w:r>
        <w:t xml:space="preserve"> </w:t>
      </w:r>
      <w:r>
        <w:rPr>
          <w:rFonts w:hint="eastAsia"/>
          <w:lang w:eastAsia="zh-CN"/>
        </w:rPr>
        <w:t>“</w:t>
      </w:r>
      <w:r>
        <w:t>是否偏离</w:t>
      </w:r>
      <w:r>
        <w:rPr>
          <w:rFonts w:hint="eastAsia"/>
          <w:lang w:eastAsia="zh-CN"/>
        </w:rPr>
        <w:t>”</w:t>
      </w:r>
      <w:r>
        <w:t>项下应按下列规定填写：优于的，填写</w:t>
      </w:r>
      <w:r>
        <w:rPr>
          <w:rFonts w:hint="eastAsia"/>
          <w:lang w:eastAsia="zh-CN"/>
        </w:rPr>
        <w:t>“</w:t>
      </w:r>
      <w:r>
        <w:t>正偏离</w:t>
      </w:r>
      <w:r>
        <w:rPr>
          <w:rFonts w:hint="eastAsia"/>
          <w:lang w:eastAsia="zh-CN"/>
        </w:rPr>
        <w:t>”</w:t>
      </w:r>
      <w:r>
        <w:t>；符合的，填写</w:t>
      </w:r>
      <w:r>
        <w:rPr>
          <w:rFonts w:hint="eastAsia"/>
          <w:lang w:eastAsia="zh-CN"/>
        </w:rPr>
        <w:t>“</w:t>
      </w:r>
      <w:r>
        <w:t>无偏离</w:t>
      </w:r>
      <w:r>
        <w:rPr>
          <w:rFonts w:hint="eastAsia"/>
          <w:lang w:eastAsia="zh-CN"/>
        </w:rPr>
        <w:t>”</w:t>
      </w:r>
      <w:r>
        <w:t>；低于的，填写</w:t>
      </w:r>
      <w:r>
        <w:rPr>
          <w:rFonts w:hint="eastAsia"/>
          <w:lang w:eastAsia="zh-CN"/>
        </w:rPr>
        <w:t>“</w:t>
      </w:r>
      <w:r>
        <w:t>负偏离</w:t>
      </w:r>
      <w:r>
        <w:rPr>
          <w:rFonts w:hint="eastAsia"/>
          <w:lang w:eastAsia="zh-CN"/>
        </w:rPr>
        <w:t>”</w:t>
      </w:r>
      <w:r>
        <w:t>。</w:t>
      </w:r>
    </w:p>
    <w:p>
      <w:pPr>
        <w:numPr>
          <w:ilvl w:val="0"/>
          <w:numId w:val="0"/>
        </w:numPr>
        <w:ind w:left="480" w:leftChars="0"/>
      </w:pPr>
      <w:r>
        <w:rPr>
          <w:rFonts w:hint="eastAsia"/>
          <w:lang w:val="en-US" w:eastAsia="zh-CN"/>
        </w:rPr>
        <w:t xml:space="preserve">4. </w:t>
      </w:r>
      <w:r>
        <w:rPr>
          <w:rFonts w:hint="eastAsia"/>
          <w:lang w:eastAsia="zh-CN"/>
        </w:rPr>
        <w:t>“</w:t>
      </w:r>
      <w:r>
        <w:t>备注</w:t>
      </w:r>
      <w:r>
        <w:rPr>
          <w:rFonts w:hint="eastAsia"/>
          <w:lang w:eastAsia="zh-CN"/>
        </w:rPr>
        <w:t>”</w:t>
      </w:r>
      <w:r>
        <w:t>处可填写偏离情况的说明。</w:t>
      </w:r>
    </w:p>
    <w:p>
      <w:pPr>
        <w:pStyle w:val="2"/>
        <w:numPr>
          <w:ilvl w:val="0"/>
          <w:numId w:val="0"/>
        </w:numPr>
        <w:rPr>
          <w:rFonts w:hint="default" w:ascii="华文细黑" w:hAnsi="华文细黑" w:eastAsia="华文细黑" w:cs="华文细黑"/>
          <w:sz w:val="24"/>
          <w:szCs w:val="24"/>
          <w:lang w:val="en-US" w:eastAsia="zh-CN"/>
        </w:rPr>
      </w:pPr>
    </w:p>
    <w:p>
      <w:pPr>
        <w:pStyle w:val="2"/>
        <w:numPr>
          <w:ilvl w:val="0"/>
          <w:numId w:val="0"/>
        </w:numPr>
        <w:rPr>
          <w:rFonts w:hint="default" w:ascii="华文细黑" w:hAnsi="华文细黑" w:eastAsia="华文细黑" w:cs="华文细黑"/>
          <w:sz w:val="24"/>
          <w:szCs w:val="24"/>
          <w:lang w:val="en-US" w:eastAsia="zh-CN"/>
        </w:rPr>
      </w:pPr>
    </w:p>
    <w:p>
      <w:pPr>
        <w:pStyle w:val="2"/>
        <w:numPr>
          <w:ilvl w:val="0"/>
          <w:numId w:val="0"/>
        </w:numPr>
        <w:rPr>
          <w:rFonts w:hint="default" w:ascii="华文细黑" w:hAnsi="华文细黑" w:eastAsia="华文细黑" w:cs="华文细黑"/>
          <w:sz w:val="24"/>
          <w:szCs w:val="24"/>
          <w:lang w:val="en-US" w:eastAsia="zh-CN"/>
        </w:rPr>
      </w:pPr>
    </w:p>
    <w:p>
      <w:pPr>
        <w:pStyle w:val="4"/>
        <w:numPr>
          <w:ilvl w:val="0"/>
          <w:numId w:val="16"/>
        </w:numPr>
        <w:bidi w:val="0"/>
      </w:pPr>
      <w:r>
        <w:t>项目实施方案、质量保证及售后服务承诺等</w:t>
      </w:r>
    </w:p>
    <w:p>
      <w:pPr>
        <w:numPr>
          <w:ilvl w:val="0"/>
          <w:numId w:val="0"/>
        </w:numPr>
        <w:rPr>
          <w:rFonts w:hint="default" w:eastAsiaTheme="minorEastAsia"/>
          <w:lang w:val="en-US" w:eastAsia="zh-CN"/>
        </w:rPr>
      </w:pPr>
      <w:r>
        <w:rPr>
          <w:rFonts w:hint="eastAsia"/>
          <w:lang w:val="en-US" w:eastAsia="zh-CN"/>
        </w:rPr>
        <w:t>投标人根据实际情况选用</w:t>
      </w:r>
    </w:p>
    <w:p>
      <w:pPr>
        <w:pStyle w:val="2"/>
        <w:numPr>
          <w:ilvl w:val="0"/>
          <w:numId w:val="0"/>
        </w:numPr>
        <w:rPr>
          <w:rFonts w:hint="default" w:ascii="华文细黑" w:hAnsi="华文细黑" w:eastAsia="华文细黑" w:cs="华文细黑"/>
          <w:sz w:val="24"/>
          <w:szCs w:val="24"/>
          <w:lang w:val="en-US" w:eastAsia="zh-CN"/>
        </w:rPr>
      </w:pPr>
    </w:p>
    <w:p>
      <w:pPr>
        <w:pStyle w:val="2"/>
        <w:numPr>
          <w:ilvl w:val="0"/>
          <w:numId w:val="0"/>
        </w:numPr>
        <w:rPr>
          <w:rFonts w:hint="default" w:ascii="华文细黑" w:hAnsi="华文细黑" w:eastAsia="华文细黑" w:cs="华文细黑"/>
          <w:sz w:val="24"/>
          <w:szCs w:val="24"/>
          <w:lang w:val="en-US" w:eastAsia="zh-CN"/>
        </w:rPr>
      </w:pPr>
    </w:p>
    <w:sectPr>
      <w:pgSz w:w="11906" w:h="16838"/>
      <w:pgMar w:top="1100" w:right="1800" w:bottom="1157"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309B32"/>
    <w:multiLevelType w:val="singleLevel"/>
    <w:tmpl w:val="BC309B32"/>
    <w:lvl w:ilvl="0" w:tentative="0">
      <w:start w:val="1"/>
      <w:numFmt w:val="chineseCounting"/>
      <w:suff w:val="nothing"/>
      <w:lvlText w:val="%1、"/>
      <w:lvlJc w:val="left"/>
      <w:pPr>
        <w:ind w:left="0" w:firstLine="420"/>
      </w:pPr>
      <w:rPr>
        <w:rFonts w:hint="eastAsia"/>
      </w:rPr>
    </w:lvl>
  </w:abstractNum>
  <w:abstractNum w:abstractNumId="1">
    <w:nsid w:val="C67D58A8"/>
    <w:multiLevelType w:val="singleLevel"/>
    <w:tmpl w:val="C67D58A8"/>
    <w:lvl w:ilvl="0" w:tentative="0">
      <w:start w:val="2"/>
      <w:numFmt w:val="decimal"/>
      <w:suff w:val="space"/>
      <w:lvlText w:val="%1."/>
      <w:lvlJc w:val="left"/>
    </w:lvl>
  </w:abstractNum>
  <w:abstractNum w:abstractNumId="2">
    <w:nsid w:val="D684B6F6"/>
    <w:multiLevelType w:val="singleLevel"/>
    <w:tmpl w:val="D684B6F6"/>
    <w:lvl w:ilvl="0" w:tentative="0">
      <w:start w:val="10"/>
      <w:numFmt w:val="chineseCounting"/>
      <w:suff w:val="nothing"/>
      <w:lvlText w:val="%1、"/>
      <w:lvlJc w:val="left"/>
      <w:rPr>
        <w:rFonts w:hint="eastAsia"/>
      </w:rPr>
    </w:lvl>
  </w:abstractNum>
  <w:abstractNum w:abstractNumId="3">
    <w:nsid w:val="DCEECCE0"/>
    <w:multiLevelType w:val="singleLevel"/>
    <w:tmpl w:val="DCEECCE0"/>
    <w:lvl w:ilvl="0" w:tentative="0">
      <w:start w:val="5"/>
      <w:numFmt w:val="chineseCounting"/>
      <w:suff w:val="nothing"/>
      <w:lvlText w:val="%1、"/>
      <w:lvlJc w:val="left"/>
      <w:pPr>
        <w:ind w:left="0" w:firstLine="420"/>
      </w:pPr>
      <w:rPr>
        <w:rFonts w:hint="eastAsia"/>
      </w:rPr>
    </w:lvl>
  </w:abstractNum>
  <w:abstractNum w:abstractNumId="4">
    <w:nsid w:val="DD062A21"/>
    <w:multiLevelType w:val="singleLevel"/>
    <w:tmpl w:val="DD062A21"/>
    <w:lvl w:ilvl="0" w:tentative="0">
      <w:start w:val="1"/>
      <w:numFmt w:val="decimal"/>
      <w:lvlText w:val="%1."/>
      <w:lvlJc w:val="left"/>
      <w:pPr>
        <w:ind w:left="425" w:hanging="425"/>
      </w:pPr>
      <w:rPr>
        <w:rFonts w:hint="default"/>
      </w:rPr>
    </w:lvl>
  </w:abstractNum>
  <w:abstractNum w:abstractNumId="5">
    <w:nsid w:val="E5007C6D"/>
    <w:multiLevelType w:val="singleLevel"/>
    <w:tmpl w:val="E5007C6D"/>
    <w:lvl w:ilvl="0" w:tentative="0">
      <w:start w:val="2"/>
      <w:numFmt w:val="decimal"/>
      <w:suff w:val="space"/>
      <w:lvlText w:val="%1."/>
      <w:lvlJc w:val="left"/>
    </w:lvl>
  </w:abstractNum>
  <w:abstractNum w:abstractNumId="6">
    <w:nsid w:val="ED3B4989"/>
    <w:multiLevelType w:val="singleLevel"/>
    <w:tmpl w:val="ED3B4989"/>
    <w:lvl w:ilvl="0" w:tentative="0">
      <w:start w:val="6"/>
      <w:numFmt w:val="chineseCounting"/>
      <w:suff w:val="nothing"/>
      <w:lvlText w:val="%1、"/>
      <w:lvlJc w:val="left"/>
      <w:pPr>
        <w:ind w:left="0" w:firstLine="420"/>
      </w:pPr>
      <w:rPr>
        <w:rFonts w:hint="eastAsia"/>
      </w:rPr>
    </w:lvl>
  </w:abstractNum>
  <w:abstractNum w:abstractNumId="7">
    <w:nsid w:val="069FF109"/>
    <w:multiLevelType w:val="singleLevel"/>
    <w:tmpl w:val="069FF109"/>
    <w:lvl w:ilvl="0" w:tentative="0">
      <w:start w:val="4"/>
      <w:numFmt w:val="chineseCounting"/>
      <w:suff w:val="nothing"/>
      <w:lvlText w:val="%1、"/>
      <w:lvlJc w:val="left"/>
      <w:pPr>
        <w:ind w:left="0" w:firstLine="420"/>
      </w:pPr>
      <w:rPr>
        <w:rFonts w:hint="eastAsia"/>
      </w:rPr>
    </w:lvl>
  </w:abstractNum>
  <w:abstractNum w:abstractNumId="8">
    <w:nsid w:val="0A49D841"/>
    <w:multiLevelType w:val="singleLevel"/>
    <w:tmpl w:val="0A49D841"/>
    <w:lvl w:ilvl="0" w:tentative="0">
      <w:start w:val="3"/>
      <w:numFmt w:val="chineseCounting"/>
      <w:suff w:val="nothing"/>
      <w:lvlText w:val="%1、"/>
      <w:lvlJc w:val="left"/>
      <w:pPr>
        <w:ind w:left="0" w:firstLine="420"/>
      </w:pPr>
      <w:rPr>
        <w:rFonts w:hint="eastAsia"/>
      </w:rPr>
    </w:lvl>
  </w:abstractNum>
  <w:abstractNum w:abstractNumId="9">
    <w:nsid w:val="0CC03E36"/>
    <w:multiLevelType w:val="singleLevel"/>
    <w:tmpl w:val="0CC03E36"/>
    <w:lvl w:ilvl="0" w:tentative="0">
      <w:start w:val="1"/>
      <w:numFmt w:val="decimal"/>
      <w:lvlText w:val="%1."/>
      <w:lvlJc w:val="left"/>
      <w:pPr>
        <w:tabs>
          <w:tab w:val="left" w:pos="312"/>
        </w:tabs>
      </w:pPr>
    </w:lvl>
  </w:abstractNum>
  <w:abstractNum w:abstractNumId="10">
    <w:nsid w:val="13DC638C"/>
    <w:multiLevelType w:val="singleLevel"/>
    <w:tmpl w:val="13DC638C"/>
    <w:lvl w:ilvl="0" w:tentative="0">
      <w:start w:val="1"/>
      <w:numFmt w:val="decimal"/>
      <w:lvlText w:val="%1."/>
      <w:lvlJc w:val="left"/>
      <w:pPr>
        <w:ind w:left="425" w:hanging="425"/>
      </w:pPr>
      <w:rPr>
        <w:rFonts w:hint="default"/>
      </w:rPr>
    </w:lvl>
  </w:abstractNum>
  <w:abstractNum w:abstractNumId="11">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12">
    <w:nsid w:val="50496CC8"/>
    <w:multiLevelType w:val="singleLevel"/>
    <w:tmpl w:val="50496CC8"/>
    <w:lvl w:ilvl="0" w:tentative="0">
      <w:start w:val="5"/>
      <w:numFmt w:val="decimal"/>
      <w:suff w:val="nothing"/>
      <w:lvlText w:val="（%1）"/>
      <w:lvlJc w:val="left"/>
    </w:lvl>
  </w:abstractNum>
  <w:abstractNum w:abstractNumId="13">
    <w:nsid w:val="5887B1E6"/>
    <w:multiLevelType w:val="singleLevel"/>
    <w:tmpl w:val="5887B1E6"/>
    <w:lvl w:ilvl="0" w:tentative="0">
      <w:start w:val="7"/>
      <w:numFmt w:val="chineseCounting"/>
      <w:suff w:val="nothing"/>
      <w:lvlText w:val="%1、"/>
      <w:lvlJc w:val="left"/>
      <w:pPr>
        <w:ind w:left="0" w:firstLine="420"/>
      </w:pPr>
      <w:rPr>
        <w:rFonts w:hint="eastAsia"/>
      </w:rPr>
    </w:lvl>
  </w:abstractNum>
  <w:abstractNum w:abstractNumId="14">
    <w:nsid w:val="61053E3C"/>
    <w:multiLevelType w:val="singleLevel"/>
    <w:tmpl w:val="61053E3C"/>
    <w:lvl w:ilvl="0" w:tentative="0">
      <w:start w:val="1"/>
      <w:numFmt w:val="decimal"/>
      <w:suff w:val="space"/>
      <w:lvlText w:val="%1)"/>
      <w:lvlJc w:val="left"/>
    </w:lvl>
  </w:abstractNum>
  <w:abstractNum w:abstractNumId="15">
    <w:nsid w:val="76984D07"/>
    <w:multiLevelType w:val="singleLevel"/>
    <w:tmpl w:val="76984D07"/>
    <w:lvl w:ilvl="0" w:tentative="0">
      <w:start w:val="2"/>
      <w:numFmt w:val="chineseCounting"/>
      <w:suff w:val="nothing"/>
      <w:lvlText w:val="%1、"/>
      <w:lvlJc w:val="left"/>
      <w:pPr>
        <w:ind w:left="0" w:firstLine="420"/>
      </w:pPr>
      <w:rPr>
        <w:rFonts w:hint="eastAsia"/>
      </w:rPr>
    </w:lvl>
  </w:abstractNum>
  <w:num w:numId="1">
    <w:abstractNumId w:val="0"/>
  </w:num>
  <w:num w:numId="2">
    <w:abstractNumId w:val="10"/>
  </w:num>
  <w:num w:numId="3">
    <w:abstractNumId w:val="15"/>
  </w:num>
  <w:num w:numId="4">
    <w:abstractNumId w:val="1"/>
  </w:num>
  <w:num w:numId="5">
    <w:abstractNumId w:val="14"/>
  </w:num>
  <w:num w:numId="6">
    <w:abstractNumId w:val="8"/>
  </w:num>
  <w:num w:numId="7">
    <w:abstractNumId w:val="4"/>
  </w:num>
  <w:num w:numId="8">
    <w:abstractNumId w:val="7"/>
  </w:num>
  <w:num w:numId="9">
    <w:abstractNumId w:val="3"/>
  </w:num>
  <w:num w:numId="10">
    <w:abstractNumId w:val="6"/>
  </w:num>
  <w:num w:numId="11">
    <w:abstractNumId w:val="13"/>
  </w:num>
  <w:num w:numId="12">
    <w:abstractNumId w:val="5"/>
  </w:num>
  <w:num w:numId="13">
    <w:abstractNumId w:val="11"/>
  </w:num>
  <w:num w:numId="14">
    <w:abstractNumId w:val="12"/>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lM2IzYTlhZjU3ZjAxMjc3YTU0YTg0MmJiM2Y3M2IifQ=="/>
  </w:docVars>
  <w:rsids>
    <w:rsidRoot w:val="262B318B"/>
    <w:rsid w:val="020C60B9"/>
    <w:rsid w:val="09866516"/>
    <w:rsid w:val="0A9D40DA"/>
    <w:rsid w:val="141A75FD"/>
    <w:rsid w:val="145D3A41"/>
    <w:rsid w:val="19FD6EB2"/>
    <w:rsid w:val="1C4B04E6"/>
    <w:rsid w:val="22D71934"/>
    <w:rsid w:val="22D96306"/>
    <w:rsid w:val="262B318B"/>
    <w:rsid w:val="30E604FD"/>
    <w:rsid w:val="312813C5"/>
    <w:rsid w:val="3BEA250F"/>
    <w:rsid w:val="3D5E7292"/>
    <w:rsid w:val="42891F7B"/>
    <w:rsid w:val="44CB2902"/>
    <w:rsid w:val="48F54BAA"/>
    <w:rsid w:val="49C077D7"/>
    <w:rsid w:val="50D20159"/>
    <w:rsid w:val="535A2D7B"/>
    <w:rsid w:val="5D714FF5"/>
    <w:rsid w:val="62637F9C"/>
    <w:rsid w:val="63CC03B5"/>
    <w:rsid w:val="64A170E5"/>
    <w:rsid w:val="64E4442F"/>
    <w:rsid w:val="669021AE"/>
    <w:rsid w:val="6AFF0A3C"/>
    <w:rsid w:val="6B6D1DD6"/>
    <w:rsid w:val="6F940589"/>
    <w:rsid w:val="796173B0"/>
    <w:rsid w:val="7C28252F"/>
    <w:rsid w:val="7D7C0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4"/>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link w:val="21"/>
    <w:unhideWhenUsed/>
    <w:qFormat/>
    <w:uiPriority w:val="0"/>
    <w:pPr>
      <w:keepNext/>
      <w:keepLines/>
      <w:spacing w:before="260" w:beforeLines="0" w:beforeAutospacing="0" w:after="260" w:afterLines="0" w:afterAutospacing="0" w:line="413" w:lineRule="auto"/>
      <w:jc w:val="center"/>
      <w:outlineLvl w:val="1"/>
    </w:pPr>
    <w:rPr>
      <w:rFonts w:ascii="Arial" w:hAnsi="Arial" w:eastAsia="黑体"/>
      <w:sz w:val="32"/>
    </w:rPr>
  </w:style>
  <w:style w:type="paragraph" w:styleId="5">
    <w:name w:val="heading 3"/>
    <w:basedOn w:val="1"/>
    <w:next w:val="1"/>
    <w:unhideWhenUsed/>
    <w:qFormat/>
    <w:uiPriority w:val="0"/>
    <w:pPr>
      <w:keepNext/>
      <w:keepLines/>
      <w:spacing w:before="20" w:beforeLines="0" w:beforeAutospacing="0" w:after="20" w:afterLines="0" w:afterAutospacing="0" w:line="413" w:lineRule="auto"/>
      <w:outlineLvl w:val="2"/>
    </w:pPr>
    <w:rPr>
      <w:b/>
      <w:sz w:val="28"/>
    </w:rPr>
  </w:style>
  <w:style w:type="paragraph" w:styleId="6">
    <w:name w:val="heading 4"/>
    <w:basedOn w:val="1"/>
    <w:next w:val="1"/>
    <w:link w:val="17"/>
    <w:unhideWhenUsed/>
    <w:qFormat/>
    <w:uiPriority w:val="0"/>
    <w:pPr>
      <w:keepNext/>
      <w:keepLines/>
      <w:spacing w:before="40" w:beforeLines="0" w:beforeAutospacing="0" w:after="40" w:afterLines="0" w:afterAutospacing="0" w:line="240" w:lineRule="auto"/>
      <w:outlineLvl w:val="3"/>
    </w:pPr>
    <w:rPr>
      <w:rFonts w:ascii="Arial" w:hAnsi="Arial" w:eastAsia="黑体"/>
      <w:b/>
      <w:sz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楷体_GB2312" w:hAnsi="楷体_GB2312" w:eastAsiaTheme="minorEastAsia"/>
      <w:sz w:val="24"/>
      <w:szCs w:val="28"/>
    </w:rPr>
  </w:style>
  <w:style w:type="paragraph" w:styleId="7">
    <w:name w:val="Body Text Indent"/>
    <w:basedOn w:val="1"/>
    <w:next w:val="8"/>
    <w:link w:val="19"/>
    <w:qFormat/>
    <w:uiPriority w:val="0"/>
    <w:pPr>
      <w:spacing w:line="240" w:lineRule="auto"/>
      <w:ind w:firstLine="795"/>
    </w:pPr>
    <w:rPr>
      <w:color w:val="auto"/>
      <w:sz w:val="32"/>
      <w:szCs w:val="32"/>
    </w:rPr>
  </w:style>
  <w:style w:type="paragraph" w:styleId="8">
    <w:name w:val="envelope return"/>
    <w:basedOn w:val="1"/>
    <w:qFormat/>
    <w:uiPriority w:val="0"/>
    <w:pPr>
      <w:snapToGrid w:val="0"/>
    </w:pPr>
    <w:rPr>
      <w:rFonts w:ascii="Arial" w:hAnsi="Arial"/>
    </w:rPr>
  </w:style>
  <w:style w:type="paragraph" w:styleId="9">
    <w:name w:val="Date"/>
    <w:basedOn w:val="1"/>
    <w:next w:val="1"/>
    <w:qFormat/>
    <w:uiPriority w:val="0"/>
  </w:style>
  <w:style w:type="paragraph" w:styleId="10">
    <w:name w:val="Normal (Web)"/>
    <w:basedOn w:val="1"/>
    <w:qFormat/>
    <w:uiPriority w:val="0"/>
    <w:pPr>
      <w:spacing w:before="100" w:beforeAutospacing="1" w:after="100" w:afterAutospacing="1" w:line="240" w:lineRule="auto"/>
      <w:jc w:val="left"/>
    </w:pPr>
    <w:rPr>
      <w:rFonts w:ascii="宋体" w:hAnsi="宋体" w:cs="宋体"/>
      <w:color w:val="auto"/>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正文（缩进）"/>
    <w:basedOn w:val="1"/>
    <w:qFormat/>
    <w:uiPriority w:val="0"/>
    <w:pPr>
      <w:ind w:firstLine="480" w:firstLineChars="200"/>
    </w:pPr>
  </w:style>
  <w:style w:type="paragraph" w:styleId="15">
    <w:name w:val="List Paragraph"/>
    <w:basedOn w:val="1"/>
    <w:qFormat/>
    <w:uiPriority w:val="34"/>
    <w:pPr>
      <w:spacing w:line="240" w:lineRule="auto"/>
      <w:ind w:firstLine="420"/>
    </w:pPr>
    <w:rPr>
      <w:rFonts w:ascii="Calibri" w:hAnsi="Calibri"/>
      <w:color w:val="auto"/>
    </w:rPr>
  </w:style>
  <w:style w:type="paragraph" w:customStyle="1" w:styleId="16">
    <w:name w:val="Other|1"/>
    <w:basedOn w:val="1"/>
    <w:qFormat/>
    <w:uiPriority w:val="0"/>
    <w:pPr>
      <w:widowControl w:val="0"/>
      <w:shd w:val="clear" w:color="auto" w:fill="auto"/>
    </w:pPr>
    <w:rPr>
      <w:rFonts w:ascii="宋体" w:hAnsi="宋体" w:eastAsia="宋体" w:cs="宋体"/>
      <w:sz w:val="15"/>
      <w:szCs w:val="15"/>
      <w:u w:val="none"/>
      <w:shd w:val="clear" w:color="auto" w:fill="auto"/>
      <w:lang w:val="zh-TW" w:eastAsia="zh-TW" w:bidi="zh-TW"/>
    </w:rPr>
  </w:style>
  <w:style w:type="character" w:customStyle="1" w:styleId="17">
    <w:name w:val="标题 4 Char"/>
    <w:link w:val="6"/>
    <w:qFormat/>
    <w:uiPriority w:val="0"/>
    <w:rPr>
      <w:rFonts w:ascii="Arial" w:hAnsi="Arial" w:eastAsia="黑体"/>
      <w:b/>
      <w:sz w:val="28"/>
    </w:rPr>
  </w:style>
  <w:style w:type="character" w:customStyle="1" w:styleId="18">
    <w:name w:val="font11"/>
    <w:basedOn w:val="13"/>
    <w:qFormat/>
    <w:uiPriority w:val="0"/>
    <w:rPr>
      <w:rFonts w:hint="eastAsia" w:ascii="等线" w:hAnsi="等线" w:eastAsia="等线" w:cs="等线"/>
      <w:color w:val="000000"/>
      <w:sz w:val="22"/>
      <w:szCs w:val="22"/>
      <w:u w:val="none"/>
    </w:rPr>
  </w:style>
  <w:style w:type="character" w:customStyle="1" w:styleId="19">
    <w:name w:val="正文文本缩进 Char"/>
    <w:link w:val="7"/>
    <w:qFormat/>
    <w:uiPriority w:val="0"/>
    <w:rPr>
      <w:color w:val="auto"/>
      <w:sz w:val="32"/>
      <w:szCs w:val="32"/>
    </w:rPr>
  </w:style>
  <w:style w:type="character" w:customStyle="1" w:styleId="20">
    <w:name w:val="font01"/>
    <w:basedOn w:val="13"/>
    <w:qFormat/>
    <w:uiPriority w:val="0"/>
    <w:rPr>
      <w:rFonts w:hint="default" w:ascii="Arial" w:hAnsi="Arial" w:cs="Arial"/>
      <w:color w:val="000000"/>
      <w:sz w:val="20"/>
      <w:szCs w:val="20"/>
      <w:u w:val="none"/>
    </w:rPr>
  </w:style>
  <w:style w:type="character" w:customStyle="1" w:styleId="21">
    <w:name w:val="标题 2 Char"/>
    <w:link w:val="4"/>
    <w:qFormat/>
    <w:uiPriority w:val="0"/>
    <w:rPr>
      <w:rFonts w:ascii="Arial" w:hAnsi="Arial" w:eastAsia="黑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2997</Words>
  <Characters>3200</Characters>
  <Lines>0</Lines>
  <Paragraphs>0</Paragraphs>
  <TotalTime>4</TotalTime>
  <ScaleCrop>false</ScaleCrop>
  <LinksUpToDate>false</LinksUpToDate>
  <CharactersWithSpaces>4010</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2022-03-08T01:11:00Z</dcterms:created>
  <dc:creator>Administrator</dc:creator>
  <cp:lastModifiedBy>衡-</cp:lastModifiedBy>
  <cp:lastPrinted>2022-08-05T09:30:00Z</cp:lastPrinted>
  <dcterms:modified xsi:type="dcterms:W3CDTF">2022-08-08T07:47:22Z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5AB16DA3D1C147D185C4232EC339EEC7</vt:lpwstr>
  </property>
</Properties>
</file>