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丹阳市人民医院锐器盒定点采购项目</w:t>
      </w:r>
    </w:p>
    <w:p>
      <w:pPr>
        <w:pStyle w:val="4"/>
        <w:bidi w:val="0"/>
        <w:rPr>
          <w:rFonts w:hint="default"/>
          <w:lang w:val="en-US" w:eastAsia="zh-CN"/>
        </w:rPr>
      </w:pPr>
      <w:r>
        <w:rPr>
          <w:rFonts w:hint="eastAsia"/>
          <w:lang w:val="en-US" w:eastAsia="zh-CN"/>
        </w:rPr>
        <w:t>第一部分 询价邀请</w:t>
      </w:r>
    </w:p>
    <w:p>
      <w:pPr>
        <w:pStyle w:val="5"/>
        <w:numPr>
          <w:ilvl w:val="0"/>
          <w:numId w:val="1"/>
        </w:numPr>
        <w:bidi w:val="0"/>
        <w:ind w:left="0" w:leftChars="0" w:firstLine="0" w:firstLineChars="0"/>
        <w:rPr>
          <w:rFonts w:hint="eastAsia"/>
        </w:rPr>
      </w:pPr>
      <w:r>
        <w:rPr>
          <w:rFonts w:hint="eastAsia"/>
          <w:lang w:val="en-US" w:eastAsia="zh-CN"/>
        </w:rPr>
        <w:t>项目基本情况</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项目名称：锐器盒定点采购。</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招标编号：DRY-CG-20220026。</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招标控制价（最高限价）：13.7万/年。</w:t>
      </w:r>
    </w:p>
    <w:p>
      <w:pPr>
        <w:pStyle w:val="2"/>
        <w:numPr>
          <w:ilvl w:val="0"/>
          <w:numId w:val="2"/>
        </w:numPr>
        <w:ind w:left="425" w:leftChars="0" w:hanging="425" w:firstLineChars="0"/>
        <w:rPr>
          <w:rFonts w:hint="eastAsia" w:ascii="宋体" w:hAnsi="宋体" w:eastAsia="宋体" w:cs="宋体"/>
          <w:lang w:val="en-US" w:eastAsia="zh-CN"/>
        </w:rPr>
      </w:pPr>
      <w:r>
        <w:rPr>
          <w:rFonts w:hint="eastAsia" w:ascii="宋体" w:hAnsi="宋体" w:eastAsia="宋体" w:cs="宋体"/>
          <w:sz w:val="24"/>
          <w:szCs w:val="24"/>
          <w:lang w:val="en-US" w:eastAsia="zh-CN"/>
        </w:rPr>
        <w:t>供货期：2年</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根据上年度用量，一年采购量如下：</w:t>
      </w:r>
    </w:p>
    <w:tbl>
      <w:tblPr>
        <w:tblStyle w:val="12"/>
        <w:tblpPr w:leftFromText="180" w:rightFromText="180" w:vertAnchor="text" w:horzAnchor="page" w:tblpX="2117" w:tblpY="277"/>
        <w:tblOverlap w:val="never"/>
        <w:tblW w:w="45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2"/>
        <w:gridCol w:w="2828"/>
        <w:gridCol w:w="1398"/>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锐器盒</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圆型，2L</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锐器盒</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圆型，4L</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锐器盒</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圆型，6L</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锐器盒</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方型15L</w:t>
            </w:r>
            <w:bookmarkStart w:id="12" w:name="_GoBack"/>
            <w:bookmarkEnd w:id="12"/>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锐器盒</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方型30L</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bl>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本项目供应商邀请方式：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询价，发布公告：丹阳市人民医院门户网、丹阳市人民医院OA网站。</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5"/>
        <w:numPr>
          <w:ilvl w:val="0"/>
          <w:numId w:val="1"/>
        </w:numPr>
        <w:bidi w:val="0"/>
        <w:ind w:left="0" w:leftChars="0" w:firstLine="0" w:firstLineChars="0"/>
        <w:rPr>
          <w:rFonts w:hint="eastAsia"/>
          <w:lang w:val="en-US" w:eastAsia="zh-CN"/>
        </w:rPr>
      </w:pPr>
      <w:r>
        <w:rPr>
          <w:rFonts w:hint="eastAsia"/>
          <w:lang w:val="en-US" w:eastAsia="zh-CN"/>
        </w:rPr>
        <w:t xml:space="preserve"> 资质要求：</w:t>
      </w:r>
    </w:p>
    <w:p>
      <w:r>
        <w:rPr>
          <w:rFonts w:hint="eastAsia"/>
          <w:lang w:val="en-US" w:eastAsia="zh-CN"/>
        </w:rPr>
        <w:t xml:space="preserve">1.  </w:t>
      </w:r>
      <w:r>
        <w:rPr>
          <w:b/>
          <w:sz w:val="24"/>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3"/>
        </w:numPr>
      </w:pPr>
      <w:r>
        <w:rPr>
          <w:b/>
          <w:sz w:val="24"/>
        </w:rPr>
        <w:t>本项目特定的资格要求：</w:t>
      </w:r>
    </w:p>
    <w:p>
      <w:pPr>
        <w:numPr>
          <w:ilvl w:val="0"/>
          <w:numId w:val="4"/>
        </w:numPr>
        <w:ind w:left="0" w:leftChars="0" w:firstLine="0" w:firstLineChars="0"/>
      </w:pPr>
      <w:r>
        <w:t>单位负责人为同一人或者存在直接控股、管理关系的不同供应商，不得同时参加本采购项目（或采购包）投标（响应）。为本项目提供整体设计、规范编制或者项目管理、 监理、 检测等服务的供应商，不得再参与本项目投标（响应）。投标（报价） 函相关承诺要求内容。</w:t>
      </w:r>
    </w:p>
    <w:p>
      <w:pPr>
        <w:pStyle w:val="5"/>
        <w:numPr>
          <w:ilvl w:val="0"/>
          <w:numId w:val="1"/>
        </w:numPr>
        <w:bidi w:val="0"/>
        <w:ind w:left="0" w:leftChars="0" w:firstLine="0" w:firstLineChars="0"/>
        <w:rPr>
          <w:rFonts w:hint="eastAsia"/>
          <w:lang w:val="en-US" w:eastAsia="zh-CN"/>
        </w:rPr>
      </w:pPr>
      <w:r>
        <w:rPr>
          <w:rFonts w:hint="eastAsia"/>
        </w:rPr>
        <w:t>技术</w:t>
      </w:r>
      <w:r>
        <w:rPr>
          <w:rFonts w:hint="eastAsia"/>
          <w:lang w:val="en-US" w:eastAsia="zh-CN"/>
        </w:rPr>
        <w:t>和服务要求</w:t>
      </w:r>
      <w:r>
        <w:rPr>
          <w:rFonts w:hint="eastAsia"/>
        </w:rPr>
        <w:t>：</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锐器盒整体为硬质材料制成，封闭且防刺穿，以保证在正常情况下，锐利器盒内盛装物不撒漏，并且锐器盒一旦被封口，在不破坏的情况下无法被再次打开。 2. 锐器盒使用塑料聚丙烯（pp）。</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利器盒整体颜色为淡黄，颜色应符合GB/T 3181 中Y06 的要求。利器盒侧面明显处应印有警示标志，警告语为“警告！损伤性废物”。</w:t>
      </w:r>
    </w:p>
    <w:p>
      <w:pPr>
        <w:pStyle w:val="7"/>
        <w:rPr>
          <w:rFonts w:hint="eastAsia" w:ascii="宋体" w:hAnsi="宋体" w:eastAsia="宋体" w:cs="宋体"/>
          <w:sz w:val="24"/>
          <w:szCs w:val="24"/>
          <w:lang w:val="en-US" w:eastAsia="zh-CN"/>
        </w:rPr>
      </w:pPr>
      <w:r>
        <w:rPr>
          <w:rFonts w:hint="eastAsia" w:ascii="宋体" w:hAnsi="宋体" w:eastAsia="宋体" w:cs="宋体"/>
          <w:color w:val="000000"/>
          <w:sz w:val="24"/>
          <w:szCs w:val="24"/>
        </w:rPr>
        <w:t>参考图片：</w:t>
      </w:r>
    </w:p>
    <w:p>
      <w:pPr>
        <w:pStyle w:val="7"/>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466975" cy="1171575"/>
            <wp:effectExtent l="0" t="0" r="9525" b="9525"/>
            <wp:docPr id="7" name="Drawing 7"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7" descr="img"/>
                    <pic:cNvPicPr>
                      <a:picLocks noChangeAspect="1"/>
                    </pic:cNvPicPr>
                  </pic:nvPicPr>
                  <pic:blipFill>
                    <a:blip r:embed="rId4"/>
                    <a:stretch>
                      <a:fillRect/>
                    </a:stretch>
                  </pic:blipFill>
                  <pic:spPr>
                    <a:xfrm>
                      <a:off x="0" y="0"/>
                      <a:ext cx="2466975" cy="1171575"/>
                    </a:xfrm>
                    <a:prstGeom prst="rect">
                      <a:avLst/>
                    </a:prstGeom>
                  </pic:spPr>
                </pic:pic>
              </a:graphicData>
            </a:graphic>
          </wp:inline>
        </w:drawing>
      </w:r>
    </w:p>
    <w:tbl>
      <w:tblPr>
        <w:tblStyle w:val="12"/>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146"/>
        <w:gridCol w:w="537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标志颜色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6" w:type="pct"/>
            <w:tcBorders>
              <w:top w:val="nil"/>
              <w:left w:val="single" w:color="000000" w:sz="4" w:space="0"/>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菱形边框</w:t>
            </w:r>
          </w:p>
        </w:tc>
        <w:tc>
          <w:tcPr>
            <w:tcW w:w="3153" w:type="pct"/>
            <w:tcBorders>
              <w:top w:val="nil"/>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黑色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6" w:type="pct"/>
            <w:tcBorders>
              <w:top w:val="nil"/>
              <w:left w:val="single" w:color="000000" w:sz="4" w:space="0"/>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背景色</w:t>
            </w:r>
          </w:p>
        </w:tc>
        <w:tc>
          <w:tcPr>
            <w:tcW w:w="3153" w:type="pct"/>
            <w:tcBorders>
              <w:top w:val="nil"/>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淡黄（GB/T 3181《漆膜颜色标准》中Y06）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6" w:type="pct"/>
            <w:tcBorders>
              <w:top w:val="nil"/>
              <w:left w:val="single" w:color="000000" w:sz="4" w:space="0"/>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中英文文字</w:t>
            </w:r>
          </w:p>
        </w:tc>
        <w:tc>
          <w:tcPr>
            <w:tcW w:w="3153" w:type="pct"/>
            <w:tcBorders>
              <w:top w:val="nil"/>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黑色</w:t>
            </w:r>
          </w:p>
        </w:tc>
      </w:tr>
    </w:tbl>
    <w:p>
      <w:pPr>
        <w:pStyle w:val="7"/>
        <w:rPr>
          <w:rFonts w:hint="eastAsia" w:ascii="宋体" w:hAnsi="宋体" w:eastAsia="宋体" w:cs="宋体"/>
          <w:kern w:val="2"/>
          <w:sz w:val="24"/>
          <w:szCs w:val="24"/>
          <w:lang w:val="en-US" w:eastAsia="zh-CN" w:bidi="ar-SA"/>
        </w:rPr>
      </w:pPr>
    </w:p>
    <w:tbl>
      <w:tblPr>
        <w:tblStyle w:val="1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54"/>
        <w:gridCol w:w="2367"/>
        <w:gridCol w:w="379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pct"/>
            <w:vMerge w:val="restar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利器盒</w:t>
            </w:r>
          </w:p>
        </w:tc>
        <w:tc>
          <w:tcPr>
            <w:tcW w:w="1389" w:type="pct"/>
            <w:tcBorders>
              <w:top w:val="single" w:color="000000" w:sz="4" w:space="0"/>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感染性标志</w:t>
            </w:r>
          </w:p>
        </w:tc>
        <w:tc>
          <w:tcPr>
            <w:tcW w:w="2228" w:type="pct"/>
            <w:tcBorders>
              <w:top w:val="single" w:color="000000" w:sz="4" w:space="0"/>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高度不小于2.5cm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pct"/>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4"/>
                <w:szCs w:val="24"/>
              </w:rPr>
            </w:pPr>
          </w:p>
        </w:tc>
        <w:tc>
          <w:tcPr>
            <w:tcW w:w="1389" w:type="pct"/>
            <w:tcBorders>
              <w:top w:val="nil"/>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中文文字</w:t>
            </w:r>
          </w:p>
        </w:tc>
        <w:tc>
          <w:tcPr>
            <w:tcW w:w="2228" w:type="pct"/>
            <w:tcBorders>
              <w:top w:val="nil"/>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高度不小于 0.5cm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pct"/>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4"/>
                <w:szCs w:val="24"/>
              </w:rPr>
            </w:pPr>
          </w:p>
        </w:tc>
        <w:tc>
          <w:tcPr>
            <w:tcW w:w="1389" w:type="pct"/>
            <w:tcBorders>
              <w:top w:val="nil"/>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英文文字</w:t>
            </w:r>
          </w:p>
        </w:tc>
        <w:tc>
          <w:tcPr>
            <w:tcW w:w="2228" w:type="pct"/>
            <w:tcBorders>
              <w:top w:val="nil"/>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高度不小于 0.3cm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pct"/>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4"/>
                <w:szCs w:val="24"/>
              </w:rPr>
            </w:pPr>
          </w:p>
        </w:tc>
        <w:tc>
          <w:tcPr>
            <w:tcW w:w="1389" w:type="pct"/>
            <w:tcBorders>
              <w:top w:val="nil"/>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警示标志</w:t>
            </w:r>
          </w:p>
        </w:tc>
        <w:tc>
          <w:tcPr>
            <w:tcW w:w="2228" w:type="pct"/>
            <w:tcBorders>
              <w:top w:val="nil"/>
              <w:left w:val="nil"/>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不小于 6.0cm×6.0cm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single" w:color="000000" w:sz="4" w:space="0"/>
              <w:bottom w:val="single" w:color="000000" w:sz="4" w:space="0"/>
              <w:right w:val="single" w:color="000000" w:sz="4" w:space="0"/>
            </w:tcBorders>
          </w:tcPr>
          <w:p>
            <w:pPr>
              <w:rPr>
                <w:rFonts w:hint="eastAsia" w:ascii="宋体" w:hAnsi="宋体" w:eastAsia="宋体" w:cs="宋体"/>
                <w:sz w:val="24"/>
                <w:szCs w:val="24"/>
              </w:rPr>
            </w:pPr>
            <w:r>
              <w:rPr>
                <w:rFonts w:hint="eastAsia" w:ascii="宋体" w:hAnsi="宋体" w:eastAsia="宋体" w:cs="宋体"/>
                <w:color w:val="000000"/>
                <w:sz w:val="24"/>
                <w:szCs w:val="24"/>
              </w:rPr>
              <w:t>备注：</w:t>
            </w:r>
          </w:p>
          <w:p>
            <w:pPr>
              <w:rPr>
                <w:rFonts w:hint="eastAsia" w:ascii="宋体" w:hAnsi="宋体" w:eastAsia="宋体" w:cs="宋体"/>
                <w:sz w:val="24"/>
                <w:szCs w:val="24"/>
              </w:rPr>
            </w:pPr>
            <w:r>
              <w:rPr>
                <w:rFonts w:hint="eastAsia" w:ascii="宋体" w:hAnsi="宋体" w:eastAsia="宋体" w:cs="宋体"/>
                <w:color w:val="000000"/>
                <w:sz w:val="24"/>
                <w:szCs w:val="24"/>
              </w:rPr>
              <w:t>1、带有警告语的警示标志的底色为包装袋和容器的背景色，边框和警告语的颜色均为黑色，长宽比为2:1其中宽度与警示标志的高度相同。</w:t>
            </w:r>
          </w:p>
          <w:p>
            <w:pPr>
              <w:rPr>
                <w:rFonts w:hint="eastAsia" w:ascii="宋体" w:hAnsi="宋体" w:eastAsia="宋体" w:cs="宋体"/>
                <w:sz w:val="24"/>
                <w:szCs w:val="24"/>
              </w:rPr>
            </w:pPr>
            <w:r>
              <w:rPr>
                <w:rFonts w:hint="eastAsia" w:ascii="宋体" w:hAnsi="宋体" w:eastAsia="宋体" w:cs="宋体"/>
                <w:color w:val="000000"/>
                <w:sz w:val="24"/>
                <w:szCs w:val="24"/>
              </w:rPr>
              <w:t>2、警示标志和警告语的印刷质量要求油墨均匀；图案、文字清晰、完整；套印准确，套印误差应不大于 1mm 。</w:t>
            </w:r>
          </w:p>
        </w:tc>
      </w:tr>
    </w:tbl>
    <w:p>
      <w:pPr>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满盛装量的</w:t>
      </w:r>
      <w:r>
        <w:rPr>
          <w:rFonts w:hint="eastAsia" w:ascii="宋体" w:hAnsi="宋体" w:eastAsia="宋体" w:cs="宋体"/>
          <w:sz w:val="24"/>
          <w:szCs w:val="24"/>
          <w:lang w:val="en-US" w:eastAsia="zh-CN"/>
        </w:rPr>
        <w:t>锐</w:t>
      </w:r>
      <w:r>
        <w:rPr>
          <w:rFonts w:hint="eastAsia" w:ascii="宋体" w:hAnsi="宋体" w:eastAsia="宋体" w:cs="宋体"/>
          <w:sz w:val="24"/>
          <w:szCs w:val="24"/>
        </w:rPr>
        <w:t>器盒从1.2m 高处自由跌落至水泥地面，连续3 次，不会出现破裂、被刺穿等情况</w:t>
      </w:r>
      <w:r>
        <w:rPr>
          <w:rFonts w:hint="eastAsia" w:ascii="宋体" w:hAnsi="宋体" w:eastAsia="宋体" w:cs="宋体"/>
          <w:sz w:val="24"/>
          <w:szCs w:val="24"/>
          <w:lang w:eastAsia="zh-CN"/>
        </w:rPr>
        <w:t>。</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lang w:eastAsia="zh-CN"/>
        </w:rPr>
        <w:t>投标供应商</w:t>
      </w:r>
      <w:r>
        <w:rPr>
          <w:rFonts w:hint="eastAsia" w:ascii="宋体" w:hAnsi="宋体" w:eastAsia="宋体" w:cs="宋体"/>
          <w:sz w:val="24"/>
          <w:szCs w:val="24"/>
        </w:rPr>
        <w:t>提供第三方检测机构出具的试验报告，试验报告需包含《（HJ 421-2008）医疗废物专用包装袋、容器和警示标志标准》指定检测的项目。</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圆形利器盒为旋转盖设计，密封性好，左右选择顶盖上的红色旋转盘，可开启或闭合利器盒。红色旋转盘关闭锁死后，无法再次打开。</w:t>
      </w:r>
    </w:p>
    <w:p>
      <w:pPr>
        <w:ind w:firstLine="420"/>
        <w:jc w:val="left"/>
        <w:rPr>
          <w:rFonts w:hint="eastAsia" w:ascii="宋体" w:hAnsi="宋体" w:eastAsia="宋体" w:cs="宋体"/>
          <w:sz w:val="24"/>
          <w:szCs w:val="24"/>
        </w:rPr>
      </w:pPr>
      <w:r>
        <w:rPr>
          <w:rFonts w:hint="eastAsia" w:ascii="宋体" w:hAnsi="宋体" w:eastAsia="宋体" w:cs="宋体"/>
          <w:color w:val="000000"/>
          <w:sz w:val="24"/>
          <w:szCs w:val="24"/>
        </w:rPr>
        <w:t>参考图片：</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943100" cy="1466850"/>
            <wp:effectExtent l="0" t="0" r="0" b="6350"/>
            <wp:docPr id="8" name="Drawing 8"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descr="img"/>
                    <pic:cNvPicPr>
                      <a:picLocks noChangeAspect="1"/>
                    </pic:cNvPicPr>
                  </pic:nvPicPr>
                  <pic:blipFill>
                    <a:blip r:embed="rId5"/>
                    <a:stretch>
                      <a:fillRect/>
                    </a:stretch>
                  </pic:blipFill>
                  <pic:spPr>
                    <a:xfrm>
                      <a:off x="0" y="0"/>
                      <a:ext cx="1943100" cy="1466850"/>
                    </a:xfrm>
                    <a:prstGeom prst="rect">
                      <a:avLst/>
                    </a:prstGeom>
                  </pic:spPr>
                </pic:pic>
              </a:graphicData>
            </a:graphic>
          </wp:inline>
        </w:drawing>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.方形利器盒为立式翻盖设计，密封性好。盖子可上下掀起，开口大于三分之二，掀起后红色盖子能立起不倒。使用完毕后，把盖子下翻扣紧，无法再次打开。</w:t>
      </w:r>
    </w:p>
    <w:p>
      <w:pPr>
        <w:rPr>
          <w:rFonts w:hint="eastAsia" w:ascii="宋体" w:hAnsi="宋体" w:eastAsia="宋体" w:cs="宋体"/>
          <w:sz w:val="24"/>
          <w:szCs w:val="24"/>
        </w:rPr>
      </w:pPr>
      <w:r>
        <w:rPr>
          <w:rFonts w:hint="eastAsia" w:ascii="宋体" w:hAnsi="宋体" w:eastAsia="宋体" w:cs="宋体"/>
          <w:color w:val="000000"/>
          <w:sz w:val="24"/>
          <w:szCs w:val="24"/>
        </w:rPr>
        <w:t>参考图片：</w:t>
      </w:r>
    </w:p>
    <w:p>
      <w:pP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114550" cy="1609725"/>
            <wp:effectExtent l="0" t="0" r="6350" b="3175"/>
            <wp:docPr id="9" name="Drawing 9"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wing 9" descr="img"/>
                    <pic:cNvPicPr>
                      <a:picLocks noChangeAspect="1"/>
                    </pic:cNvPicPr>
                  </pic:nvPicPr>
                  <pic:blipFill>
                    <a:blip r:embed="rId6"/>
                    <a:stretch>
                      <a:fillRect/>
                    </a:stretch>
                  </pic:blipFill>
                  <pic:spPr>
                    <a:xfrm>
                      <a:off x="0" y="0"/>
                      <a:ext cx="2114550" cy="1609725"/>
                    </a:xfrm>
                    <a:prstGeom prst="rect">
                      <a:avLst/>
                    </a:prstGeom>
                  </pic:spPr>
                </pic:pic>
              </a:graphicData>
            </a:graphic>
          </wp:inline>
        </w:drawing>
      </w:r>
    </w:p>
    <w:p>
      <w:pPr>
        <w:numPr>
          <w:ilvl w:val="0"/>
          <w:numId w:val="5"/>
        </w:numPr>
        <w:bidi w:val="0"/>
        <w:rPr>
          <w:rFonts w:hint="eastAsia" w:ascii="宋体" w:hAnsi="宋体" w:eastAsia="宋体" w:cs="宋体"/>
          <w:sz w:val="24"/>
          <w:szCs w:val="24"/>
        </w:rPr>
      </w:pPr>
      <w:r>
        <w:rPr>
          <w:rFonts w:hint="eastAsia" w:ascii="宋体" w:hAnsi="宋体" w:eastAsia="宋体" w:cs="宋体"/>
          <w:sz w:val="24"/>
          <w:szCs w:val="24"/>
        </w:rPr>
        <w:t>利器盒的规格尺寸根据本项目用户需求书要求确定，在合同期内，根据医疗废物管理条例规范，采购人可根据实际需求增加、删减、更改印刷内容、图片及二维码。</w:t>
      </w:r>
    </w:p>
    <w:p>
      <w:pPr>
        <w:pStyle w:val="5"/>
        <w:numPr>
          <w:ilvl w:val="0"/>
          <w:numId w:val="1"/>
        </w:numPr>
        <w:bidi w:val="0"/>
        <w:ind w:left="0" w:leftChars="0" w:firstLine="0" w:firstLineChars="0"/>
        <w:rPr>
          <w:rFonts w:hint="eastAsia"/>
          <w:lang w:val="en-US" w:eastAsia="zh-CN"/>
        </w:rPr>
      </w:pPr>
      <w:r>
        <w:rPr>
          <w:rFonts w:hint="eastAsia"/>
          <w:lang w:val="en-US" w:eastAsia="zh-CN"/>
        </w:rPr>
        <w:t>商务要求：</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vAlign w:val="top"/>
          </w:tcPr>
          <w:p>
            <w:pPr>
              <w:rPr>
                <w:rFonts w:hint="eastAsia" w:asciiTheme="minorAscii" w:hAnsiTheme="minorAscii" w:eastAsiaTheme="minorEastAsia" w:cstheme="minorBidi"/>
                <w:kern w:val="2"/>
                <w:sz w:val="24"/>
                <w:szCs w:val="24"/>
                <w:lang w:val="en-US" w:eastAsia="zh-CN" w:bidi="ar-SA"/>
              </w:rPr>
            </w:pPr>
            <w:r>
              <w:t>标的提供的时间</w:t>
            </w:r>
          </w:p>
        </w:tc>
        <w:tc>
          <w:tcPr>
            <w:tcW w:w="3883" w:type="pct"/>
            <w:vAlign w:val="top"/>
          </w:tcPr>
          <w:p>
            <w:pPr>
              <w:rPr>
                <w:rFonts w:hint="eastAsia" w:asciiTheme="minorAscii" w:hAnsiTheme="minorAscii" w:eastAsiaTheme="minorEastAsia" w:cstheme="minorBidi"/>
                <w:kern w:val="2"/>
                <w:sz w:val="24"/>
                <w:szCs w:val="24"/>
                <w:lang w:val="en-US" w:eastAsia="zh-CN" w:bidi="ar-SA"/>
              </w:rPr>
            </w:pPr>
            <w:r>
              <w:t>自合同签订之日起2年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标的提供的地点</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丹阳市</w:t>
            </w:r>
            <w:r>
              <w:rPr>
                <w:rFonts w:hint="eastAsia" w:ascii="宋体" w:hAnsi="宋体" w:eastAsia="宋体" w:cs="宋体"/>
                <w:sz w:val="24"/>
                <w:szCs w:val="24"/>
              </w:rPr>
              <w:t>人民医院指定地点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rPr>
              <w:t>每批次交货并双方验收合格后，采购人收到中标人开具等额的国家正规发票后按相关规定通过转账方式支付该批次货款的费用。</w:t>
            </w:r>
          </w:p>
          <w:p>
            <w:pPr>
              <w:bidi w:val="0"/>
              <w:rPr>
                <w:rFonts w:hint="eastAsia" w:ascii="宋体" w:hAnsi="宋体" w:eastAsia="宋体" w:cs="宋体"/>
                <w:sz w:val="24"/>
                <w:szCs w:val="24"/>
              </w:rPr>
            </w:pPr>
            <w:r>
              <w:rPr>
                <w:rFonts w:hint="eastAsia" w:ascii="宋体" w:hAnsi="宋体" w:eastAsia="宋体" w:cs="宋体"/>
                <w:sz w:val="24"/>
                <w:szCs w:val="24"/>
              </w:rPr>
              <w:t xml:space="preserve">中标人不得提供虚假发票，不得委托第三方办理结算事宜，否则采购人有权拒绝付款。 </w:t>
            </w:r>
          </w:p>
          <w:p>
            <w:pPr>
              <w:bidi w:val="0"/>
              <w:rPr>
                <w:rFonts w:hint="eastAsia" w:ascii="宋体" w:hAnsi="宋体" w:eastAsia="宋体" w:cs="宋体"/>
                <w:sz w:val="24"/>
                <w:szCs w:val="24"/>
              </w:rPr>
            </w:pPr>
            <w:r>
              <w:rPr>
                <w:rFonts w:hint="eastAsia" w:ascii="宋体" w:hAnsi="宋体" w:eastAsia="宋体" w:cs="宋体"/>
                <w:sz w:val="24"/>
                <w:szCs w:val="24"/>
              </w:rPr>
              <w:t>结算方式：甲方根据实际需求的数量进行采购，合同以最终按实际采购数量结算，供货价=中标单价×实际采购数量。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包装、保险及发运、保管要求</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rPr>
              <w:t xml:space="preserve">货物的包装必须是制造商原厂包装，其包装均应有良好的防湿、防锈、防潮、防雨、防腐及防碰撞的措施。凡由于包装不良造成的损失和由此产生的费用均由中标人承担。 </w:t>
            </w:r>
          </w:p>
          <w:p>
            <w:pPr>
              <w:bidi w:val="0"/>
              <w:rPr>
                <w:rFonts w:hint="eastAsia" w:ascii="宋体" w:hAnsi="宋体" w:eastAsia="宋体" w:cs="宋体"/>
                <w:sz w:val="24"/>
                <w:szCs w:val="24"/>
              </w:rPr>
            </w:pPr>
            <w:r>
              <w:rPr>
                <w:rFonts w:hint="eastAsia" w:ascii="宋体" w:hAnsi="宋体" w:eastAsia="宋体" w:cs="宋体"/>
                <w:sz w:val="24"/>
                <w:szCs w:val="24"/>
              </w:rPr>
              <w:t xml:space="preserve">中标人负责将货物到现场过程中的全部运输，包括装卸车、货物现场的搬运。 </w:t>
            </w:r>
          </w:p>
          <w:p>
            <w:pPr>
              <w:bidi w:val="0"/>
              <w:rPr>
                <w:rFonts w:hint="eastAsia" w:ascii="宋体" w:hAnsi="宋体" w:eastAsia="宋体" w:cs="宋体"/>
                <w:sz w:val="24"/>
                <w:szCs w:val="24"/>
              </w:rPr>
            </w:pPr>
            <w:r>
              <w:rPr>
                <w:rFonts w:hint="eastAsia" w:ascii="宋体" w:hAnsi="宋体" w:eastAsia="宋体" w:cs="宋体"/>
                <w:sz w:val="24"/>
                <w:szCs w:val="24"/>
              </w:rPr>
              <w:t xml:space="preserve">各种货物必须提供装箱清单，按装箱清单验收货物。 </w:t>
            </w:r>
          </w:p>
          <w:p>
            <w:pPr>
              <w:bidi w:val="0"/>
              <w:rPr>
                <w:rFonts w:hint="eastAsia" w:ascii="宋体" w:hAnsi="宋体" w:eastAsia="宋体" w:cs="宋体"/>
                <w:sz w:val="24"/>
                <w:szCs w:val="24"/>
              </w:rPr>
            </w:pPr>
            <w:r>
              <w:rPr>
                <w:rFonts w:hint="eastAsia" w:ascii="宋体" w:hAnsi="宋体" w:eastAsia="宋体" w:cs="宋体"/>
                <w:sz w:val="24"/>
                <w:szCs w:val="24"/>
              </w:rPr>
              <w:t xml:space="preserve">货物在现场的保管由中标人负责，直至验收完毕。 </w:t>
            </w:r>
          </w:p>
          <w:p>
            <w:pPr>
              <w:bidi w:val="0"/>
              <w:rPr>
                <w:rFonts w:hint="eastAsia" w:ascii="宋体" w:hAnsi="宋体" w:eastAsia="宋体" w:cs="宋体"/>
                <w:sz w:val="24"/>
                <w:szCs w:val="24"/>
              </w:rPr>
            </w:pPr>
            <w:r>
              <w:rPr>
                <w:rFonts w:hint="eastAsia" w:ascii="宋体" w:hAnsi="宋体" w:eastAsia="宋体" w:cs="宋体"/>
                <w:sz w:val="24"/>
                <w:szCs w:val="24"/>
              </w:rPr>
              <w:t>货物在验收合格前的保险由中标人负责，中标人负责其派出的现场服务人员人身意外保险。</w:t>
            </w:r>
          </w:p>
          <w:p>
            <w:pPr>
              <w:bidi w:val="0"/>
              <w:rPr>
                <w:rFonts w:hint="eastAsia" w:ascii="宋体" w:hAnsi="宋体" w:eastAsia="宋体" w:cs="宋体"/>
                <w:sz w:val="24"/>
                <w:szCs w:val="24"/>
              </w:rPr>
            </w:pPr>
            <w:r>
              <w:rPr>
                <w:rFonts w:hint="eastAsia" w:ascii="宋体" w:hAnsi="宋体" w:eastAsia="宋体" w:cs="宋体"/>
                <w:sz w:val="24"/>
                <w:szCs w:val="24"/>
              </w:rPr>
              <w:t>货物至采购人指定的使用现场的包装、保险及发运等环节和费用均由中标人负责。</w:t>
            </w:r>
          </w:p>
          <w:p>
            <w:pPr>
              <w:bidi w:val="0"/>
              <w:rPr>
                <w:rFonts w:hint="eastAsia" w:ascii="宋体" w:hAnsi="宋体" w:eastAsia="宋体" w:cs="宋体"/>
                <w:sz w:val="24"/>
                <w:szCs w:val="24"/>
              </w:rPr>
            </w:pPr>
            <w:r>
              <w:rPr>
                <w:rFonts w:hint="eastAsia" w:ascii="宋体" w:hAnsi="宋体" w:eastAsia="宋体" w:cs="宋体"/>
                <w:sz w:val="24"/>
                <w:szCs w:val="24"/>
              </w:rPr>
              <w:t>中标人应按采购人要求提供货物，若交付货物与采购人要求不符的以及数量短缺的，接到采购人换退货和缺货通知后，2小时内响应，并在</w:t>
            </w:r>
            <w:r>
              <w:rPr>
                <w:rFonts w:hint="eastAsia" w:ascii="宋体" w:hAnsi="宋体" w:eastAsia="宋体" w:cs="宋体"/>
                <w:sz w:val="24"/>
                <w:szCs w:val="24"/>
                <w:lang w:val="en-US" w:eastAsia="zh-CN"/>
              </w:rPr>
              <w:t>2</w:t>
            </w:r>
            <w:r>
              <w:rPr>
                <w:rFonts w:hint="eastAsia" w:ascii="宋体" w:hAnsi="宋体" w:eastAsia="宋体" w:cs="宋体"/>
                <w:sz w:val="24"/>
                <w:szCs w:val="24"/>
              </w:rPr>
              <w:t>天内更换或补齐货物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验收要求</w:t>
            </w:r>
          </w:p>
        </w:tc>
        <w:tc>
          <w:tcPr>
            <w:tcW w:w="3883" w:type="pct"/>
            <w:vAlign w:val="top"/>
          </w:tcPr>
          <w:p>
            <w:pPr>
              <w:bidi w:val="0"/>
              <w:rPr>
                <w:rFonts w:hint="eastAsia" w:ascii="宋体" w:hAnsi="宋体" w:eastAsia="宋体" w:cs="宋体"/>
                <w:sz w:val="24"/>
                <w:szCs w:val="24"/>
              </w:rPr>
            </w:pPr>
            <w:r>
              <w:rPr>
                <w:rFonts w:hint="eastAsia" w:ascii="宋体" w:hAnsi="宋体" w:eastAsia="宋体" w:cs="宋体"/>
                <w:sz w:val="24"/>
                <w:szCs w:val="24"/>
              </w:rPr>
              <w:t xml:space="preserve">货物的包装必须是制造商原厂包装，其包装均应有良好的防湿、防锈、防潮、防雨、防腐及防碰撞的措施。凡由于包装不良造成的损失和由此产生的费用均由中标人承担。 </w:t>
            </w:r>
          </w:p>
          <w:p>
            <w:pPr>
              <w:bidi w:val="0"/>
              <w:rPr>
                <w:rFonts w:hint="eastAsia" w:ascii="宋体" w:hAnsi="宋体" w:eastAsia="宋体" w:cs="宋体"/>
                <w:sz w:val="24"/>
                <w:szCs w:val="24"/>
              </w:rPr>
            </w:pPr>
            <w:r>
              <w:rPr>
                <w:rFonts w:hint="eastAsia" w:ascii="宋体" w:hAnsi="宋体" w:eastAsia="宋体" w:cs="宋体"/>
                <w:sz w:val="24"/>
                <w:szCs w:val="24"/>
              </w:rPr>
              <w:t>中标人负责将货物到现场过程中的全部运输，包括装卸车、货物现场的搬运。</w:t>
            </w:r>
          </w:p>
          <w:p>
            <w:pPr>
              <w:bidi w:val="0"/>
              <w:rPr>
                <w:rFonts w:hint="eastAsia" w:ascii="宋体" w:hAnsi="宋体" w:eastAsia="宋体" w:cs="宋体"/>
                <w:sz w:val="24"/>
                <w:szCs w:val="24"/>
              </w:rPr>
            </w:pPr>
            <w:r>
              <w:rPr>
                <w:rFonts w:hint="eastAsia" w:ascii="宋体" w:hAnsi="宋体" w:eastAsia="宋体" w:cs="宋体"/>
                <w:sz w:val="24"/>
                <w:szCs w:val="24"/>
              </w:rPr>
              <w:t xml:space="preserve">各种货物必须提供装箱清单，按装箱清单验收货物。 </w:t>
            </w:r>
          </w:p>
          <w:p>
            <w:pPr>
              <w:bidi w:val="0"/>
              <w:rPr>
                <w:rFonts w:hint="eastAsia" w:ascii="宋体" w:hAnsi="宋体" w:eastAsia="宋体" w:cs="宋体"/>
                <w:sz w:val="24"/>
                <w:szCs w:val="24"/>
              </w:rPr>
            </w:pPr>
            <w:r>
              <w:rPr>
                <w:rFonts w:hint="eastAsia" w:ascii="宋体" w:hAnsi="宋体" w:eastAsia="宋体" w:cs="宋体"/>
                <w:sz w:val="24"/>
                <w:szCs w:val="24"/>
              </w:rPr>
              <w:t xml:space="preserve">货物在现场的保管由中标人负责，直至验收完毕。 </w:t>
            </w:r>
          </w:p>
          <w:p>
            <w:pPr>
              <w:bidi w:val="0"/>
              <w:rPr>
                <w:rFonts w:hint="eastAsia" w:ascii="宋体" w:hAnsi="宋体" w:eastAsia="宋体" w:cs="宋体"/>
                <w:sz w:val="24"/>
                <w:szCs w:val="24"/>
              </w:rPr>
            </w:pPr>
            <w:r>
              <w:rPr>
                <w:rFonts w:hint="eastAsia" w:ascii="宋体" w:hAnsi="宋体" w:eastAsia="宋体" w:cs="宋体"/>
                <w:sz w:val="24"/>
                <w:szCs w:val="24"/>
              </w:rPr>
              <w:t xml:space="preserve">物在验收合格前的保险由中标人负责，中标人负责其派出的现场服务人员人身意外保险。 </w:t>
            </w:r>
          </w:p>
          <w:p>
            <w:pPr>
              <w:bidi w:val="0"/>
              <w:rPr>
                <w:rFonts w:hint="eastAsia" w:ascii="宋体" w:hAnsi="宋体" w:eastAsia="宋体" w:cs="宋体"/>
                <w:sz w:val="24"/>
                <w:szCs w:val="24"/>
                <w:lang w:val="en-US" w:eastAsia="zh-CN"/>
              </w:rPr>
            </w:pPr>
            <w:r>
              <w:rPr>
                <w:rFonts w:hint="eastAsia" w:ascii="宋体" w:hAnsi="宋体" w:eastAsia="宋体" w:cs="宋体"/>
                <w:sz w:val="24"/>
                <w:szCs w:val="24"/>
              </w:rPr>
              <w:t>货物至采购人指定的使用现场的包装、保险及发运等环节和费用均由中标人负责。 中标人应按采购人要求提供货物，若交付货物与采购人要求不符的以及数量短缺的，接到采购人换退货和缺货通知后，2小时内响应，并在3天内更换或补齐货物。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其他</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交货时间要求：按照采购人需求分批多次交货，每批次送货自采购人通知时起，不得超过</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日历天。 </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医院根据需要采购相应的品种，不保证采购数量。</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质量保证期（简称“质保期”）为 1 年，质保期内中标人对所供货物实行包换、包退。 </w:t>
            </w:r>
          </w:p>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质保期内，如货物因非人为因素而造成短期停用时，则质保期相应顺延。如停用时间累计超过60天则质保期重新计算。</w:t>
            </w:r>
          </w:p>
        </w:tc>
      </w:tr>
    </w:tbl>
    <w:p>
      <w:pPr>
        <w:pStyle w:val="5"/>
        <w:numPr>
          <w:ilvl w:val="0"/>
          <w:numId w:val="1"/>
        </w:numPr>
        <w:bidi w:val="0"/>
        <w:ind w:left="0" w:leftChars="0" w:firstLine="0" w:firstLineChars="0"/>
        <w:rPr>
          <w:rFonts w:hint="eastAsia"/>
          <w:lang w:val="en-US" w:eastAsia="zh-CN"/>
        </w:rPr>
      </w:pPr>
      <w:r>
        <w:rPr>
          <w:rFonts w:hint="eastAsia"/>
          <w:lang w:val="en-US" w:eastAsia="zh-CN"/>
        </w:rPr>
        <w:t>样品要求：</w:t>
      </w:r>
    </w:p>
    <w:p>
      <w:pPr>
        <w:jc w:val="both"/>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需将密封的投标样品在</w:t>
      </w:r>
      <w:r>
        <w:rPr>
          <w:rFonts w:hint="eastAsia" w:ascii="宋体" w:hAnsi="宋体" w:eastAsia="宋体" w:cs="宋体"/>
          <w:color w:val="000000"/>
          <w:sz w:val="24"/>
          <w:szCs w:val="24"/>
          <w:lang w:val="en-US" w:eastAsia="zh-CN"/>
        </w:rPr>
        <w:t>报名时</w:t>
      </w:r>
      <w:r>
        <w:rPr>
          <w:rFonts w:hint="eastAsia" w:ascii="宋体" w:hAnsi="宋体" w:eastAsia="宋体" w:cs="宋体"/>
          <w:color w:val="000000"/>
          <w:sz w:val="24"/>
          <w:szCs w:val="24"/>
        </w:rPr>
        <w:t>提交以下实物样品：</w:t>
      </w:r>
    </w:p>
    <w:tbl>
      <w:tblPr>
        <w:tblStyle w:val="1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68"/>
        <w:gridCol w:w="4037"/>
        <w:gridCol w:w="321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2369"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样品名称</w:t>
            </w:r>
          </w:p>
        </w:tc>
        <w:tc>
          <w:tcPr>
            <w:tcW w:w="1886"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pct"/>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69" w:type="pct"/>
            <w:tcBorders>
              <w:top w:val="nil"/>
              <w:left w:val="nil"/>
              <w:bottom w:val="single" w:color="000000" w:sz="4" w:space="0"/>
              <w:right w:val="single" w:color="000000" w:sz="4" w:space="0"/>
            </w:tcBorders>
          </w:tcPr>
          <w:p>
            <w:pPr>
              <w:rPr>
                <w:rFonts w:hint="eastAsia" w:ascii="宋体" w:hAnsi="宋体" w:eastAsia="宋体" w:cs="宋体"/>
                <w:sz w:val="24"/>
                <w:szCs w:val="24"/>
                <w:lang w:val="en-US" w:eastAsia="zh-CN"/>
              </w:rPr>
            </w:pPr>
            <w:r>
              <w:rPr>
                <w:rFonts w:hint="eastAsia" w:ascii="宋体" w:hAnsi="宋体" w:eastAsia="宋体" w:cs="宋体"/>
                <w:color w:val="000000"/>
                <w:sz w:val="24"/>
                <w:szCs w:val="24"/>
              </w:rPr>
              <w:t>圆形塑料</w:t>
            </w:r>
            <w:r>
              <w:rPr>
                <w:rFonts w:hint="eastAsia" w:ascii="宋体" w:hAnsi="宋体" w:eastAsia="宋体" w:cs="宋体"/>
                <w:color w:val="000000"/>
                <w:sz w:val="24"/>
                <w:szCs w:val="24"/>
                <w:lang w:val="en-US" w:eastAsia="zh-CN"/>
              </w:rPr>
              <w:t>锐</w:t>
            </w:r>
            <w:r>
              <w:rPr>
                <w:rFonts w:hint="eastAsia" w:ascii="宋体" w:hAnsi="宋体" w:eastAsia="宋体" w:cs="宋体"/>
                <w:color w:val="000000"/>
                <w:sz w:val="24"/>
                <w:szCs w:val="24"/>
              </w:rPr>
              <w:t>器盒</w:t>
            </w:r>
            <w:r>
              <w:rPr>
                <w:rFonts w:hint="eastAsia" w:ascii="宋体" w:hAnsi="宋体" w:eastAsia="宋体" w:cs="宋体"/>
                <w:color w:val="000000"/>
                <w:sz w:val="24"/>
                <w:szCs w:val="24"/>
                <w:lang w:val="en-US" w:eastAsia="zh-CN"/>
              </w:rPr>
              <w:t>2L</w:t>
            </w:r>
          </w:p>
        </w:tc>
        <w:tc>
          <w:tcPr>
            <w:tcW w:w="1886" w:type="pct"/>
            <w:tcBorders>
              <w:top w:val="nil"/>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pct"/>
            <w:tcBorders>
              <w:top w:val="nil"/>
              <w:left w:val="single" w:color="000000" w:sz="4" w:space="0"/>
              <w:bottom w:val="single" w:color="000000" w:sz="4" w:space="0"/>
              <w:right w:val="single" w:color="000000"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369" w:type="pct"/>
            <w:tcBorders>
              <w:top w:val="nil"/>
              <w:left w:val="nil"/>
              <w:bottom w:val="single" w:color="000000" w:sz="4" w:space="0"/>
              <w:right w:val="single" w:color="000000" w:sz="4" w:space="0"/>
            </w:tcBorders>
          </w:tcPr>
          <w:p>
            <w:pPr>
              <w:rPr>
                <w:rFonts w:hint="eastAsia" w:ascii="宋体" w:hAnsi="宋体" w:eastAsia="宋体" w:cs="宋体"/>
                <w:sz w:val="24"/>
                <w:szCs w:val="24"/>
                <w:lang w:val="en-US" w:eastAsia="zh-CN"/>
              </w:rPr>
            </w:pPr>
            <w:r>
              <w:rPr>
                <w:rFonts w:hint="eastAsia" w:ascii="宋体" w:hAnsi="宋体" w:eastAsia="宋体" w:cs="宋体"/>
                <w:color w:val="000000"/>
                <w:sz w:val="24"/>
                <w:szCs w:val="24"/>
              </w:rPr>
              <w:t>方形塑料利器盒</w:t>
            </w:r>
            <w:r>
              <w:rPr>
                <w:rFonts w:hint="eastAsia" w:ascii="宋体" w:hAnsi="宋体" w:eastAsia="宋体" w:cs="宋体"/>
                <w:color w:val="000000"/>
                <w:sz w:val="24"/>
                <w:szCs w:val="24"/>
                <w:lang w:val="en-US" w:eastAsia="zh-CN"/>
              </w:rPr>
              <w:t>15L</w:t>
            </w:r>
          </w:p>
        </w:tc>
        <w:tc>
          <w:tcPr>
            <w:tcW w:w="1886" w:type="pct"/>
            <w:tcBorders>
              <w:top w:val="nil"/>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1个</w:t>
            </w:r>
          </w:p>
        </w:tc>
      </w:tr>
    </w:tbl>
    <w:p>
      <w:pPr>
        <w:bidi w:val="0"/>
        <w:rPr>
          <w:rFonts w:hint="eastAsia" w:ascii="宋体" w:hAnsi="宋体" w:eastAsia="宋体" w:cs="宋体"/>
          <w:sz w:val="24"/>
          <w:szCs w:val="24"/>
        </w:rPr>
      </w:pPr>
    </w:p>
    <w:p>
      <w:pPr>
        <w:pStyle w:val="5"/>
        <w:numPr>
          <w:ilvl w:val="0"/>
          <w:numId w:val="1"/>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招标方式：询价。</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投标文件1式3份，开标时提供（格式参见第二部分）</w:t>
      </w:r>
    </w:p>
    <w:p>
      <w:pPr>
        <w:pStyle w:val="5"/>
        <w:numPr>
          <w:ilvl w:val="0"/>
          <w:numId w:val="1"/>
        </w:numPr>
        <w:bidi w:val="0"/>
        <w:ind w:left="0" w:leftChars="0" w:firstLine="0" w:firstLineChars="0"/>
        <w:rPr>
          <w:rFonts w:hint="eastAsia"/>
          <w:lang w:val="en-US" w:eastAsia="zh-CN"/>
        </w:rPr>
      </w:pPr>
      <w:r>
        <w:rPr>
          <w:rFonts w:hint="eastAsia"/>
          <w:lang w:val="en-US" w:eastAsia="zh-CN"/>
        </w:rPr>
        <w:t>报名时间</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报名时间：2022年8月 6日至2022年8月15 日 ，北京时间上午8:00-11:00，下午2:00-5:00。</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报名地点：丹阳市教育印刷厂三楼丹阳市人民医院采购中心。</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8月 5日</w:t>
      </w:r>
    </w:p>
    <w:p>
      <w:pPr>
        <w:pStyle w:val="7"/>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bidi w:val="0"/>
        <w:jc w:val="center"/>
        <w:rPr>
          <w:rFonts w:hint="eastAsia"/>
          <w:lang w:val="en-US" w:eastAsia="zh-CN"/>
        </w:rPr>
      </w:pPr>
      <w:r>
        <w:rPr>
          <w:rFonts w:hint="eastAsia"/>
          <w:lang w:val="en-US" w:eastAsia="zh-CN"/>
        </w:rPr>
        <w:t>第二部分 询价响应文件（格式如下）</w:t>
      </w:r>
    </w:p>
    <w:p>
      <w:pPr>
        <w:pStyle w:val="15"/>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5"/>
        <w:bidi w:val="0"/>
        <w:jc w:val="center"/>
        <w:rPr>
          <w:rFonts w:hint="eastAsia"/>
          <w:lang w:val="en-US" w:eastAsia="zh-CN"/>
        </w:rPr>
      </w:pPr>
      <w:r>
        <w:rPr>
          <w:rFonts w:hint="eastAsia"/>
          <w:lang w:val="en-US" w:eastAsia="zh-CN"/>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LUqQ6sBAABnAwAADgAAAGRycy9lMm9Eb2MueG1srVPBbhMxEL0j8Q+W&#10;78RJERVaZVMhonKpoFLhA1zv7K7VtcfyONnka5C48RF8DuI3GDublJRLD71Y4/HMm3lvxsurnRvE&#10;FiJZ9LVczOZSgDfYWN/V8tvX6zfvpaCkfaMH9FDLPZC8Wr1+tRxDBRfY49BAFAziqRpDLfuUQqUU&#10;mR6cphkG8PzYYnQ68TV2qol6ZHQ3qIv5/FKNGJsQ0QARe9eHRzkhxucAYttaA2s0Gwc+HVAjDDox&#10;JeptILkq3bYtmPSlbQmSGGrJTFM5uQjb9/lUq6WuuqhDb83Ugn5OC084OW09Fz1BrXXSYhPtf1DO&#10;moiEbZoZdOpApCjCLBbzJ9rc9TpA4cJSUziJTi8Haz5vb6OwDW+CFF47Hvif7z9///ohFlmbMVDF&#10;IXfhNmZ2FG7QPJDw+LHXvoMPFFjhnMux6iw4X2hK27XR5XSmK3ZF+/1Je9glYdh5+fadFOboV7o6&#10;JoVI6ROgE9moZeSCRWm9vaGUy+rqGJJreLy2w1DGOvgzBwcePFD2Ysp+7DNb99jsWY9NiLbrz4ix&#10;/qXWtCt5wP/eC/3H/7H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4cJf3PAAAA/wAAAA8AAAAA&#10;AAAAAQAgAAAAIgAAAGRycy9kb3ducmV2LnhtbFBLAQIUABQAAAAIAIdO4kCYtSpDqwEAAGcDAAAO&#10;AAAAAAAAAAEAIAAAAB4BAABkcnMvZTJvRG9jLnhtbFBLBQYAAAAABgAGAFkBAAA7BQAAAAA=&#10;">
                <v:fill on="f" focussize="0,0"/>
                <v:stroke on="f"/>
                <v:imagedata o:title=""/>
                <o:lock v:ext="edit" aspectratio="t"/>
                <w10:wrap type="none"/>
                <w10:anchorlock/>
              </v:rect>
            </w:pict>
          </mc:Fallback>
        </mc:AlternateContent>
      </w:r>
      <w:r>
        <w:rPr>
          <w:rFonts w:hint="eastAsia"/>
          <w:lang w:val="en-US" w:eastAsia="zh-CN"/>
        </w:rPr>
        <w:t>丹阳市人民医院锐器盒定点采购</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5"/>
        <w:rPr>
          <w:rFonts w:hint="eastAsia" w:ascii="宋体" w:hAnsi="宋体" w:eastAsia="宋体" w:cs="宋体"/>
          <w:b w:val="0"/>
          <w:bCs w:val="0"/>
          <w:color w:val="auto"/>
          <w:sz w:val="28"/>
          <w:szCs w:val="28"/>
        </w:rPr>
      </w:pPr>
    </w:p>
    <w:p>
      <w:pPr>
        <w:pStyle w:val="15"/>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询 价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DRY-CG-2022026</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5"/>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2"/>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jc w:val="center"/>
        <w:rPr>
          <w:rStyle w:val="22"/>
        </w:rPr>
      </w:pPr>
      <w:r>
        <w:rPr>
          <w:rFonts w:hint="eastAsia" w:ascii="宋体" w:hAnsi="宋体" w:eastAsia="宋体" w:cs="宋体"/>
          <w:b/>
          <w:bCs/>
          <w:sz w:val="24"/>
          <w:szCs w:val="24"/>
        </w:rPr>
        <w:br w:type="page"/>
      </w:r>
      <w:r>
        <w:rPr>
          <w:rStyle w:val="22"/>
        </w:rPr>
        <w:t>投标文件目录</w:t>
      </w:r>
    </w:p>
    <w:p>
      <w:pPr>
        <w:spacing w:line="360" w:lineRule="auto"/>
        <w:ind w:firstLine="480"/>
      </w:pPr>
      <w:r>
        <w:t>一、投标函</w:t>
      </w:r>
    </w:p>
    <w:p>
      <w:pPr>
        <w:spacing w:line="360" w:lineRule="auto"/>
        <w:ind w:firstLine="480"/>
      </w:pPr>
      <w:r>
        <w:t>二、开标一览表</w:t>
      </w:r>
    </w:p>
    <w:p>
      <w:pPr>
        <w:spacing w:line="360" w:lineRule="auto"/>
        <w:ind w:firstLine="480"/>
      </w:pPr>
      <w:r>
        <w:t>三、分项报价表</w:t>
      </w:r>
    </w:p>
    <w:p>
      <w:pPr>
        <w:spacing w:line="360" w:lineRule="auto"/>
        <w:ind w:firstLine="480"/>
      </w:pPr>
      <w:r>
        <w:rPr>
          <w:rFonts w:hint="eastAsia"/>
          <w:lang w:val="en-US" w:eastAsia="zh-CN"/>
        </w:rPr>
        <w:t>四</w:t>
      </w:r>
      <w:r>
        <w:t>、法定代表人</w:t>
      </w:r>
      <w:r>
        <w:rPr>
          <w:rFonts w:hint="eastAsia"/>
          <w:lang w:val="en-US" w:eastAsia="zh-CN"/>
        </w:rPr>
        <w:t>身份</w:t>
      </w:r>
      <w:r>
        <w:t>证明书</w:t>
      </w:r>
    </w:p>
    <w:p>
      <w:pPr>
        <w:spacing w:line="360" w:lineRule="auto"/>
        <w:ind w:firstLine="480"/>
      </w:pPr>
      <w:r>
        <w:rPr>
          <w:rFonts w:hint="eastAsia"/>
          <w:lang w:val="en-US" w:eastAsia="zh-CN"/>
        </w:rPr>
        <w:t>五</w:t>
      </w:r>
      <w:r>
        <w:t>、法定代表人授权</w:t>
      </w:r>
      <w:r>
        <w:rPr>
          <w:rFonts w:hint="eastAsia"/>
          <w:lang w:val="en-US" w:eastAsia="zh-CN"/>
        </w:rPr>
        <w:t>委托</w:t>
      </w:r>
      <w:r>
        <w:t>书</w:t>
      </w:r>
    </w:p>
    <w:p>
      <w:pPr>
        <w:spacing w:line="360" w:lineRule="auto"/>
        <w:ind w:firstLine="480"/>
      </w:pPr>
      <w:r>
        <w:rPr>
          <w:rFonts w:hint="eastAsia"/>
          <w:lang w:val="en-US" w:eastAsia="zh-CN"/>
        </w:rPr>
        <w:t>六</w:t>
      </w:r>
      <w:r>
        <w:t>、</w:t>
      </w:r>
      <w:r>
        <w:rPr>
          <w:rFonts w:hint="eastAsia"/>
        </w:rPr>
        <w:t>资格审查资料</w:t>
      </w:r>
    </w:p>
    <w:p>
      <w:pPr>
        <w:spacing w:line="360" w:lineRule="auto"/>
        <w:ind w:firstLine="480"/>
      </w:pPr>
      <w:r>
        <w:rPr>
          <w:rFonts w:hint="eastAsia"/>
          <w:lang w:val="en-US" w:eastAsia="zh-CN"/>
        </w:rPr>
        <w:t>七</w:t>
      </w:r>
      <w:r>
        <w:t>、联合体共同投标协议书</w:t>
      </w:r>
    </w:p>
    <w:p>
      <w:pPr>
        <w:spacing w:line="360" w:lineRule="auto"/>
        <w:ind w:firstLine="480"/>
      </w:pPr>
      <w:r>
        <w:rPr>
          <w:rFonts w:hint="eastAsia"/>
          <w:lang w:val="en-US" w:eastAsia="zh-CN"/>
        </w:rPr>
        <w:t>八</w:t>
      </w:r>
      <w:r>
        <w:t>、技术和服务要求响应</w:t>
      </w:r>
      <w:r>
        <w:rPr>
          <w:rFonts w:hint="eastAsia"/>
          <w:lang w:val="en-US" w:eastAsia="zh-CN"/>
        </w:rPr>
        <w:t>偏离</w:t>
      </w:r>
      <w:r>
        <w:t>表</w:t>
      </w:r>
    </w:p>
    <w:p>
      <w:pPr>
        <w:spacing w:line="360" w:lineRule="auto"/>
        <w:ind w:firstLine="480"/>
      </w:pPr>
      <w:r>
        <w:rPr>
          <w:rFonts w:hint="eastAsia"/>
          <w:lang w:val="en-US" w:eastAsia="zh-CN"/>
        </w:rPr>
        <w:t>九</w:t>
      </w:r>
      <w:r>
        <w:t>、商务条件响应</w:t>
      </w:r>
      <w:r>
        <w:rPr>
          <w:rFonts w:hint="eastAsia"/>
          <w:lang w:val="en-US" w:eastAsia="zh-CN"/>
        </w:rPr>
        <w:t>偏离</w:t>
      </w:r>
      <w:r>
        <w:t>表</w:t>
      </w:r>
    </w:p>
    <w:p>
      <w:pPr>
        <w:spacing w:line="360" w:lineRule="auto"/>
        <w:ind w:firstLine="480"/>
      </w:pPr>
      <w:r>
        <w:rPr>
          <w:rFonts w:hint="eastAsia"/>
          <w:lang w:val="en-US" w:eastAsia="zh-CN"/>
        </w:rPr>
        <w:t>十</w:t>
      </w:r>
      <w: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4"/>
        <w:bidi w:val="0"/>
        <w:jc w:val="center"/>
        <w:rPr>
          <w:rFonts w:hint="eastAsia"/>
        </w:rPr>
      </w:pPr>
      <w:r>
        <w:rPr>
          <w:rFonts w:hint="eastAsia"/>
        </w:rPr>
        <w:t>一、</w:t>
      </w:r>
      <w:r>
        <w:rPr>
          <w:rFonts w:hint="eastAsia"/>
          <w:lang w:val="en-US" w:eastAsia="zh-CN"/>
        </w:rPr>
        <w:t>投标函</w:t>
      </w:r>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丹阳市人民医院锐器盒定点采购</w:t>
      </w:r>
      <w:r>
        <w:rPr>
          <w:rFonts w:hint="eastAsia" w:ascii="宋体" w:hAnsi="宋体" w:eastAsia="宋体" w:cs="宋体"/>
          <w:sz w:val="24"/>
          <w:szCs w:val="24"/>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ES7t6w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XES7t6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询价</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元）的投标总报价，并将按招标文件的规定履行合同责任和义务，实现工程目的。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（姓名）作为本工程的项目负责人。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2"/>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snapToGrid w:val="0"/>
        <w:spacing w:line="470" w:lineRule="atLeast"/>
        <w:ind w:left="5680" w:hanging="5074"/>
        <w:rPr>
          <w:rFonts w:hint="eastAsia" w:ascii="宋体" w:hAnsi="宋体" w:eastAsia="宋体" w:cs="宋体"/>
          <w:color w:val="auto"/>
          <w:sz w:val="24"/>
          <w:szCs w:val="24"/>
        </w:rPr>
      </w:pPr>
    </w:p>
    <w:p>
      <w:pPr>
        <w:snapToGrid w:val="0"/>
        <w:spacing w:line="470" w:lineRule="atLeast"/>
        <w:jc w:val="center"/>
        <w:outlineLvl w:val="1"/>
        <w:rPr>
          <w:rStyle w:val="22"/>
          <w:rFonts w:hint="eastAsia"/>
        </w:rPr>
      </w:pPr>
      <w:r>
        <w:rPr>
          <w:rFonts w:hint="eastAsia" w:ascii="宋体" w:hAnsi="宋体" w:eastAsia="宋体" w:cs="宋体"/>
          <w:color w:val="auto"/>
          <w:sz w:val="24"/>
          <w:szCs w:val="24"/>
        </w:rPr>
        <w:br w:type="page"/>
      </w:r>
      <w:bookmarkStart w:id="1" w:name="_Toc26543"/>
      <w:r>
        <w:rPr>
          <w:rStyle w:val="22"/>
          <w:rFonts w:hint="eastAsia"/>
          <w:lang w:val="en-US" w:eastAsia="zh-CN"/>
        </w:rPr>
        <w:t>二、 报价一览表（格式）</w:t>
      </w:r>
      <w:bookmarkEnd w:id="1"/>
    </w:p>
    <w:p>
      <w:pPr>
        <w:pStyle w:val="15"/>
        <w:rPr>
          <w:rFonts w:hint="eastAsia" w:ascii="宋体" w:hAnsi="宋体" w:eastAsia="宋体" w:cs="宋体"/>
          <w:sz w:val="24"/>
          <w:szCs w:val="24"/>
        </w:rPr>
      </w:pPr>
    </w:p>
    <w:tbl>
      <w:tblPr>
        <w:tblStyle w:val="12"/>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w:t>
            </w:r>
            <w:r>
              <w:rPr>
                <w:rFonts w:hint="eastAsia" w:ascii="宋体" w:hAnsi="宋体" w:eastAsia="宋体" w:cs="宋体"/>
                <w:sz w:val="24"/>
                <w:szCs w:val="24"/>
                <w:lang w:val="en-US" w:eastAsia="zh-CN"/>
              </w:rPr>
              <w:t>锐器盒定点采购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4.投标供应商必须据实填写此表，项目报价不得超过预算。</w:t>
      </w:r>
    </w:p>
    <w:p>
      <w:pPr>
        <w:pStyle w:val="7"/>
        <w:numPr>
          <w:ilvl w:val="0"/>
          <w:numId w:val="0"/>
        </w:numPr>
        <w:ind w:firstLine="480" w:firstLineChars="200"/>
        <w:rPr>
          <w:rFonts w:hint="eastAsia" w:ascii="宋体" w:hAnsi="宋体" w:eastAsia="宋体" w:cs="宋体"/>
          <w:sz w:val="24"/>
          <w:szCs w:val="24"/>
        </w:rPr>
      </w:pPr>
    </w:p>
    <w:p>
      <w:pPr>
        <w:pStyle w:val="7"/>
        <w:numPr>
          <w:ilvl w:val="0"/>
          <w:numId w:val="0"/>
        </w:numPr>
        <w:ind w:firstLine="480" w:firstLineChars="200"/>
        <w:rPr>
          <w:rFonts w:hint="eastAsia" w:ascii="宋体" w:hAnsi="宋体" w:eastAsia="宋体" w:cs="宋体"/>
          <w:sz w:val="24"/>
          <w:szCs w:val="24"/>
        </w:rPr>
      </w:pPr>
    </w:p>
    <w:p>
      <w:pPr>
        <w:pStyle w:val="7"/>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2" w:name="_Toc26951"/>
      <w:r>
        <w:rPr>
          <w:rFonts w:hint="eastAsia" w:ascii="宋体" w:hAnsi="宋体" w:eastAsia="宋体" w:cs="宋体"/>
          <w:b/>
          <w:bCs/>
          <w:color w:val="000000"/>
          <w:sz w:val="24"/>
          <w:szCs w:val="24"/>
          <w:lang w:val="en-US" w:eastAsia="zh-CN"/>
        </w:rPr>
        <w:br w:type="page"/>
      </w:r>
    </w:p>
    <w:p>
      <w:pPr>
        <w:pStyle w:val="4"/>
        <w:bidi w:val="0"/>
        <w:rPr>
          <w:rFonts w:hint="eastAsia"/>
          <w:lang w:val="en-US" w:eastAsia="zh-CN"/>
        </w:rPr>
      </w:pPr>
      <w:r>
        <w:rPr>
          <w:rFonts w:hint="eastAsia"/>
          <w:lang w:val="en-US" w:eastAsia="zh-CN"/>
        </w:rPr>
        <w:t>三、分项报价表</w:t>
      </w:r>
    </w:p>
    <w:p>
      <w:pPr>
        <w:ind w:firstLine="480"/>
        <w:rPr>
          <w:rFonts w:hint="eastAsia" w:ascii="宋体" w:hAnsi="宋体" w:eastAsia="宋体" w:cs="宋体"/>
          <w:sz w:val="24"/>
          <w:szCs w:val="24"/>
        </w:rPr>
      </w:pPr>
      <w:r>
        <w:rPr>
          <w:rFonts w:hint="eastAsia" w:ascii="宋体" w:hAnsi="宋体" w:eastAsia="宋体" w:cs="宋体"/>
          <w:sz w:val="24"/>
          <w:szCs w:val="24"/>
        </w:rPr>
        <w:t>采购项目编号：</w:t>
      </w:r>
    </w:p>
    <w:p>
      <w:pPr>
        <w:ind w:firstLine="480"/>
        <w:rPr>
          <w:rFonts w:hint="eastAsia" w:ascii="宋体" w:hAnsi="宋体" w:eastAsia="宋体" w:cs="宋体"/>
          <w:sz w:val="24"/>
          <w:szCs w:val="24"/>
        </w:rPr>
      </w:pPr>
      <w:r>
        <w:rPr>
          <w:rFonts w:hint="eastAsia" w:ascii="宋体" w:hAnsi="宋体" w:eastAsia="宋体" w:cs="宋体"/>
          <w:sz w:val="24"/>
          <w:szCs w:val="24"/>
        </w:rPr>
        <w:t>项目名称：</w:t>
      </w:r>
    </w:p>
    <w:p>
      <w:pPr>
        <w:ind w:firstLine="480"/>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bl>
      <w:tblPr>
        <w:tblStyle w:val="12"/>
        <w:tblW w:w="53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
        <w:gridCol w:w="1250"/>
        <w:gridCol w:w="1713"/>
        <w:gridCol w:w="581"/>
        <w:gridCol w:w="844"/>
        <w:gridCol w:w="1325"/>
        <w:gridCol w:w="1300"/>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生产厂家</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锐器盒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圆型，2L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锐器盒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圆型，4L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锐器盒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圆型，6L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锐器盒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方型15L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锐器盒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方型30L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379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其它</w:t>
            </w:r>
          </w:p>
        </w:tc>
        <w:tc>
          <w:tcPr>
            <w:tcW w:w="379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bl>
    <w:p>
      <w:pPr>
        <w:pStyle w:val="15"/>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注：</w:t>
      </w:r>
      <w:r>
        <w:rPr>
          <w:rFonts w:hint="eastAsia" w:ascii="宋体" w:hAnsi="宋体" w:eastAsia="宋体" w:cs="宋体"/>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投标人应当按照招标文件采购需求及相关报价要求填写</w:t>
      </w: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3、本表中项目总报价应与开标一览表中项目总报价保持一致。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4、报价保留至小数点后两位，四舍五入。</w:t>
      </w:r>
    </w:p>
    <w:p>
      <w:pPr>
        <w:rPr>
          <w:rFonts w:hint="eastAsia" w:ascii="宋体" w:hAnsi="宋体" w:eastAsia="宋体" w:cs="宋体"/>
          <w:sz w:val="24"/>
          <w:szCs w:val="24"/>
        </w:rPr>
      </w:pPr>
    </w:p>
    <w:p>
      <w:pPr>
        <w:jc w:val="right"/>
        <w:rPr>
          <w:rFonts w:hint="eastAsia" w:ascii="宋体" w:hAnsi="宋体" w:eastAsia="宋体" w:cs="宋体"/>
          <w:sz w:val="24"/>
          <w:szCs w:val="24"/>
          <w:lang w:eastAsia="zh-CN"/>
        </w:rPr>
      </w:pPr>
    </w:p>
    <w:p>
      <w:pPr>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签章：__________________</w:t>
      </w:r>
    </w:p>
    <w:p>
      <w:pPr>
        <w:pStyle w:val="2"/>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11"/>
        <w:spacing w:before="120" w:beforeAutospacing="0" w:after="120" w:afterAutospacing="0" w:line="240" w:lineRule="atLeast"/>
        <w:ind w:firstLine="567"/>
        <w:jc w:val="right"/>
        <w:outlineLvl w:val="9"/>
        <w:rPr>
          <w:rFonts w:hint="eastAsia" w:ascii="宋体" w:hAnsi="宋体" w:eastAsia="宋体" w:cs="宋体"/>
          <w:b/>
          <w:bCs/>
          <w:color w:val="000000"/>
          <w:sz w:val="24"/>
          <w:szCs w:val="24"/>
          <w:lang w:val="en-US" w:eastAsia="zh-CN"/>
        </w:rPr>
      </w:pPr>
    </w:p>
    <w:p>
      <w:pPr>
        <w:pStyle w:val="11"/>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1"/>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1"/>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1"/>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1"/>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1"/>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pStyle w:val="11"/>
        <w:spacing w:before="120" w:beforeAutospacing="0" w:after="120" w:afterAutospacing="0" w:line="240" w:lineRule="atLeast"/>
        <w:ind w:firstLine="567"/>
        <w:jc w:val="center"/>
        <w:outlineLvl w:val="9"/>
        <w:rPr>
          <w:rFonts w:hint="eastAsia" w:ascii="宋体" w:hAnsi="宋体" w:eastAsia="宋体" w:cs="宋体"/>
          <w:b/>
          <w:bCs/>
          <w:color w:val="000000"/>
          <w:sz w:val="24"/>
          <w:szCs w:val="24"/>
          <w:lang w:val="en-US" w:eastAsia="zh-CN"/>
        </w:rPr>
      </w:pPr>
    </w:p>
    <w:p>
      <w:pPr>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br w:type="page"/>
      </w:r>
    </w:p>
    <w:p>
      <w:pPr>
        <w:pStyle w:val="4"/>
        <w:bidi w:val="0"/>
        <w:rPr>
          <w:rFonts w:hint="eastAsia"/>
          <w:lang w:val="en-US" w:eastAsia="zh-CN"/>
        </w:rPr>
      </w:pPr>
      <w:r>
        <w:rPr>
          <w:rFonts w:hint="eastAsia"/>
          <w:lang w:val="en-US" w:eastAsia="zh-CN"/>
        </w:rPr>
        <w:t>四</w:t>
      </w:r>
      <w:r>
        <w:rPr>
          <w:rFonts w:hint="eastAsia"/>
        </w:rPr>
        <w:t>、法定代表人身份证明</w:t>
      </w:r>
      <w:bookmarkEnd w:id="2"/>
      <w:r>
        <w:rPr>
          <w:rFonts w:hint="eastAsia"/>
          <w:lang w:val="en-US" w:eastAsia="zh-CN"/>
        </w:rPr>
        <w:t>书</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1"/>
        <w:spacing w:line="206" w:lineRule="atLeast"/>
        <w:ind w:firstLine="567"/>
        <w:jc w:val="both"/>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1"/>
        <w:spacing w:line="206" w:lineRule="atLeast"/>
        <w:ind w:firstLine="567"/>
        <w:jc w:val="center"/>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3" w:name="_Toc10458"/>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4"/>
        <w:bidi w:val="0"/>
        <w:rPr>
          <w:rFonts w:hint="eastAsia"/>
        </w:rPr>
      </w:pPr>
      <w:r>
        <w:rPr>
          <w:rFonts w:hint="eastAsia"/>
          <w:lang w:val="en-US" w:eastAsia="zh-CN"/>
        </w:rPr>
        <w:t>五</w:t>
      </w:r>
      <w:r>
        <w:rPr>
          <w:rFonts w:hint="eastAsia"/>
        </w:rPr>
        <w:t>、</w:t>
      </w:r>
      <w:r>
        <w:rPr>
          <w:rFonts w:hint="eastAsia"/>
          <w:lang w:val="en-US" w:eastAsia="zh-CN"/>
        </w:rPr>
        <w:t>法定代表人</w:t>
      </w:r>
      <w:r>
        <w:rPr>
          <w:rFonts w:hint="eastAsia"/>
        </w:rPr>
        <w:t>授权委托书</w:t>
      </w:r>
      <w:bookmarkEnd w:id="3"/>
    </w:p>
    <w:p>
      <w:pPr>
        <w:pStyle w:val="11"/>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1"/>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1"/>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1"/>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jc w:val="both"/>
        <w:outlineLvl w:val="9"/>
        <w:rPr>
          <w:rFonts w:hint="eastAsia" w:ascii="宋体" w:hAnsi="宋体" w:eastAsia="宋体" w:cs="宋体"/>
          <w:color w:val="000000"/>
          <w:sz w:val="24"/>
          <w:szCs w:val="24"/>
        </w:rPr>
      </w:pPr>
    </w:p>
    <w:p>
      <w:pPr>
        <w:pStyle w:val="7"/>
        <w:jc w:val="center"/>
        <w:outlineLvl w:val="9"/>
        <w:rPr>
          <w:rFonts w:hint="eastAsia" w:ascii="宋体" w:hAnsi="宋体" w:eastAsia="宋体" w:cs="宋体"/>
          <w:b/>
          <w:bCs/>
          <w:sz w:val="24"/>
          <w:szCs w:val="24"/>
        </w:rPr>
      </w:pPr>
      <w:bookmarkStart w:id="4" w:name="_Toc431"/>
    </w:p>
    <w:p>
      <w:pPr>
        <w:pStyle w:val="4"/>
        <w:bidi w:val="0"/>
        <w:rPr>
          <w:rFonts w:hint="eastAsia"/>
        </w:rPr>
      </w:pPr>
      <w:r>
        <w:rPr>
          <w:rFonts w:hint="eastAsia"/>
          <w:lang w:val="en-US" w:eastAsia="zh-CN"/>
        </w:rPr>
        <w:t>六</w:t>
      </w:r>
      <w:r>
        <w:rPr>
          <w:rFonts w:hint="eastAsia"/>
        </w:rPr>
        <w:t>、资格审查资料</w:t>
      </w:r>
      <w:bookmarkEnd w:id="4"/>
    </w:p>
    <w:p>
      <w:pPr>
        <w:pStyle w:val="7"/>
        <w:numPr>
          <w:ilvl w:val="0"/>
          <w:numId w:val="7"/>
        </w:numPr>
        <w:ind w:left="-300" w:leftChars="0" w:firstLine="0" w:firstLineChars="0"/>
        <w:jc w:val="center"/>
        <w:outlineLvl w:val="2"/>
        <w:rPr>
          <w:rFonts w:hint="eastAsia" w:ascii="宋体" w:hAnsi="宋体" w:eastAsia="宋体" w:cs="宋体"/>
          <w:sz w:val="24"/>
          <w:szCs w:val="24"/>
        </w:rPr>
      </w:pPr>
      <w:bookmarkStart w:id="5"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5"/>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7"/>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6" w:name="_Toc18040"/>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4"/>
        <w:rPr>
          <w:rFonts w:hint="eastAsia" w:ascii="宋体" w:hAnsi="宋体" w:eastAsia="宋体" w:cs="宋体"/>
          <w:b/>
          <w:bCs/>
          <w:color w:val="000000"/>
          <w:kern w:val="0"/>
          <w:sz w:val="32"/>
          <w:szCs w:val="32"/>
          <w:lang w:val="en-US" w:eastAsia="zh-CN" w:bidi="ar"/>
        </w:rPr>
      </w:pPr>
      <w:bookmarkStart w:id="7" w:name="_Toc13366"/>
      <w:r>
        <w:rPr>
          <w:rFonts w:hint="eastAsia" w:ascii="宋体" w:hAnsi="宋体" w:eastAsia="宋体" w:cs="宋体"/>
          <w:b/>
          <w:bCs/>
          <w:color w:val="000000"/>
          <w:kern w:val="0"/>
          <w:sz w:val="32"/>
          <w:szCs w:val="32"/>
          <w:lang w:val="en-US" w:eastAsia="zh-CN" w:bidi="ar"/>
        </w:rPr>
        <w:t>（2）良好的商业信誉和健全的财务会计制度</w:t>
      </w:r>
      <w:bookmarkEnd w:id="7"/>
    </w:p>
    <w:p>
      <w:pPr>
        <w:pStyle w:val="15"/>
        <w:rPr>
          <w:rFonts w:hint="eastAsia" w:ascii="宋体" w:hAnsi="宋体" w:eastAsia="宋体" w:cs="宋体"/>
          <w:b/>
          <w:bCs/>
          <w:color w:val="000000"/>
          <w:kern w:val="0"/>
          <w:sz w:val="32"/>
          <w:szCs w:val="32"/>
          <w:lang w:val="en-US" w:eastAsia="zh-CN" w:bidi="ar"/>
        </w:rPr>
      </w:pPr>
    </w:p>
    <w:p>
      <w:pPr>
        <w:pStyle w:val="15"/>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pStyle w:val="15"/>
        <w:rPr>
          <w:rFonts w:hint="eastAsia" w:ascii="宋体" w:hAnsi="宋体" w:eastAsia="宋体" w:cs="宋体"/>
          <w:b/>
          <w:bCs/>
          <w:color w:val="000000"/>
          <w:kern w:val="0"/>
          <w:sz w:val="32"/>
          <w:szCs w:val="32"/>
          <w:lang w:val="en-US" w:eastAsia="zh-CN" w:bidi="ar"/>
        </w:rPr>
      </w:pPr>
    </w:p>
    <w:p>
      <w:pPr>
        <w:rPr>
          <w:rFonts w:hint="eastAsia" w:ascii="宋体" w:hAnsi="宋体" w:eastAsia="宋体" w:cs="宋体"/>
        </w:rPr>
      </w:pPr>
      <w:r>
        <w:rPr>
          <w:rFonts w:hint="eastAsia" w:ascii="宋体" w:hAnsi="宋体" w:eastAsia="宋体" w:cs="宋体"/>
        </w:rPr>
        <w:br w:type="page"/>
      </w:r>
    </w:p>
    <w:p>
      <w:pPr>
        <w:keepNext w:val="0"/>
        <w:keepLines w:val="0"/>
        <w:widowControl/>
        <w:numPr>
          <w:ilvl w:val="0"/>
          <w:numId w:val="0"/>
        </w:numPr>
        <w:suppressLineNumbers w:val="0"/>
        <w:ind w:leftChars="0"/>
        <w:jc w:val="center"/>
        <w:outlineLvl w:val="4"/>
        <w:rPr>
          <w:rFonts w:hint="eastAsia" w:ascii="宋体" w:hAnsi="宋体" w:eastAsia="宋体" w:cs="宋体"/>
          <w:b/>
          <w:bCs/>
          <w:color w:val="000000"/>
          <w:kern w:val="0"/>
          <w:sz w:val="32"/>
          <w:szCs w:val="32"/>
          <w:lang w:val="en-US" w:eastAsia="zh-CN" w:bidi="ar"/>
        </w:rPr>
      </w:pPr>
      <w:bookmarkStart w:id="8" w:name="_Toc15973"/>
      <w:r>
        <w:rPr>
          <w:rFonts w:hint="eastAsia" w:ascii="宋体" w:hAnsi="宋体" w:eastAsia="宋体" w:cs="宋体"/>
          <w:b/>
          <w:bCs/>
          <w:color w:val="000000"/>
          <w:kern w:val="0"/>
          <w:sz w:val="32"/>
          <w:szCs w:val="32"/>
          <w:lang w:val="en-US" w:eastAsia="zh-CN" w:bidi="ar"/>
        </w:rPr>
        <w:t>（3）履行合同所必需的设备和专业技术能力</w:t>
      </w:r>
      <w:bookmarkEnd w:id="8"/>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rPr>
      </w:pPr>
      <w:r>
        <w:rPr>
          <w:rFonts w:hint="eastAsia" w:ascii="宋体" w:hAnsi="宋体" w:eastAsia="宋体" w:cs="宋体"/>
          <w:b/>
          <w:bCs/>
          <w:color w:val="000000"/>
          <w:kern w:val="0"/>
          <w:sz w:val="31"/>
          <w:szCs w:val="31"/>
          <w:lang w:val="en-US" w:eastAsia="zh-CN" w:bidi="ar"/>
        </w:rPr>
        <w:t>具备履行合同所必需的设备和专业技术能力的书面声明</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我公司郑重声明：我公司具备履行本项合同所必需的设备和专业技术能力，为履行本项采购合同我公司具备如下主要设备和主要专业技术能力：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lang w:val="en-US"/>
        </w:rPr>
      </w:pPr>
      <w:r>
        <w:rPr>
          <w:rFonts w:hint="eastAsia" w:ascii="宋体" w:hAnsi="宋体" w:eastAsia="宋体" w:cs="宋体"/>
          <w:color w:val="000000"/>
          <w:kern w:val="0"/>
          <w:sz w:val="28"/>
          <w:szCs w:val="28"/>
          <w:lang w:val="en-US" w:eastAsia="zh-CN" w:bidi="ar"/>
        </w:rPr>
        <w:t>主要设备有(可自行列表说明）</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主要人员配备有（可自行列表说明，附项目经理、技术负责人身份证、职称证书等）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供应商名称（盖章）：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日期：</w:t>
      </w:r>
    </w:p>
    <w:p>
      <w:pP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br w:type="page"/>
      </w:r>
    </w:p>
    <w:p>
      <w:pPr>
        <w:pStyle w:val="15"/>
        <w:rPr>
          <w:rFonts w:hint="eastAsia" w:ascii="宋体" w:hAnsi="宋体" w:eastAsia="宋体" w:cs="宋体"/>
        </w:rPr>
      </w:pPr>
    </w:p>
    <w:p>
      <w:pPr>
        <w:keepNext w:val="0"/>
        <w:keepLines w:val="0"/>
        <w:widowControl/>
        <w:suppressLineNumbers w:val="0"/>
        <w:jc w:val="center"/>
        <w:outlineLvl w:val="4"/>
        <w:rPr>
          <w:rFonts w:hint="eastAsia" w:ascii="宋体" w:hAnsi="宋体" w:eastAsia="宋体" w:cs="宋体"/>
          <w:b/>
          <w:bCs/>
          <w:sz w:val="32"/>
          <w:szCs w:val="32"/>
        </w:rPr>
      </w:pPr>
      <w:bookmarkStart w:id="9" w:name="_Toc15220"/>
      <w:r>
        <w:rPr>
          <w:rFonts w:hint="eastAsia" w:ascii="宋体" w:hAnsi="宋体" w:eastAsia="宋体" w:cs="宋体"/>
          <w:b/>
          <w:bCs/>
          <w:color w:val="000000"/>
          <w:kern w:val="0"/>
          <w:sz w:val="32"/>
          <w:szCs w:val="32"/>
          <w:lang w:val="en-US" w:eastAsia="zh-CN" w:bidi="ar"/>
        </w:rPr>
        <w:t>（4）依法缴纳税收和社会保障资金的良好记录</w:t>
      </w:r>
      <w:bookmarkEnd w:id="9"/>
    </w:p>
    <w:p>
      <w:pPr>
        <w:pStyle w:val="15"/>
        <w:rPr>
          <w:rFonts w:hint="eastAsia" w:ascii="宋体" w:hAnsi="宋体" w:eastAsia="宋体" w:cs="宋体"/>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pStyle w:val="15"/>
        <w:numPr>
          <w:ilvl w:val="0"/>
          <w:numId w:val="0"/>
        </w:numPr>
        <w:ind w:right="0" w:rightChars="0" w:firstLine="280" w:firstLineChars="100"/>
        <w:rPr>
          <w:rFonts w:hint="eastAsia" w:ascii="宋体" w:hAnsi="宋体" w:eastAsia="宋体" w:cs="宋体"/>
          <w:sz w:val="28"/>
          <w:szCs w:val="28"/>
          <w:lang w:val="en-US" w:eastAsia="zh-CN"/>
        </w:rPr>
      </w:pPr>
    </w:p>
    <w:p>
      <w:pPr>
        <w:keepNext w:val="0"/>
        <w:keepLines w:val="0"/>
        <w:widowControl/>
        <w:numPr>
          <w:ilvl w:val="0"/>
          <w:numId w:val="8"/>
        </w:numPr>
        <w:suppressLineNumbers w:val="0"/>
        <w:jc w:val="center"/>
        <w:outlineLvl w:val="4"/>
        <w:rPr>
          <w:rFonts w:hint="eastAsia" w:ascii="宋体" w:hAnsi="宋体" w:eastAsia="宋体" w:cs="宋体"/>
          <w:b/>
          <w:bCs/>
          <w:color w:val="000000"/>
          <w:kern w:val="0"/>
          <w:sz w:val="32"/>
          <w:szCs w:val="32"/>
          <w:lang w:val="en-US" w:eastAsia="zh-CN" w:bidi="ar"/>
        </w:rPr>
      </w:pPr>
      <w:bookmarkStart w:id="10" w:name="_Toc29012"/>
      <w:r>
        <w:rPr>
          <w:rFonts w:hint="eastAsia" w:ascii="宋体" w:hAnsi="宋体" w:eastAsia="宋体" w:cs="宋体"/>
          <w:b/>
          <w:bCs/>
          <w:color w:val="000000"/>
          <w:kern w:val="0"/>
          <w:sz w:val="32"/>
          <w:szCs w:val="32"/>
          <w:lang w:val="en-US" w:eastAsia="zh-CN" w:bidi="ar"/>
        </w:rPr>
        <w:t>本项目的特定资格要求</w:t>
      </w:r>
      <w:bookmarkEnd w:id="10"/>
    </w:p>
    <w:p>
      <w:pPr>
        <w:pStyle w:val="15"/>
        <w:rPr>
          <w:rFonts w:hint="eastAsia" w:ascii="宋体" w:hAnsi="宋体" w:eastAsia="宋体" w:cs="宋体"/>
          <w:b/>
          <w:bCs/>
          <w:color w:val="000000"/>
          <w:kern w:val="0"/>
          <w:sz w:val="32"/>
          <w:szCs w:val="32"/>
          <w:lang w:val="en-US" w:eastAsia="zh-CN" w:bidi="ar"/>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lang w:val="en-US" w:eastAsia="zh-CN"/>
        </w:rPr>
      </w:pPr>
    </w:p>
    <w:p>
      <w:pPr>
        <w:pStyle w:val="15"/>
        <w:numPr>
          <w:ilvl w:val="0"/>
          <w:numId w:val="0"/>
        </w:numPr>
        <w:rPr>
          <w:rFonts w:hint="eastAsia" w:ascii="宋体" w:hAnsi="宋体" w:eastAsia="宋体" w:cs="宋体"/>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7"/>
        <w:numPr>
          <w:ilvl w:val="0"/>
          <w:numId w:val="7"/>
        </w:numPr>
        <w:spacing w:line="360" w:lineRule="auto"/>
        <w:ind w:left="-300" w:leftChars="0" w:firstLine="0" w:firstLineChars="0"/>
        <w:jc w:val="center"/>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声明材料</w:t>
      </w:r>
    </w:p>
    <w:p>
      <w:pPr>
        <w:tabs>
          <w:tab w:val="left" w:pos="1063"/>
        </w:tabs>
        <w:autoSpaceDE w:val="0"/>
        <w:autoSpaceDN w:val="0"/>
        <w:adjustRightInd w:val="0"/>
        <w:snapToGrid w:val="0"/>
        <w:spacing w:line="360" w:lineRule="auto"/>
        <w:ind w:right="-94" w:rightChars="0"/>
        <w:rPr>
          <w:rFonts w:hint="eastAsia" w:ascii="宋体" w:hAnsi="宋体" w:eastAsia="宋体" w:cs="宋体"/>
          <w:spacing w:val="-3"/>
          <w:sz w:val="24"/>
          <w:szCs w:val="24"/>
          <w:lang w:val="zh-CN" w:bidi="zh-CN"/>
        </w:rPr>
      </w:pPr>
      <w:r>
        <w:rPr>
          <w:rFonts w:hint="eastAsia" w:ascii="宋体" w:hAnsi="宋体" w:eastAsia="宋体" w:cs="宋体"/>
          <w:spacing w:val="-3"/>
          <w:sz w:val="24"/>
          <w:szCs w:val="24"/>
          <w:lang w:val="en-US" w:bidi="zh-CN"/>
        </w:rPr>
        <w:t>近</w:t>
      </w:r>
      <w:r>
        <w:rPr>
          <w:rFonts w:hint="eastAsia" w:ascii="宋体" w:hAnsi="宋体" w:eastAsia="宋体" w:cs="宋体"/>
          <w:spacing w:val="-3"/>
          <w:sz w:val="24"/>
          <w:szCs w:val="24"/>
          <w:lang w:val="zh-CN" w:bidi="zh-CN"/>
        </w:rPr>
        <w:t>三年内，在经营活动中没有重大违法记录书面声明。</w:t>
      </w:r>
    </w:p>
    <w:p>
      <w:pPr>
        <w:pStyle w:val="15"/>
        <w:numPr>
          <w:ilvl w:val="0"/>
          <w:numId w:val="0"/>
        </w:numPr>
        <w:spacing w:line="360" w:lineRule="auto"/>
        <w:ind w:left="2700" w:leftChars="0"/>
        <w:rPr>
          <w:rFonts w:hint="eastAsia" w:ascii="宋体" w:hAnsi="宋体" w:eastAsia="宋体" w:cs="宋体"/>
          <w:sz w:val="24"/>
          <w:szCs w:val="24"/>
          <w:lang w:val="en-US" w:eastAsia="zh-CN"/>
        </w:rPr>
      </w:pP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pPr>
        <w:tabs>
          <w:tab w:val="left" w:pos="6300"/>
        </w:tabs>
        <w:snapToGrid w:val="0"/>
        <w:spacing w:line="360" w:lineRule="auto"/>
        <w:ind w:firstLine="480" w:firstLineChars="200"/>
        <w:rPr>
          <w:rFonts w:hint="eastAsia" w:ascii="宋体" w:hAnsi="宋体" w:eastAsia="宋体" w:cs="宋体"/>
          <w:sz w:val="24"/>
          <w:szCs w:val="24"/>
        </w:rPr>
      </w:pPr>
      <w:bookmarkStart w:id="11" w:name="_Hlk528596054"/>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bookmarkEnd w:id="11"/>
      <w:r>
        <w:rPr>
          <w:rFonts w:hint="eastAsia" w:ascii="宋体" w:hAnsi="宋体" w:eastAsia="宋体" w:cs="宋体"/>
          <w:sz w:val="24"/>
          <w:szCs w:val="24"/>
        </w:rPr>
        <w:t>。</w:t>
      </w: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pPr>
        <w:tabs>
          <w:tab w:val="left" w:pos="6300"/>
        </w:tabs>
        <w:snapToGrid w:val="0"/>
        <w:spacing w:line="312" w:lineRule="auto"/>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pPr>
        <w:numPr>
          <w:ilvl w:val="0"/>
          <w:numId w:val="0"/>
        </w:numPr>
        <w:ind w:left="2970" w:leftChars="0"/>
        <w:jc w:val="both"/>
        <w:outlineLvl w:val="9"/>
        <w:rPr>
          <w:rFonts w:hint="eastAsia" w:ascii="宋体" w:hAnsi="宋体" w:eastAsia="宋体" w:cs="宋体"/>
          <w:b/>
          <w:bCs/>
          <w:sz w:val="24"/>
          <w:szCs w:val="24"/>
          <w:lang w:val="en-US" w:eastAsia="zh-CN"/>
        </w:rPr>
      </w:pPr>
    </w:p>
    <w:p>
      <w:pPr>
        <w:numPr>
          <w:ilvl w:val="0"/>
          <w:numId w:val="0"/>
        </w:numPr>
        <w:ind w:left="2970" w:leftChars="0"/>
        <w:jc w:val="both"/>
        <w:outlineLvl w:val="9"/>
        <w:rPr>
          <w:rFonts w:hint="eastAsia" w:ascii="宋体" w:hAnsi="宋体" w:eastAsia="宋体" w:cs="宋体"/>
          <w:b/>
          <w:bCs/>
          <w:sz w:val="24"/>
          <w:szCs w:val="24"/>
          <w:lang w:val="en-US" w:eastAsia="zh-CN"/>
        </w:rPr>
      </w:pPr>
    </w:p>
    <w:bookmarkEnd w:id="6"/>
    <w:p>
      <w:pPr>
        <w:numPr>
          <w:ilvl w:val="0"/>
          <w:numId w:val="0"/>
        </w:numPr>
        <w:ind w:leftChars="0"/>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pStyle w:val="4"/>
        <w:numPr>
          <w:ilvl w:val="0"/>
          <w:numId w:val="9"/>
        </w:numPr>
        <w:bidi w:val="0"/>
      </w:pPr>
      <w:r>
        <w:t>联合体共同投标协议书</w:t>
      </w:r>
    </w:p>
    <w:p>
      <w:pPr>
        <w:ind w:firstLine="480"/>
      </w:pPr>
      <w:r>
        <w:t>（以下格式文件由供应商根据需要选用）</w:t>
      </w:r>
    </w:p>
    <w:p>
      <w:pPr>
        <w:ind w:firstLine="480"/>
      </w:pPr>
      <w: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ind w:firstLine="480"/>
      </w:pPr>
      <w:r>
        <w:t>一、联合体各方关系</w:t>
      </w:r>
    </w:p>
    <w:p>
      <w:pPr>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共同组成一个联合体，以一个投标人的身份共同参加本项目的响应。（甲公司全称）、（乙公司全称）、（……公司全称）作为联合体成员，若中标，联合体各方共同与签订政府采购合同。</w:t>
      </w:r>
    </w:p>
    <w:p>
      <w:pPr>
        <w:ind w:firstLine="480"/>
      </w:pPr>
      <w:r>
        <w:t>二、联合体内部有关事项约定如下：</w:t>
      </w:r>
    </w:p>
    <w:p>
      <w:pPr>
        <w:ind w:firstLine="480"/>
      </w:pPr>
      <w:r>
        <w:t>1.（甲公司全称）作为联合体的牵头单位，代表联合体双方负责投标和合同实施阶段的主办、协调工作。</w:t>
      </w:r>
    </w:p>
    <w:p>
      <w:pPr>
        <w:ind w:firstLine="480"/>
      </w:pPr>
      <w: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t>3.如果本联合体中标，</w:t>
      </w:r>
      <w:r>
        <w:rPr>
          <w:u w:val="single"/>
        </w:rPr>
        <w:t>（甲公司全称）</w:t>
      </w:r>
      <w:r>
        <w:t>负责本项目___________部分，</w:t>
      </w:r>
      <w:r>
        <w:rPr>
          <w:u w:val="single"/>
        </w:rPr>
        <w:t>（乙公司全称）</w:t>
      </w:r>
      <w:r>
        <w:t>负责本项目___________部分。</w:t>
      </w:r>
    </w:p>
    <w:p>
      <w:pPr>
        <w:ind w:firstLine="480"/>
      </w:pPr>
      <w:r>
        <w:t>4.如中标，联合体各方共同与（采购人）签订合同书，并就中标项目向采购人负责有连带的和各自的法律责任；</w:t>
      </w:r>
    </w:p>
    <w:p>
      <w:pPr>
        <w:ind w:firstLine="480"/>
      </w:pPr>
      <w:r>
        <w:t>5.联合体成员（公司全称）为（请填写：小型、微型）企业，将承担合同总金额_____%的工作内容（联合体成员中有小型、微型企业时适用）。</w:t>
      </w:r>
    </w:p>
    <w:p>
      <w:pPr>
        <w:ind w:firstLine="480"/>
      </w:pPr>
      <w: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80"/>
      </w:pPr>
      <w:r>
        <w:t>四、联合体如因违约过失责任而导致采购人经济损失或被索赔时，本联合体任何一方均同意无条件优先清偿采购人的一切债务和经济赔偿。</w:t>
      </w:r>
    </w:p>
    <w:p>
      <w:pPr>
        <w:ind w:firstLine="480"/>
      </w:pPr>
      <w:r>
        <w:t>五、本协议在自签署之日起生效，有效期内有效，如获中标资格，合同有效期延续至合同履行完毕之日。</w:t>
      </w:r>
    </w:p>
    <w:p>
      <w:pPr>
        <w:ind w:firstLine="480"/>
      </w:pPr>
      <w:r>
        <w:t>六、本协议书正本一式_____份，随投标文件装订_____份，送采购人_____份，联合体成员各一份；副本一式_____份，联合体成员各执_____份。</w:t>
      </w:r>
    </w:p>
    <w:p>
      <w:r>
        <w:t>甲公司全称：____（盖章）________，乙公司全称：____（盖章）________，……公司全称：____（盖章）________，</w:t>
      </w:r>
    </w:p>
    <w:p>
      <w:r>
        <w:t>____年____月 ____日，____年____月____日，____年____月____日</w:t>
      </w:r>
    </w:p>
    <w:p>
      <w:pPr>
        <w:ind w:firstLine="480"/>
      </w:pPr>
      <w:r>
        <w:t>注：1．联合响应时需签本协议，联合体各方成员应在本协议上共同盖章确认。</w:t>
      </w:r>
    </w:p>
    <w:p>
      <w:pPr>
        <w:ind w:firstLine="480"/>
      </w:pPr>
      <w:r>
        <w:t>2．本协议内容不得擅自修改。此协议将作为签订合同的附件之一。</w:t>
      </w:r>
    </w:p>
    <w:p>
      <w:pPr>
        <w:pStyle w:val="4"/>
        <w:bidi w:val="0"/>
        <w:rPr>
          <w:rFonts w:hint="eastAsia"/>
          <w:lang w:val="en-US" w:eastAsia="zh-CN"/>
        </w:rPr>
      </w:pPr>
      <w:r>
        <w:rPr>
          <w:rFonts w:hint="eastAsia"/>
          <w:lang w:val="en-US" w:eastAsia="zh-CN"/>
        </w:rPr>
        <w:t>八、技术和服务要求响应偏离表</w:t>
      </w:r>
    </w:p>
    <w:p>
      <w:pPr>
        <w:pStyle w:val="10"/>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
        <w:rPr>
          <w:rFonts w:hint="eastAsia"/>
        </w:rPr>
      </w:pPr>
    </w:p>
    <w:p>
      <w:pPr>
        <w:numPr>
          <w:ilvl w:val="0"/>
          <w:numId w:val="10"/>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10"/>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0"/>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10"/>
        </w:numPr>
        <w:ind w:left="0" w:leftChars="0" w:firstLine="480" w:firstLineChars="0"/>
      </w:pPr>
      <w:r>
        <w:rPr>
          <w:rFonts w:hint="eastAsia"/>
          <w:lang w:eastAsia="zh-CN"/>
        </w:rPr>
        <w:t>“</w:t>
      </w:r>
      <w:r>
        <w:t>备注</w:t>
      </w:r>
      <w:r>
        <w:rPr>
          <w:rFonts w:hint="eastAsia"/>
          <w:lang w:eastAsia="zh-CN"/>
        </w:rPr>
        <w:t>”</w:t>
      </w:r>
      <w:r>
        <w:t>处可填写偏离情况的说明。</w:t>
      </w:r>
    </w:p>
    <w:p>
      <w:pPr>
        <w:ind w:firstLine="480"/>
      </w:pPr>
    </w:p>
    <w:p>
      <w:pPr>
        <w:pStyle w:val="4"/>
        <w:bidi w:val="0"/>
        <w:rPr>
          <w:rFonts w:hint="eastAsia"/>
          <w:lang w:val="en-US" w:eastAsia="zh-CN"/>
        </w:rPr>
      </w:pPr>
      <w:r>
        <w:rPr>
          <w:rFonts w:hint="eastAsia"/>
          <w:lang w:val="en-US" w:eastAsia="zh-CN"/>
        </w:rPr>
        <w:t>九、商务偏离表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4"/>
        <w:numPr>
          <w:ilvl w:val="0"/>
          <w:numId w:val="11"/>
        </w:numPr>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pStyle w:val="7"/>
        <w:numPr>
          <w:ilvl w:val="0"/>
          <w:numId w:val="0"/>
        </w:numPr>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F29AE"/>
    <w:multiLevelType w:val="singleLevel"/>
    <w:tmpl w:val="B2FF29AE"/>
    <w:lvl w:ilvl="0" w:tentative="0">
      <w:start w:val="7"/>
      <w:numFmt w:val="chineseCounting"/>
      <w:suff w:val="nothing"/>
      <w:lvlText w:val="%1、"/>
      <w:lvlJc w:val="left"/>
      <w:rPr>
        <w:rFonts w:hint="eastAsia"/>
      </w:rPr>
    </w:lvl>
  </w:abstractNum>
  <w:abstractNum w:abstractNumId="1">
    <w:nsid w:val="C67D58A8"/>
    <w:multiLevelType w:val="singleLevel"/>
    <w:tmpl w:val="C67D58A8"/>
    <w:lvl w:ilvl="0" w:tentative="0">
      <w:start w:val="2"/>
      <w:numFmt w:val="decimal"/>
      <w:suff w:val="space"/>
      <w:lvlText w:val="%1."/>
      <w:lvlJc w:val="left"/>
    </w:lvl>
  </w:abstractNum>
  <w:abstractNum w:abstractNumId="2">
    <w:nsid w:val="D684B6F6"/>
    <w:multiLevelType w:val="singleLevel"/>
    <w:tmpl w:val="D684B6F6"/>
    <w:lvl w:ilvl="0" w:tentative="0">
      <w:start w:val="10"/>
      <w:numFmt w:val="chineseCounting"/>
      <w:suff w:val="nothing"/>
      <w:lvlText w:val="%1、"/>
      <w:lvlJc w:val="left"/>
      <w:rPr>
        <w:rFonts w:hint="eastAsia"/>
      </w:rPr>
    </w:lvl>
  </w:abstractNum>
  <w:abstractNum w:abstractNumId="3">
    <w:nsid w:val="E5007C6D"/>
    <w:multiLevelType w:val="singleLevel"/>
    <w:tmpl w:val="E5007C6D"/>
    <w:lvl w:ilvl="0" w:tentative="0">
      <w:start w:val="2"/>
      <w:numFmt w:val="decimal"/>
      <w:suff w:val="space"/>
      <w:lvlText w:val="%1."/>
      <w:lvlJc w:val="left"/>
    </w:lvl>
  </w:abstractNum>
  <w:abstractNum w:abstractNumId="4">
    <w:nsid w:val="FA93FC29"/>
    <w:multiLevelType w:val="singleLevel"/>
    <w:tmpl w:val="FA93FC29"/>
    <w:lvl w:ilvl="0" w:tentative="0">
      <w:start w:val="1"/>
      <w:numFmt w:val="decimal"/>
      <w:lvlText w:val="%1."/>
      <w:lvlJc w:val="left"/>
      <w:pPr>
        <w:ind w:left="425" w:hanging="425"/>
      </w:pPr>
      <w:rPr>
        <w:rFonts w:hint="default"/>
      </w:rPr>
    </w:lvl>
  </w:abstractNum>
  <w:abstractNum w:abstractNumId="5">
    <w:nsid w:val="0CC03E36"/>
    <w:multiLevelType w:val="singleLevel"/>
    <w:tmpl w:val="0CC03E36"/>
    <w:lvl w:ilvl="0" w:tentative="0">
      <w:start w:val="1"/>
      <w:numFmt w:val="decimal"/>
      <w:lvlText w:val="%1."/>
      <w:lvlJc w:val="left"/>
      <w:pPr>
        <w:tabs>
          <w:tab w:val="left" w:pos="312"/>
        </w:tabs>
      </w:pPr>
    </w:lvl>
  </w:abstractNum>
  <w:abstractNum w:abstractNumId="6">
    <w:nsid w:val="2C2226EF"/>
    <w:multiLevelType w:val="singleLevel"/>
    <w:tmpl w:val="2C2226EF"/>
    <w:lvl w:ilvl="0" w:tentative="0">
      <w:start w:val="8"/>
      <w:numFmt w:val="decimal"/>
      <w:suff w:val="space"/>
      <w:lvlText w:val="%1."/>
      <w:lvlJc w:val="left"/>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50496CC8"/>
    <w:multiLevelType w:val="singleLevel"/>
    <w:tmpl w:val="50496CC8"/>
    <w:lvl w:ilvl="0" w:tentative="0">
      <w:start w:val="5"/>
      <w:numFmt w:val="decimal"/>
      <w:suff w:val="nothing"/>
      <w:lvlText w:val="（%1）"/>
      <w:lvlJc w:val="left"/>
    </w:lvl>
  </w:abstractNum>
  <w:abstractNum w:abstractNumId="9">
    <w:nsid w:val="61053E3C"/>
    <w:multiLevelType w:val="singleLevel"/>
    <w:tmpl w:val="61053E3C"/>
    <w:lvl w:ilvl="0" w:tentative="0">
      <w:start w:val="1"/>
      <w:numFmt w:val="decimal"/>
      <w:suff w:val="space"/>
      <w:lvlText w:val="%1)"/>
      <w:lvlJc w:val="left"/>
    </w:lvl>
  </w:abstractNum>
  <w:abstractNum w:abstractNumId="10">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0"/>
  </w:num>
  <w:num w:numId="2">
    <w:abstractNumId w:val="4"/>
  </w:num>
  <w:num w:numId="3">
    <w:abstractNumId w:val="1"/>
  </w:num>
  <w:num w:numId="4">
    <w:abstractNumId w:val="9"/>
  </w:num>
  <w:num w:numId="5">
    <w:abstractNumId w:val="6"/>
  </w:num>
  <w:num w:numId="6">
    <w:abstractNumId w:val="3"/>
  </w:num>
  <w:num w:numId="7">
    <w:abstractNumId w:val="7"/>
  </w:num>
  <w:num w:numId="8">
    <w:abstractNumId w:val="8"/>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M2IzYTlhZjU3ZjAxMjc3YTU0YTg0MmJiM2Y3M2IifQ=="/>
  </w:docVars>
  <w:rsids>
    <w:rsidRoot w:val="262B318B"/>
    <w:rsid w:val="020C60B9"/>
    <w:rsid w:val="07FE06AB"/>
    <w:rsid w:val="09866516"/>
    <w:rsid w:val="0A9D40DA"/>
    <w:rsid w:val="102B4611"/>
    <w:rsid w:val="1194561C"/>
    <w:rsid w:val="145D3A41"/>
    <w:rsid w:val="15FA6724"/>
    <w:rsid w:val="19561905"/>
    <w:rsid w:val="19FD6EB2"/>
    <w:rsid w:val="1C4B04E6"/>
    <w:rsid w:val="22D71934"/>
    <w:rsid w:val="22D96306"/>
    <w:rsid w:val="24336907"/>
    <w:rsid w:val="262B318B"/>
    <w:rsid w:val="276E1D48"/>
    <w:rsid w:val="30E604FD"/>
    <w:rsid w:val="3BEA250F"/>
    <w:rsid w:val="3E003EAC"/>
    <w:rsid w:val="417B62AD"/>
    <w:rsid w:val="42891F7B"/>
    <w:rsid w:val="44CB2902"/>
    <w:rsid w:val="46FF778E"/>
    <w:rsid w:val="50D20159"/>
    <w:rsid w:val="5937218D"/>
    <w:rsid w:val="5F373910"/>
    <w:rsid w:val="631269C6"/>
    <w:rsid w:val="63CC03B5"/>
    <w:rsid w:val="64E4442F"/>
    <w:rsid w:val="669021AE"/>
    <w:rsid w:val="6AFF0A3C"/>
    <w:rsid w:val="6F940589"/>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2"/>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32"/>
    </w:rPr>
  </w:style>
  <w:style w:type="paragraph" w:styleId="5">
    <w:name w:val="heading 3"/>
    <w:basedOn w:val="1"/>
    <w:next w:val="1"/>
    <w:link w:val="21"/>
    <w:unhideWhenUsed/>
    <w:qFormat/>
    <w:uiPriority w:val="0"/>
    <w:pPr>
      <w:keepNext/>
      <w:keepLines/>
      <w:spacing w:before="20" w:beforeLines="0" w:beforeAutospacing="0" w:after="20" w:afterLines="0" w:afterAutospacing="0" w:line="413" w:lineRule="auto"/>
      <w:jc w:val="left"/>
      <w:outlineLvl w:val="2"/>
    </w:pPr>
    <w:rPr>
      <w:b/>
      <w:sz w:val="28"/>
    </w:rPr>
  </w:style>
  <w:style w:type="paragraph" w:styleId="6">
    <w:name w:val="heading 4"/>
    <w:basedOn w:val="1"/>
    <w:next w:val="1"/>
    <w:link w:val="17"/>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eastAsiaTheme="minorEastAsia"/>
      <w:sz w:val="24"/>
      <w:szCs w:val="28"/>
    </w:rPr>
  </w:style>
  <w:style w:type="paragraph" w:styleId="8">
    <w:name w:val="Body Text Indent"/>
    <w:basedOn w:val="1"/>
    <w:next w:val="9"/>
    <w:link w:val="19"/>
    <w:qFormat/>
    <w:uiPriority w:val="0"/>
    <w:pPr>
      <w:spacing w:line="240" w:lineRule="auto"/>
      <w:ind w:firstLine="795"/>
    </w:pPr>
    <w:rPr>
      <w:color w:val="auto"/>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spacing w:line="240" w:lineRule="auto"/>
      <w:ind w:firstLine="420"/>
    </w:pPr>
    <w:rPr>
      <w:rFonts w:ascii="Calibri" w:hAnsi="Calibri"/>
      <w:color w:val="auto"/>
    </w:rPr>
  </w:style>
  <w:style w:type="paragraph" w:customStyle="1" w:styleId="16">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7">
    <w:name w:val="标题 4 Char"/>
    <w:link w:val="6"/>
    <w:qFormat/>
    <w:uiPriority w:val="0"/>
    <w:rPr>
      <w:rFonts w:ascii="Arial" w:hAnsi="Arial" w:eastAsia="黑体"/>
      <w:b/>
      <w:sz w:val="28"/>
    </w:rPr>
  </w:style>
  <w:style w:type="character" w:customStyle="1" w:styleId="18">
    <w:name w:val="font11"/>
    <w:basedOn w:val="14"/>
    <w:qFormat/>
    <w:uiPriority w:val="0"/>
    <w:rPr>
      <w:rFonts w:hint="eastAsia" w:ascii="等线" w:hAnsi="等线" w:eastAsia="等线" w:cs="等线"/>
      <w:color w:val="000000"/>
      <w:sz w:val="22"/>
      <w:szCs w:val="22"/>
      <w:u w:val="none"/>
    </w:rPr>
  </w:style>
  <w:style w:type="character" w:customStyle="1" w:styleId="19">
    <w:name w:val="正文文本缩进 Char"/>
    <w:link w:val="8"/>
    <w:qFormat/>
    <w:uiPriority w:val="0"/>
    <w:rPr>
      <w:color w:val="auto"/>
      <w:sz w:val="32"/>
      <w:szCs w:val="32"/>
    </w:rPr>
  </w:style>
  <w:style w:type="character" w:customStyle="1" w:styleId="20">
    <w:name w:val="font01"/>
    <w:basedOn w:val="14"/>
    <w:qFormat/>
    <w:uiPriority w:val="0"/>
    <w:rPr>
      <w:rFonts w:hint="default" w:ascii="Arial" w:hAnsi="Arial" w:cs="Arial"/>
      <w:color w:val="000000"/>
      <w:sz w:val="20"/>
      <w:szCs w:val="20"/>
      <w:u w:val="none"/>
    </w:rPr>
  </w:style>
  <w:style w:type="character" w:customStyle="1" w:styleId="21">
    <w:name w:val="标题 3 Char"/>
    <w:link w:val="5"/>
    <w:qFormat/>
    <w:uiPriority w:val="0"/>
    <w:rPr>
      <w:rFonts w:eastAsiaTheme="minorEastAsia"/>
      <w:b/>
      <w:sz w:val="28"/>
    </w:rPr>
  </w:style>
  <w:style w:type="character" w:customStyle="1" w:styleId="22">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2997</Words>
  <Characters>3200</Characters>
  <Lines>0</Lines>
  <Paragraphs>0</Paragraphs>
  <TotalTime>1</TotalTime>
  <ScaleCrop>false</ScaleCrop>
  <LinksUpToDate>false</LinksUpToDate>
  <CharactersWithSpaces>4010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2022-08-05T10:01:00Z</cp:lastPrinted>
  <dcterms:modified xsi:type="dcterms:W3CDTF">2022-08-08T07:49:00Z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EB6FB2E3D7514484BBB7F4E0406A484B</vt:lpwstr>
  </property>
</Properties>
</file>