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污水站改造方案设计招标</w:t>
      </w:r>
      <w:r>
        <w:rPr>
          <w:rFonts w:hint="eastAsia" w:ascii="微软雅黑" w:hAnsi="微软雅黑" w:cs="微软雅黑"/>
          <w:sz w:val="32"/>
          <w:szCs w:val="32"/>
        </w:rPr>
        <w:t>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bookmarkStart w:id="8" w:name="_GoBack"/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</w:t>
      </w:r>
      <w:r>
        <w:rPr>
          <w:rFonts w:hint="eastAsia" w:ascii="宋体" w:hAnsi="宋体" w:eastAsia="宋体" w:cs="宋体"/>
        </w:rPr>
        <w:t>阳市人民医院</w:t>
      </w:r>
      <w:r>
        <w:rPr>
          <w:rFonts w:hint="eastAsia" w:ascii="宋体" w:hAnsi="宋体" w:eastAsia="宋体" w:cs="宋体"/>
          <w:lang w:val="en-US" w:eastAsia="zh-CN"/>
        </w:rPr>
        <w:t>污水站改造方案设计招标项目</w:t>
      </w:r>
      <w:r>
        <w:rPr>
          <w:rFonts w:hint="eastAsia" w:ascii="宋体" w:hAnsi="宋体" w:eastAsia="宋体" w:cs="宋体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  <w:lang w:eastAsia="zh-CN"/>
        </w:rPr>
        <w:t>DRY-CG-2023032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  <w:color w:val="0000FF"/>
          <w:lang w:val="en-US" w:eastAsia="zh-CN"/>
        </w:rPr>
        <w:t>0000</w:t>
      </w:r>
      <w:r>
        <w:rPr>
          <w:rFonts w:hint="eastAsia" w:ascii="宋体" w:hAnsi="宋体" w:cs="宋体"/>
          <w:lang w:val="en-US" w:eastAsia="zh-CN"/>
        </w:rPr>
        <w:t>元。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10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7 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10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13 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bookmarkEnd w:id="8"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工程设计资质证书，资质等级：环境工程（水污染防治工程等）专项乙级及以上</w:t>
      </w:r>
      <w:r>
        <w:rPr>
          <w:rFonts w:hint="eastAsia" w:ascii="宋体" w:hAnsi="宋体" w:cs="宋体"/>
          <w:b/>
          <w:bCs/>
          <w:color w:val="FF0000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>有医院污水处理设计成功案例。</w:t>
      </w:r>
    </w:p>
    <w:p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处理站位于院内东北侧，设计污水处理能力为1200吨/日，处理系统含：电控箱、PLC控制柜，PH在线监测仪（未联网），余氯在线监测仪（未联网），集水池一座（格栅机，2台水泵，1只超声波液位计），调节池一座（1只超声波液位计，4台水泵，1台搅拌机），生化池二座（3台高速罗茨曝气风机，1台抽气风机和1套光氧除臭设备），沉淀池四座，污泥提升池一座（1台超声波液位计，2台提升泵，1台叠螺机，2台加药泵，1台药剂搅拌机），消毒池一座（2台加药泵、1台药剂搅拌机），事故池一座（1台超标声波液位计，1台搅拌机，2台水泵），一台排水取样泵，一只流量计（已联网），一台氨氮在线分析仪（已联网），一台数采仪（已联网），一台电脑控制系统等，目前污水排放口氨氮指标在21㎎/L-65㎎/L之间波动，超30㎎/L地方接管标准。废气排放装置锈蚀，废气超排放标准。</w:t>
      </w:r>
    </w:p>
    <w:p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五、设计（技术）要求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设计前请自行现场勘察，根据污水处理站现状进行设计。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根据设计方案施工的工程，须确保污水排放口水质达到如下标准：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1）氨氮：≤25㎎/L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2）PH值：6mg/L-9mg/L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3）生化需氧量：≤250mg/L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4）悬浮物：≤60mg/L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5）石油类：≤20mg/L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6）挥发酚：≤1mg/L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7）总磷：≤8mg/L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8）阴离子表面活性剂：≤10mg/L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9）动植物油：≤20mg/L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10）五日生化需氧量：≤100mg/L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11）肠道致病菌（沙门氏菌）：不得检出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12）肠道致病菌（志贺氏菌）：不得检出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13）粪大肠杆菌群数：≤5000MPN/L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14）余氯：3mg/L-10mg/L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 根据设计方案施工的工程，须确保废气排放指标达到如下标准：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 氨：≤1mg/m³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 硫化氢：≤0.03mg/m³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 臭气浓度(无量纲）：≤10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4） 氯气：≤0.1mg/m³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5） 甲烷（指站内最高体积百分数）；≤1%</w:t>
      </w:r>
    </w:p>
    <w:p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六、服务要求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施工期间，设计单位须对施工质量进行监管，确保施工按设计要求进行。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rPr>
                <w:color w:val="0000FF"/>
              </w:rPr>
              <w:t>自合同签订之日起</w:t>
            </w:r>
            <w:r>
              <w:rPr>
                <w:rFonts w:hint="eastAsia"/>
                <w:color w:val="0000FF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设计费</w:t>
            </w:r>
          </w:p>
        </w:tc>
        <w:tc>
          <w:tcPr>
            <w:tcW w:w="387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lang w:val="en-US" w:eastAsia="zh-CN"/>
              </w:rPr>
              <w:t>1.设计单位自行报价，最低价中标。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lang w:val="en-US" w:eastAsia="zh-CN"/>
              </w:rPr>
              <w:t>2.报价不得＞4万元，最低价中标。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验收由现为医院提供服务的第三方检测机构出具检测报告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根据设计方案施工完成，验收合格后，支付80%设计费，一年后付清20%余款。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丹阳市人民医院污水站改造方案设计招标项目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DRY-CG-2023032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</w:t>
      </w:r>
      <w:r>
        <w:rPr>
          <w:rFonts w:hint="eastAsia"/>
          <w:sz w:val="28"/>
          <w:szCs w:val="28"/>
          <w:lang w:val="en-US" w:eastAsia="zh-CN"/>
        </w:rPr>
        <w:t>及服务</w:t>
      </w:r>
      <w:r>
        <w:rPr>
          <w:rFonts w:eastAsia="宋体"/>
          <w:sz w:val="28"/>
          <w:szCs w:val="28"/>
        </w:rPr>
        <w:t>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pStyle w:val="2"/>
        <w:numPr>
          <w:ilvl w:val="0"/>
          <w:numId w:val="3"/>
        </w:numPr>
        <w:ind w:left="0" w:leftChars="0" w:firstLine="420" w:firstLineChars="0"/>
        <w:rPr>
          <w:rFonts w:hint="default" w:eastAsia="宋体" w:asciiTheme="minorHAnsi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HAnsi" w:hAnsiTheme="minorHAnsi" w:cstheme="minorBidi"/>
          <w:kern w:val="2"/>
          <w:sz w:val="28"/>
          <w:szCs w:val="28"/>
          <w:lang w:val="en-US" w:eastAsia="zh-CN" w:bidi="ar-SA"/>
        </w:rPr>
        <w:t>成功案例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丹阳市人民医院污水站改造方案设计招标项目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丹阳市人民医院污水站改造方案设计招标项目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</w:t>
      </w:r>
      <w:r>
        <w:rPr>
          <w:rFonts w:hint="eastAsia"/>
          <w:lang w:val="en-US" w:eastAsia="zh-CN"/>
        </w:rPr>
        <w:t>及服务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0"/>
        </w:numPr>
        <w:ind w:left="420" w:leftChars="0"/>
        <w:jc w:val="center"/>
        <w:rPr>
          <w:rFonts w:hint="eastAsia" w:eastAsia="宋体" w:asciiTheme="minorHAnsi" w:hAnsiTheme="minorHAnsi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七、</w:t>
      </w:r>
      <w:r>
        <w:rPr>
          <w:rFonts w:hint="eastAsia" w:eastAsia="宋体" w:asciiTheme="minorHAnsi" w:hAnsiTheme="minorHAnsi" w:cstheme="minorBidi"/>
          <w:b/>
          <w:kern w:val="2"/>
          <w:sz w:val="32"/>
          <w:szCs w:val="24"/>
          <w:lang w:val="en-US" w:eastAsia="zh-CN" w:bidi="ar-SA"/>
        </w:rPr>
        <w:t>成功案例</w:t>
      </w:r>
    </w:p>
    <w:p>
      <w:pPr>
        <w:pStyle w:val="2"/>
        <w:numPr>
          <w:ilvl w:val="0"/>
          <w:numId w:val="0"/>
        </w:numPr>
        <w:ind w:left="420" w:leftChars="0"/>
        <w:jc w:val="both"/>
        <w:rPr>
          <w:rFonts w:hint="default" w:eastAsia="宋体" w:asciiTheme="minorHAnsi" w:hAnsiTheme="minorHAnsi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提供成案例合同复印件加盖公章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5">
    <w:nsid w:val="3BC96C27"/>
    <w:multiLevelType w:val="singleLevel"/>
    <w:tmpl w:val="3BC96C2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D3E3974"/>
    <w:rsid w:val="0D5F7C0C"/>
    <w:rsid w:val="112D72E7"/>
    <w:rsid w:val="149633B3"/>
    <w:rsid w:val="14C14790"/>
    <w:rsid w:val="17166BB7"/>
    <w:rsid w:val="17CA2DA9"/>
    <w:rsid w:val="19A2414E"/>
    <w:rsid w:val="19CA6475"/>
    <w:rsid w:val="1B50464C"/>
    <w:rsid w:val="1B592166"/>
    <w:rsid w:val="1E5D3CF4"/>
    <w:rsid w:val="21AB121A"/>
    <w:rsid w:val="23607000"/>
    <w:rsid w:val="250A67F4"/>
    <w:rsid w:val="25212EA4"/>
    <w:rsid w:val="25474BF7"/>
    <w:rsid w:val="2B1167EC"/>
    <w:rsid w:val="2BAB28CF"/>
    <w:rsid w:val="2EBD19FE"/>
    <w:rsid w:val="309B756E"/>
    <w:rsid w:val="30D76D02"/>
    <w:rsid w:val="30F96FE4"/>
    <w:rsid w:val="32346F6E"/>
    <w:rsid w:val="356824AE"/>
    <w:rsid w:val="35F31141"/>
    <w:rsid w:val="361A18E7"/>
    <w:rsid w:val="36FE4E33"/>
    <w:rsid w:val="37415068"/>
    <w:rsid w:val="38FC7771"/>
    <w:rsid w:val="3989585D"/>
    <w:rsid w:val="39AB5B7F"/>
    <w:rsid w:val="3B11404B"/>
    <w:rsid w:val="3F0E37CA"/>
    <w:rsid w:val="3F48163C"/>
    <w:rsid w:val="40C1324F"/>
    <w:rsid w:val="418C7B4C"/>
    <w:rsid w:val="42AB1D33"/>
    <w:rsid w:val="42F71016"/>
    <w:rsid w:val="43F502ED"/>
    <w:rsid w:val="44EF4B92"/>
    <w:rsid w:val="452964E4"/>
    <w:rsid w:val="45A25D72"/>
    <w:rsid w:val="45A8769B"/>
    <w:rsid w:val="47002253"/>
    <w:rsid w:val="4A657BFE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792DE3"/>
    <w:rsid w:val="4F912AF7"/>
    <w:rsid w:val="4FC25E01"/>
    <w:rsid w:val="4FFC645A"/>
    <w:rsid w:val="50986DD1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5E084D23"/>
    <w:rsid w:val="629E2BCA"/>
    <w:rsid w:val="647C797D"/>
    <w:rsid w:val="69DC2875"/>
    <w:rsid w:val="6AF90E7D"/>
    <w:rsid w:val="6B814C60"/>
    <w:rsid w:val="6D5B386F"/>
    <w:rsid w:val="71962296"/>
    <w:rsid w:val="73282E7D"/>
    <w:rsid w:val="73440DCB"/>
    <w:rsid w:val="74F95B2E"/>
    <w:rsid w:val="768C399F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48</TotalTime>
  <ScaleCrop>false</ScaleCrop>
  <LinksUpToDate>false</LinksUpToDate>
  <CharactersWithSpaces>4327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2023-10-06T02:19:00Z</cp:lastPrinted>
  <dcterms:modified xsi:type="dcterms:W3CDTF">2023-10-06T23:58:44Z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8330800DADAE4AB28ACA320CF71036E7_13</vt:lpwstr>
  </property>
</Properties>
</file>