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color w:val="auto"/>
          <w:sz w:val="32"/>
          <w:szCs w:val="32"/>
        </w:rPr>
      </w:pPr>
      <w:r>
        <w:rPr>
          <w:rFonts w:hint="eastAsia" w:ascii="微软雅黑" w:hAnsi="微软雅黑" w:cs="微软雅黑"/>
          <w:color w:val="auto"/>
          <w:sz w:val="32"/>
          <w:szCs w:val="32"/>
        </w:rPr>
        <w:t>丹阳市人民医院未被污染输液瓶（袋）回收招标需求</w:t>
      </w:r>
    </w:p>
    <w:p>
      <w:pPr>
        <w:rPr>
          <w:color w:val="auto"/>
        </w:rPr>
      </w:pPr>
    </w:p>
    <w:p>
      <w:pPr>
        <w:pStyle w:val="5"/>
        <w:numPr>
          <w:ilvl w:val="3"/>
          <w:numId w:val="0"/>
        </w:numPr>
        <w:bidi w:val="0"/>
        <w:ind w:leftChars="0"/>
        <w:jc w:val="left"/>
        <w:rPr>
          <w:color w:val="auto"/>
        </w:rPr>
      </w:pPr>
      <w:r>
        <w:rPr>
          <w:rFonts w:hint="eastAsia"/>
          <w:color w:val="auto"/>
          <w:lang w:val="en-US" w:eastAsia="zh-CN"/>
        </w:rPr>
        <w:t>一、</w:t>
      </w:r>
      <w:r>
        <w:rPr>
          <w:rFonts w:hint="eastAsia"/>
          <w:color w:val="auto"/>
        </w:rPr>
        <w:t>项目基本情况</w:t>
      </w:r>
    </w:p>
    <w:p>
      <w:pPr>
        <w:numPr>
          <w:ilvl w:val="0"/>
          <w:numId w:val="0"/>
        </w:numPr>
        <w:rPr>
          <w:color w:val="auto"/>
        </w:rPr>
      </w:pPr>
      <w:r>
        <w:rPr>
          <w:rFonts w:hint="eastAsia" w:ascii="宋体" w:hAnsi="宋体" w:cs="宋体"/>
          <w:color w:val="auto"/>
          <w:lang w:val="en-US" w:eastAsia="zh-CN"/>
        </w:rPr>
        <w:t xml:space="preserve">1.1 </w:t>
      </w:r>
      <w:r>
        <w:rPr>
          <w:rFonts w:hint="eastAsia" w:ascii="宋体" w:hAnsi="宋体" w:cs="宋体"/>
          <w:color w:val="auto"/>
        </w:rPr>
        <w:t>名称：丹阳市人民医院未被污染输液瓶（袋）回收</w:t>
      </w:r>
      <w:r>
        <w:rPr>
          <w:rFonts w:hint="eastAsia" w:ascii="宋体" w:hAnsi="宋体" w:cs="宋体"/>
          <w:color w:val="auto"/>
          <w:lang w:eastAsia="zh-CN"/>
        </w:rPr>
        <w:t>项目</w:t>
      </w:r>
      <w:r>
        <w:rPr>
          <w:rFonts w:hint="eastAsia" w:ascii="宋体" w:hAnsi="宋体" w:cs="宋体"/>
          <w:color w:val="auto"/>
        </w:rPr>
        <w:t>；</w:t>
      </w:r>
    </w:p>
    <w:p>
      <w:pPr>
        <w:rPr>
          <w:rFonts w:hint="eastAsia" w:ascii="宋体" w:hAnsi="宋体" w:cs="宋体"/>
          <w:color w:val="auto"/>
          <w:lang w:val="en-US" w:eastAsia="zh-CN"/>
        </w:rPr>
      </w:pPr>
      <w:r>
        <w:rPr>
          <w:rFonts w:hint="eastAsia" w:ascii="宋体" w:hAnsi="宋体" w:cs="宋体"/>
          <w:color w:val="auto"/>
        </w:rPr>
        <w:t>1.2</w:t>
      </w:r>
      <w:r>
        <w:rPr>
          <w:rFonts w:hint="eastAsia" w:ascii="宋体" w:hAnsi="宋体" w:cs="宋体"/>
          <w:color w:val="auto"/>
          <w:lang w:val="en-US" w:eastAsia="zh-CN"/>
        </w:rPr>
        <w:t xml:space="preserve"> </w:t>
      </w:r>
      <w:r>
        <w:rPr>
          <w:rFonts w:hint="eastAsia" w:ascii="宋体" w:hAnsi="宋体" w:cs="宋体"/>
          <w:color w:val="auto"/>
        </w:rPr>
        <w:t>编号</w:t>
      </w:r>
      <w:r>
        <w:rPr>
          <w:rFonts w:hint="eastAsia" w:ascii="宋体" w:hAnsi="宋体" w:cs="宋体"/>
          <w:color w:val="auto"/>
          <w:lang w:val="en-US" w:eastAsia="zh-CN"/>
        </w:rPr>
        <w:t>：</w:t>
      </w:r>
      <w:r>
        <w:rPr>
          <w:rFonts w:hint="eastAsia" w:ascii="宋体" w:hAnsi="宋体" w:cs="宋体"/>
          <w:color w:val="auto"/>
        </w:rPr>
        <w:t>DRY-CG-202</w:t>
      </w:r>
      <w:r>
        <w:rPr>
          <w:rFonts w:hint="eastAsia" w:ascii="宋体" w:hAnsi="宋体" w:cs="宋体"/>
          <w:color w:val="auto"/>
          <w:lang w:val="en-US" w:eastAsia="zh-CN"/>
        </w:rPr>
        <w:t>3006；</w:t>
      </w:r>
    </w:p>
    <w:p>
      <w:pPr>
        <w:rPr>
          <w:rFonts w:hint="eastAsia" w:ascii="宋体" w:hAnsi="宋体" w:cs="宋体"/>
          <w:color w:val="auto"/>
          <w:lang w:val="en-US" w:eastAsia="zh-CN"/>
        </w:rPr>
      </w:pPr>
      <w:r>
        <w:rPr>
          <w:rFonts w:hint="eastAsia" w:ascii="宋体" w:hAnsi="宋体" w:cs="宋体"/>
          <w:color w:val="auto"/>
        </w:rPr>
        <w:t>1.3 预算：报价不得低于4.2万元/12月，报价最高者为中标单位</w:t>
      </w:r>
      <w:r>
        <w:rPr>
          <w:rFonts w:hint="eastAsia" w:ascii="宋体" w:hAnsi="宋体" w:cs="宋体"/>
          <w:color w:val="auto"/>
          <w:lang w:val="en-US" w:eastAsia="zh-CN"/>
        </w:rPr>
        <w:t>。</w:t>
      </w:r>
    </w:p>
    <w:p>
      <w:pPr>
        <w:pStyle w:val="5"/>
        <w:numPr>
          <w:ilvl w:val="3"/>
          <w:numId w:val="0"/>
        </w:numPr>
        <w:jc w:val="left"/>
        <w:rPr>
          <w:rFonts w:hint="eastAsia" w:eastAsia="微软雅黑"/>
          <w:color w:val="auto"/>
          <w:lang w:eastAsia="zh-CN"/>
        </w:rPr>
      </w:pPr>
      <w:r>
        <w:rPr>
          <w:rFonts w:hint="eastAsia"/>
          <w:color w:val="auto"/>
          <w:lang w:val="en-US" w:eastAsia="zh-CN"/>
        </w:rPr>
        <w:t>二</w:t>
      </w:r>
      <w:r>
        <w:rPr>
          <w:rFonts w:hint="eastAsia"/>
          <w:color w:val="auto"/>
        </w:rPr>
        <w:t>、报名时间及地点</w:t>
      </w:r>
    </w:p>
    <w:p>
      <w:pPr>
        <w:rPr>
          <w:rFonts w:hint="eastAsia"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.1 报名时间：</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3</w:t>
      </w:r>
      <w:r>
        <w:rPr>
          <w:rFonts w:hint="eastAsia" w:ascii="宋体" w:hAnsi="宋体" w:cs="宋体"/>
          <w:bCs/>
          <w:color w:val="auto"/>
        </w:rPr>
        <w:t>月</w:t>
      </w:r>
      <w:r>
        <w:rPr>
          <w:rFonts w:hint="eastAsia" w:ascii="宋体" w:hAnsi="宋体" w:cs="宋体"/>
          <w:bCs/>
          <w:color w:val="auto"/>
          <w:lang w:val="en-US" w:eastAsia="zh-CN"/>
        </w:rPr>
        <w:t>1</w:t>
      </w:r>
      <w:r>
        <w:rPr>
          <w:rFonts w:hint="eastAsia" w:ascii="宋体" w:hAnsi="宋体" w:cs="宋体"/>
          <w:bCs/>
          <w:color w:val="auto"/>
        </w:rPr>
        <w:t>日至</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3</w:t>
      </w:r>
      <w:r>
        <w:rPr>
          <w:rFonts w:hint="eastAsia" w:ascii="宋体" w:hAnsi="宋体" w:cs="宋体"/>
          <w:bCs/>
          <w:color w:val="auto"/>
        </w:rPr>
        <w:t>月</w:t>
      </w:r>
      <w:r>
        <w:rPr>
          <w:rFonts w:hint="eastAsia" w:ascii="宋体" w:hAnsi="宋体" w:cs="宋体"/>
          <w:bCs/>
          <w:color w:val="auto"/>
          <w:lang w:val="en-US" w:eastAsia="zh-CN"/>
        </w:rPr>
        <w:t>7</w:t>
      </w:r>
      <w:bookmarkStart w:id="14" w:name="_GoBack"/>
      <w:bookmarkEnd w:id="14"/>
      <w:r>
        <w:rPr>
          <w:rFonts w:hint="eastAsia" w:ascii="宋体" w:hAnsi="宋体" w:cs="宋体"/>
          <w:bCs/>
          <w:color w:val="auto"/>
        </w:rPr>
        <w:t>日(节假日除外）</w:t>
      </w:r>
    </w:p>
    <w:p>
      <w:pPr>
        <w:rPr>
          <w:rFonts w:ascii="宋体" w:hAnsi="宋体" w:cs="宋体"/>
          <w:bCs/>
          <w:color w:val="auto"/>
        </w:rPr>
      </w:pPr>
      <w:r>
        <w:rPr>
          <w:rFonts w:hint="eastAsia" w:ascii="宋体" w:hAnsi="宋体" w:cs="宋体"/>
          <w:bCs/>
          <w:color w:val="auto"/>
        </w:rPr>
        <w:t>上午8:00-11:00</w:t>
      </w:r>
      <w:r>
        <w:rPr>
          <w:rFonts w:hint="eastAsia" w:ascii="宋体" w:hAnsi="宋体" w:cs="宋体"/>
          <w:bCs/>
          <w:color w:val="auto"/>
          <w:lang w:val="en-US" w:eastAsia="zh-CN"/>
        </w:rPr>
        <w:t xml:space="preserve"> </w:t>
      </w:r>
      <w:r>
        <w:rPr>
          <w:rFonts w:hint="eastAsia" w:ascii="宋体" w:hAnsi="宋体" w:cs="宋体"/>
          <w:bCs/>
          <w:color w:val="auto"/>
        </w:rPr>
        <w:t>下午2:</w:t>
      </w:r>
      <w:r>
        <w:rPr>
          <w:rFonts w:hint="eastAsia" w:ascii="宋体" w:hAnsi="宋体" w:cs="宋体"/>
          <w:bCs/>
          <w:color w:val="auto"/>
          <w:lang w:val="en-US" w:eastAsia="zh-CN"/>
        </w:rPr>
        <w:t>00</w:t>
      </w:r>
      <w:r>
        <w:rPr>
          <w:rFonts w:hint="eastAsia" w:ascii="宋体" w:hAnsi="宋体" w:cs="宋体"/>
          <w:bCs/>
          <w:color w:val="auto"/>
        </w:rPr>
        <w:t>-5:</w:t>
      </w:r>
      <w:r>
        <w:rPr>
          <w:rFonts w:hint="eastAsia" w:ascii="宋体" w:hAnsi="宋体" w:cs="宋体"/>
          <w:bCs/>
          <w:color w:val="auto"/>
          <w:lang w:val="en-US" w:eastAsia="zh-CN"/>
        </w:rPr>
        <w:t>00</w:t>
      </w:r>
      <w:r>
        <w:rPr>
          <w:rFonts w:hint="eastAsia" w:ascii="宋体" w:hAnsi="宋体" w:cs="宋体"/>
          <w:bCs/>
          <w:color w:val="auto"/>
        </w:rPr>
        <w:t>；</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.2 报名地点：丹阳市人民医院采购中心</w:t>
      </w:r>
      <w:r>
        <w:rPr>
          <w:rFonts w:hint="eastAsia" w:ascii="宋体" w:hAnsi="宋体" w:cs="宋体"/>
          <w:bCs/>
          <w:color w:val="auto"/>
          <w:lang w:eastAsia="zh-CN"/>
        </w:rPr>
        <w:t>（</w:t>
      </w:r>
      <w:r>
        <w:rPr>
          <w:rFonts w:hint="eastAsia" w:ascii="宋体" w:hAnsi="宋体" w:cs="宋体"/>
          <w:bCs/>
          <w:color w:val="auto"/>
        </w:rPr>
        <w:t>丹阳市</w:t>
      </w:r>
      <w:r>
        <w:rPr>
          <w:rFonts w:hint="eastAsia" w:ascii="宋体" w:hAnsi="宋体" w:cs="宋体"/>
          <w:bCs/>
          <w:color w:val="auto"/>
          <w:lang w:eastAsia="zh-CN"/>
        </w:rPr>
        <w:t>西二环路</w:t>
      </w:r>
      <w:r>
        <w:rPr>
          <w:rFonts w:hint="eastAsia" w:ascii="宋体" w:hAnsi="宋体" w:cs="宋体"/>
          <w:bCs/>
          <w:color w:val="auto"/>
        </w:rPr>
        <w:t>教育印刷厂三楼</w:t>
      </w:r>
      <w:r>
        <w:rPr>
          <w:rFonts w:hint="eastAsia" w:ascii="宋体" w:hAnsi="宋体" w:cs="宋体"/>
          <w:bCs/>
          <w:color w:val="auto"/>
          <w:lang w:eastAsia="zh-CN"/>
        </w:rPr>
        <w:t>）</w:t>
      </w:r>
      <w:r>
        <w:rPr>
          <w:rFonts w:hint="eastAsia" w:ascii="宋体" w:hAnsi="宋体" w:cs="宋体"/>
          <w:bCs/>
          <w:color w:val="auto"/>
        </w:rPr>
        <w:t>；</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.3</w:t>
      </w:r>
      <w:r>
        <w:rPr>
          <w:rFonts w:hint="eastAsia" w:ascii="宋体" w:hAnsi="宋体" w:cs="宋体"/>
          <w:bCs/>
          <w:color w:val="auto"/>
          <w:lang w:val="en-US" w:eastAsia="zh-CN"/>
        </w:rPr>
        <w:t xml:space="preserve"> </w:t>
      </w:r>
      <w:r>
        <w:rPr>
          <w:rFonts w:hint="eastAsia" w:ascii="宋体" w:hAnsi="宋体" w:cs="宋体"/>
          <w:bCs/>
          <w:color w:val="auto"/>
        </w:rPr>
        <w:t>联系人：</w:t>
      </w:r>
      <w:r>
        <w:rPr>
          <w:rFonts w:hint="eastAsia" w:ascii="宋体" w:hAnsi="宋体" w:cs="宋体"/>
          <w:bCs/>
          <w:color w:val="auto"/>
          <w:lang w:eastAsia="zh-CN"/>
        </w:rPr>
        <w:t>杨</w:t>
      </w:r>
      <w:r>
        <w:rPr>
          <w:rFonts w:hint="eastAsia" w:ascii="宋体" w:hAnsi="宋体" w:cs="宋体"/>
          <w:bCs/>
          <w:color w:val="auto"/>
        </w:rPr>
        <w:t>先生；</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.4</w:t>
      </w:r>
      <w:r>
        <w:rPr>
          <w:rFonts w:hint="eastAsia" w:ascii="宋体" w:hAnsi="宋体" w:cs="宋体"/>
          <w:bCs/>
          <w:color w:val="auto"/>
          <w:lang w:val="en-US" w:eastAsia="zh-CN"/>
        </w:rPr>
        <w:t xml:space="preserve"> </w:t>
      </w:r>
      <w:r>
        <w:rPr>
          <w:rFonts w:hint="eastAsia" w:ascii="宋体" w:hAnsi="宋体" w:cs="宋体"/>
          <w:bCs/>
          <w:color w:val="auto"/>
        </w:rPr>
        <w:t>联系电话：0511-86553123</w:t>
      </w:r>
      <w:r>
        <w:rPr>
          <w:rFonts w:hint="eastAsia" w:ascii="宋体" w:hAnsi="宋体" w:cs="宋体"/>
          <w:bCs/>
          <w:color w:val="auto"/>
          <w:lang w:val="en-US" w:eastAsia="zh-CN"/>
        </w:rPr>
        <w:t>、15189172512</w:t>
      </w:r>
      <w:r>
        <w:rPr>
          <w:rFonts w:hint="eastAsia" w:ascii="宋体" w:hAnsi="宋体" w:cs="宋体"/>
          <w:bCs/>
          <w:color w:val="auto"/>
        </w:rPr>
        <w:t>。</w:t>
      </w:r>
    </w:p>
    <w:p>
      <w:pPr>
        <w:pStyle w:val="5"/>
        <w:numPr>
          <w:ilvl w:val="3"/>
          <w:numId w:val="0"/>
        </w:numPr>
        <w:bidi w:val="0"/>
        <w:ind w:leftChars="0"/>
        <w:jc w:val="left"/>
        <w:rPr>
          <w:color w:val="auto"/>
        </w:rPr>
      </w:pPr>
      <w:r>
        <w:rPr>
          <w:rFonts w:hint="eastAsia"/>
          <w:color w:val="auto"/>
          <w:lang w:val="en-US" w:eastAsia="zh-CN"/>
        </w:rPr>
        <w:t>三、</w:t>
      </w:r>
      <w:r>
        <w:rPr>
          <w:rFonts w:hint="eastAsia"/>
          <w:color w:val="auto"/>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 </w:t>
      </w:r>
      <w:r>
        <w:rPr>
          <w:b/>
          <w:color w:val="auto"/>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3.1.1 </w:t>
      </w:r>
      <w:r>
        <w:rPr>
          <w:color w:val="auto"/>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3.1.2 </w:t>
      </w:r>
      <w:r>
        <w:rPr>
          <w:color w:val="auto"/>
        </w:rPr>
        <w:t>有依法缴纳税收和社会保障资金的良好记录：有依法缴纳税收和社会保障资金的良好记录（提供</w:t>
      </w:r>
      <w:r>
        <w:rPr>
          <w:rFonts w:hint="eastAsia"/>
          <w:color w:val="auto"/>
        </w:rPr>
        <w:t>资格承诺函</w:t>
      </w:r>
      <w:r>
        <w:rPr>
          <w:color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3.1.3 </w:t>
      </w:r>
      <w:r>
        <w:rPr>
          <w:color w:val="auto"/>
        </w:rPr>
        <w:t>具有良好的商业信誉和健全的财务会计制度：供应商必须具有良好的商业信誉和健全的财务会计制度（提供</w:t>
      </w:r>
      <w:r>
        <w:rPr>
          <w:rFonts w:hint="eastAsia"/>
          <w:color w:val="auto"/>
        </w:rPr>
        <w:t>资格承诺函</w:t>
      </w:r>
      <w:r>
        <w:rPr>
          <w:color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3.1.4 </w:t>
      </w:r>
      <w:r>
        <w:rPr>
          <w:color w:val="auto"/>
        </w:rPr>
        <w:t>履行合同所必需的设备和专业技术能力：按投标（响应）文件格式填报设备及专业技术能力情况（提供</w:t>
      </w:r>
      <w:r>
        <w:rPr>
          <w:rFonts w:hint="eastAsia"/>
          <w:color w:val="auto"/>
        </w:rPr>
        <w:t>资格承诺函</w:t>
      </w:r>
      <w:r>
        <w:rPr>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color w:val="auto"/>
        </w:rPr>
      </w:pPr>
      <w:r>
        <w:rPr>
          <w:rFonts w:hint="eastAsia"/>
          <w:b/>
          <w:color w:val="auto"/>
          <w:lang w:val="en-US" w:eastAsia="zh-CN"/>
        </w:rPr>
        <w:t xml:space="preserve">3.2 </w:t>
      </w:r>
      <w:r>
        <w:rPr>
          <w:b/>
          <w:color w:val="auto"/>
        </w:rPr>
        <w:t>本项目特定的资格要求：</w:t>
      </w:r>
    </w:p>
    <w:p>
      <w:pPr>
        <w:pStyle w:val="23"/>
        <w:ind w:left="0" w:leftChars="0" w:firstLine="0" w:firstLineChars="0"/>
        <w:rPr>
          <w:rFonts w:hint="eastAsia"/>
          <w:color w:val="auto"/>
          <w:lang w:val="en-US" w:eastAsia="zh-CN"/>
        </w:rPr>
      </w:pPr>
      <w:r>
        <w:rPr>
          <w:rFonts w:hint="eastAsia"/>
          <w:color w:val="auto"/>
          <w:lang w:val="en-US" w:eastAsia="zh-CN"/>
        </w:rPr>
        <w:t>3.2.1 经年检有效且与本项目相适应的《营业执照》。</w:t>
      </w:r>
    </w:p>
    <w:p>
      <w:pPr>
        <w:pStyle w:val="23"/>
        <w:ind w:left="0" w:leftChars="0" w:firstLine="0" w:firstLineChars="0"/>
        <w:rPr>
          <w:rFonts w:hint="eastAsia"/>
          <w:color w:val="auto"/>
          <w:lang w:val="en-US" w:eastAsia="zh-CN"/>
        </w:rPr>
      </w:pPr>
      <w:r>
        <w:rPr>
          <w:rFonts w:hint="eastAsia"/>
          <w:color w:val="auto"/>
          <w:lang w:val="en-US" w:eastAsia="zh-CN"/>
        </w:rPr>
        <w:t>3.2.2 企业位于江苏省商业厅、江苏省工业和信息化厅、江苏省卫生健康委员会批准回收利用企业名录中。</w:t>
      </w:r>
    </w:p>
    <w:p>
      <w:pPr>
        <w:pStyle w:val="23"/>
        <w:ind w:left="0" w:leftChars="0" w:firstLine="0" w:firstLineChars="0"/>
        <w:rPr>
          <w:rFonts w:hint="eastAsia"/>
          <w:color w:val="auto"/>
          <w:lang w:val="en-US" w:eastAsia="zh-CN"/>
        </w:rPr>
      </w:pPr>
      <w:r>
        <w:rPr>
          <w:rFonts w:hint="eastAsia"/>
          <w:color w:val="auto"/>
          <w:lang w:val="en-US" w:eastAsia="zh-CN"/>
        </w:rPr>
        <w:t>3.2.3 有效期内的企业所在地环境保护局关于该项目的环境影响报告书。</w:t>
      </w:r>
    </w:p>
    <w:p>
      <w:pPr>
        <w:pStyle w:val="23"/>
        <w:ind w:left="0" w:leftChars="0" w:firstLine="0" w:firstLineChars="0"/>
        <w:rPr>
          <w:rFonts w:hint="eastAsia"/>
          <w:color w:val="auto"/>
          <w:lang w:val="en-US" w:eastAsia="zh-CN"/>
        </w:rPr>
      </w:pPr>
      <w:r>
        <w:rPr>
          <w:rFonts w:hint="eastAsia"/>
          <w:color w:val="auto"/>
          <w:lang w:val="en-US" w:eastAsia="zh-CN"/>
        </w:rPr>
        <w:t>3.2.3 有效期内的排污许可证。</w:t>
      </w:r>
    </w:p>
    <w:p>
      <w:pPr>
        <w:pStyle w:val="5"/>
        <w:numPr>
          <w:ilvl w:val="3"/>
          <w:numId w:val="0"/>
        </w:numPr>
        <w:bidi w:val="0"/>
        <w:ind w:leftChars="0"/>
        <w:jc w:val="left"/>
        <w:rPr>
          <w:rFonts w:hint="eastAsia"/>
          <w:color w:val="auto"/>
          <w:lang w:val="en-US" w:eastAsia="zh-CN"/>
        </w:rPr>
      </w:pPr>
      <w:r>
        <w:rPr>
          <w:rFonts w:hint="eastAsia"/>
          <w:color w:val="auto"/>
          <w:lang w:val="en-US" w:eastAsia="zh-CN"/>
        </w:rPr>
        <w:t>四、项目需求</w:t>
      </w:r>
    </w:p>
    <w:p>
      <w:pPr>
        <w:pStyle w:val="23"/>
        <w:ind w:left="0" w:leftChars="0" w:firstLine="0" w:firstLineChars="0"/>
        <w:rPr>
          <w:rFonts w:hint="default" w:eastAsia="宋体"/>
          <w:color w:val="auto"/>
          <w:lang w:val="en-US" w:eastAsia="zh-CN"/>
        </w:rPr>
      </w:pPr>
      <w:r>
        <w:rPr>
          <w:rFonts w:hint="eastAsia" w:eastAsia="宋体"/>
          <w:color w:val="auto"/>
          <w:lang w:val="en-US" w:eastAsia="zh-CN"/>
        </w:rPr>
        <w:t>丹阳市人民医院2024年度未被污染输液瓶（袋）回收院内遴选项目，本次以回收输液瓶（袋）年度总价作为最终评审依据，院方每年约产生未被污染输液袋24吨，未被污染输液瓶12吨，（请投标单位充分考虑输液瓶（袋）数量与就诊量之间的关联，中标后不得以数量差异向院方提任何要求，投标前可现场勘察），根据院方指定时间每日回收未被污染输液瓶（袋），中标后一次性向院方支付12个月输液瓶（袋）回收款，报价不得低于：4.2万元/12月，报价最高者为中标单位。</w:t>
      </w:r>
    </w:p>
    <w:p>
      <w:pPr>
        <w:pStyle w:val="23"/>
        <w:ind w:left="0" w:leftChars="0" w:firstLine="0" w:firstLineChars="0"/>
        <w:rPr>
          <w:rFonts w:hint="eastAsia"/>
          <w:color w:val="auto"/>
          <w:lang w:val="en-US" w:eastAsia="zh-CN"/>
        </w:rPr>
      </w:pPr>
    </w:p>
    <w:p>
      <w:pPr>
        <w:pStyle w:val="5"/>
        <w:numPr>
          <w:ilvl w:val="3"/>
          <w:numId w:val="0"/>
        </w:numPr>
        <w:bidi w:val="0"/>
        <w:ind w:leftChars="0"/>
        <w:jc w:val="left"/>
        <w:rPr>
          <w:rFonts w:hint="eastAsia"/>
          <w:color w:val="auto"/>
          <w:lang w:val="en-US" w:eastAsia="zh-CN"/>
        </w:rPr>
      </w:pPr>
      <w:r>
        <w:rPr>
          <w:rFonts w:hint="eastAsia"/>
          <w:color w:val="auto"/>
          <w:lang w:val="en-US" w:eastAsia="zh-CN"/>
        </w:rPr>
        <w:t>五、回收服务要求</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5.1 中标单位承担院内每日输液瓶（袋）的收集转运工作，收集人员工资由中标单位承担，收集、运输等工具自备。</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5.2 医院不提供输液瓶（袋）暂存点。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5.3 每日收集时间：非正常工作时间，具体时间院方指定。</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5.4 收集人员着装整洁，遵守院规院纪，服从院方管理，不得与医务人员及患者发生口角、冲突，违反处罚200元/次。</w:t>
      </w:r>
    </w:p>
    <w:p>
      <w:pPr>
        <w:pStyle w:val="5"/>
        <w:pageBreakBefore w:val="0"/>
        <w:widowControl w:val="0"/>
        <w:numPr>
          <w:ilvl w:val="3"/>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5.5 按国家相关规范对输液瓶（袋）进行收集、转运、处置，所有安全法律责任由中标单位承担。</w:t>
      </w:r>
    </w:p>
    <w:p>
      <w:pPr>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Calibri" w:hAnsi="Calibri" w:eastAsia="宋体" w:cstheme="minorBidi"/>
          <w:color w:val="auto"/>
          <w:kern w:val="2"/>
          <w:sz w:val="24"/>
          <w:szCs w:val="24"/>
          <w:lang w:val="en-US" w:eastAsia="zh-CN" w:bidi="ar-SA"/>
        </w:rPr>
        <w:t>5.6 收集工作中使用到水、电、气，费用由院方承担。</w:t>
      </w:r>
    </w:p>
    <w:p>
      <w:pPr>
        <w:pStyle w:val="5"/>
        <w:numPr>
          <w:ilvl w:val="3"/>
          <w:numId w:val="0"/>
        </w:numPr>
        <w:jc w:val="left"/>
        <w:rPr>
          <w:rFonts w:hint="eastAsia"/>
          <w:color w:val="auto"/>
          <w:lang w:val="en-US" w:eastAsia="zh-CN"/>
        </w:rPr>
      </w:pPr>
      <w:r>
        <w:rPr>
          <w:rFonts w:hint="eastAsia"/>
          <w:color w:val="auto"/>
          <w:lang w:val="en-US" w:eastAsia="zh-CN"/>
        </w:rPr>
        <w:t>六</w:t>
      </w:r>
      <w:r>
        <w:rPr>
          <w:rFonts w:hint="eastAsia"/>
          <w:color w:val="auto"/>
        </w:rPr>
        <w:t>、</w:t>
      </w:r>
      <w:r>
        <w:rPr>
          <w:rFonts w:hint="eastAsia"/>
          <w:color w:val="auto"/>
          <w:lang w:val="en-US" w:eastAsia="zh-CN"/>
        </w:rPr>
        <w:t>商务要求</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合同期为一年，如收集及时、收集现场环境秩序维护良好等，在双方无异议的前提下，合同顺延，但总合同期不超3年。</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auto"/>
          <w:lang w:val="en-US" w:eastAsia="zh-CN"/>
        </w:rPr>
      </w:pPr>
      <w:r>
        <w:rPr>
          <w:rFonts w:hint="eastAsia" w:ascii="宋体" w:hAnsi="宋体" w:eastAsia="宋体" w:cs="宋体"/>
          <w:color w:val="auto"/>
          <w:sz w:val="24"/>
          <w:szCs w:val="24"/>
          <w:lang w:val="en-US" w:eastAsia="zh-CN"/>
        </w:rPr>
        <w:t>6.2 回收款缴纳为合同签订后一周内将12个月回收款一次性汇入院方指定账户，如继续合作，回收款缴纳方式不变。</w:t>
      </w:r>
    </w:p>
    <w:p>
      <w:pPr>
        <w:pStyle w:val="5"/>
        <w:numPr>
          <w:ilvl w:val="3"/>
          <w:numId w:val="0"/>
        </w:numPr>
        <w:jc w:val="left"/>
        <w:rPr>
          <w:color w:val="auto"/>
        </w:rPr>
      </w:pPr>
      <w:r>
        <w:rPr>
          <w:rFonts w:hint="eastAsia"/>
          <w:color w:val="auto"/>
          <w:lang w:val="en-US" w:eastAsia="zh-CN"/>
        </w:rPr>
        <w:t>七</w:t>
      </w:r>
      <w:r>
        <w:rPr>
          <w:rFonts w:hint="eastAsia"/>
          <w:color w:val="auto"/>
        </w:rPr>
        <w:t>、招标时间及地点</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.1 开标时间：医院通知；</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.2 招标地点：院内会议室；</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.3 招标方式：</w:t>
      </w:r>
      <w:r>
        <w:rPr>
          <w:rFonts w:hint="eastAsia" w:ascii="宋体" w:hAnsi="宋体" w:cs="宋体"/>
          <w:bCs/>
          <w:color w:val="auto"/>
          <w:lang w:val="en-US" w:eastAsia="zh-CN"/>
        </w:rPr>
        <w:t>竞争性谈判</w:t>
      </w:r>
      <w:r>
        <w:rPr>
          <w:rFonts w:hint="eastAsia" w:ascii="宋体" w:hAnsi="宋体" w:cs="宋体"/>
          <w:bCs/>
          <w:color w:val="auto"/>
        </w:rPr>
        <w:t>（无特殊情况，报价为一次性报价）；</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.4 投标文件1</w:t>
      </w:r>
      <w:r>
        <w:rPr>
          <w:rFonts w:hint="eastAsia" w:ascii="宋体" w:hAnsi="宋体" w:cs="宋体"/>
          <w:bCs/>
          <w:color w:val="auto"/>
          <w:lang w:val="en-US" w:eastAsia="zh-CN"/>
        </w:rPr>
        <w:t>份</w:t>
      </w:r>
      <w:r>
        <w:rPr>
          <w:rFonts w:hint="eastAsia" w:ascii="宋体" w:hAnsi="宋体" w:cs="宋体"/>
          <w:bCs/>
          <w:color w:val="auto"/>
        </w:rPr>
        <w:t>，开标时提供（格式参见第二部分）。</w:t>
      </w:r>
    </w:p>
    <w:p>
      <w:pPr>
        <w:pStyle w:val="5"/>
        <w:numPr>
          <w:ilvl w:val="3"/>
          <w:numId w:val="0"/>
        </w:numPr>
        <w:jc w:val="left"/>
        <w:rPr>
          <w:color w:val="auto"/>
        </w:rPr>
      </w:pPr>
      <w:r>
        <w:rPr>
          <w:rFonts w:hint="eastAsia" w:ascii="宋体" w:hAnsi="宋体" w:cs="宋体"/>
          <w:bCs/>
          <w:color w:val="auto"/>
          <w:lang w:eastAsia="zh-CN"/>
        </w:rPr>
        <w:t>八</w:t>
      </w:r>
      <w:r>
        <w:rPr>
          <w:rFonts w:hint="eastAsia"/>
          <w:color w:val="auto"/>
        </w:rPr>
        <w:t>、投标人报名时提交材料</w:t>
      </w:r>
    </w:p>
    <w:p>
      <w:pPr>
        <w:rPr>
          <w:rFonts w:hint="eastAsia" w:ascii="宋体" w:hAnsi="宋体" w:cs="宋体"/>
          <w:bCs/>
          <w:color w:val="auto"/>
        </w:rPr>
      </w:pPr>
      <w:r>
        <w:rPr>
          <w:rFonts w:hint="eastAsia" w:ascii="宋体" w:hAnsi="宋体" w:cs="宋体"/>
          <w:bCs/>
          <w:color w:val="auto"/>
          <w:lang w:val="en-US" w:eastAsia="zh-CN"/>
        </w:rPr>
        <w:t>8</w:t>
      </w:r>
      <w:r>
        <w:rPr>
          <w:rFonts w:hint="eastAsia" w:ascii="宋体" w:hAnsi="宋体" w:cs="宋体"/>
          <w:bCs/>
          <w:color w:val="auto"/>
        </w:rPr>
        <w:t>.1</w:t>
      </w:r>
      <w:r>
        <w:rPr>
          <w:rFonts w:hint="eastAsia" w:ascii="宋体" w:hAnsi="宋体" w:cs="宋体"/>
          <w:bCs/>
          <w:color w:val="auto"/>
          <w:lang w:val="en-US" w:eastAsia="zh-CN"/>
        </w:rPr>
        <w:t xml:space="preserve"> </w:t>
      </w:r>
      <w:r>
        <w:rPr>
          <w:rFonts w:hint="eastAsia" w:ascii="宋体" w:hAnsi="宋体" w:cs="宋体"/>
          <w:bCs/>
          <w:color w:val="auto"/>
        </w:rPr>
        <w:t>营业执照复印件（复印件盖公章）；</w:t>
      </w:r>
    </w:p>
    <w:p>
      <w:pPr>
        <w:rPr>
          <w:rFonts w:hint="eastAsia" w:ascii="宋体" w:hAnsi="宋体" w:cs="宋体"/>
          <w:bCs/>
          <w:color w:val="auto"/>
        </w:rPr>
      </w:pPr>
      <w:r>
        <w:rPr>
          <w:rFonts w:hint="eastAsia" w:ascii="宋体" w:hAnsi="宋体" w:cs="宋体"/>
          <w:bCs/>
          <w:color w:val="auto"/>
          <w:lang w:val="en-US" w:eastAsia="zh-CN"/>
        </w:rPr>
        <w:t>8</w:t>
      </w:r>
      <w:r>
        <w:rPr>
          <w:rFonts w:hint="eastAsia" w:ascii="宋体" w:hAnsi="宋体" w:cs="宋体"/>
          <w:bCs/>
          <w:color w:val="auto"/>
        </w:rPr>
        <w:t>.2</w:t>
      </w:r>
      <w:r>
        <w:rPr>
          <w:rFonts w:hint="eastAsia" w:ascii="宋体" w:hAnsi="宋体" w:cs="宋体"/>
          <w:bCs/>
          <w:color w:val="auto"/>
          <w:lang w:val="en-US" w:eastAsia="zh-CN"/>
        </w:rPr>
        <w:t xml:space="preserve"> </w:t>
      </w:r>
      <w:r>
        <w:rPr>
          <w:rFonts w:hint="eastAsia" w:ascii="宋体" w:hAnsi="宋体" w:cs="宋体"/>
          <w:bCs/>
          <w:color w:val="auto"/>
        </w:rPr>
        <w:t>法人授权委托书及被授权人身份证复印件，法人参加报名的提供法人身份证复印件；</w:t>
      </w:r>
    </w:p>
    <w:p>
      <w:pPr>
        <w:pStyle w:val="5"/>
        <w:numPr>
          <w:ilvl w:val="3"/>
          <w:numId w:val="0"/>
        </w:numPr>
        <w:jc w:val="left"/>
        <w:rPr>
          <w:rFonts w:hint="eastAsia"/>
          <w:color w:val="auto"/>
          <w:lang w:val="en-US" w:eastAsia="zh-CN"/>
        </w:rPr>
      </w:pPr>
      <w:r>
        <w:rPr>
          <w:rFonts w:hint="eastAsia"/>
          <w:color w:val="auto"/>
          <w:lang w:eastAsia="zh-CN"/>
        </w:rPr>
        <w:t>九</w:t>
      </w:r>
      <w:r>
        <w:rPr>
          <w:rFonts w:hint="eastAsia"/>
          <w:color w:val="auto"/>
          <w:lang w:val="en-US" w:eastAsia="zh-CN"/>
        </w:rPr>
        <w:t>、投标递交材料</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9.1 </w:t>
      </w:r>
      <w:r>
        <w:rPr>
          <w:rFonts w:hint="eastAsia" w:ascii="宋体" w:hAnsi="宋体" w:eastAsia="宋体" w:cs="宋体"/>
          <w:bCs/>
          <w:color w:val="auto"/>
        </w:rPr>
        <w:t>《营业执照》复印件，盖公章。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9.2 </w:t>
      </w:r>
      <w:r>
        <w:rPr>
          <w:rFonts w:hint="eastAsia" w:ascii="宋体" w:hAnsi="宋体" w:eastAsia="宋体" w:cs="宋体"/>
          <w:bCs/>
          <w:color w:val="auto"/>
        </w:rPr>
        <w:t>排污许可证复印件，盖公章。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9.3 </w:t>
      </w:r>
      <w:r>
        <w:rPr>
          <w:rFonts w:hint="eastAsia" w:ascii="宋体" w:hAnsi="宋体" w:eastAsia="宋体" w:cs="宋体"/>
          <w:bCs/>
          <w:color w:val="auto"/>
        </w:rPr>
        <w:t>有效期内的企业所在地环境保护局关于该项目的环境影响报告书复印件，盖公章。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9.4 </w:t>
      </w:r>
      <w:r>
        <w:rPr>
          <w:rFonts w:hint="eastAsia" w:ascii="宋体" w:hAnsi="宋体" w:eastAsia="宋体" w:cs="宋体"/>
          <w:bCs/>
          <w:color w:val="auto"/>
        </w:rPr>
        <w:t>提供本企业位于江苏省商业厅、江苏省工业和信息化厅、江苏省卫生健康委员会批准回收利用企业名录内的证明材料。</w:t>
      </w:r>
    </w:p>
    <w:p>
      <w:pPr>
        <w:rPr>
          <w:rFonts w:hint="eastAsia" w:ascii="宋体" w:hAnsi="宋体" w:eastAsia="宋体" w:cs="宋体"/>
          <w:bCs/>
          <w:color w:val="auto"/>
        </w:rPr>
      </w:pPr>
    </w:p>
    <w:p>
      <w:pPr>
        <w:rPr>
          <w:rFonts w:hint="eastAsia"/>
          <w:color w:val="auto"/>
        </w:rPr>
      </w:pPr>
      <w:r>
        <w:rPr>
          <w:rFonts w:hint="eastAsia"/>
          <w:color w:val="auto"/>
        </w:rPr>
        <w:br w:type="page"/>
      </w:r>
    </w:p>
    <w:p>
      <w:pPr>
        <w:spacing w:line="360" w:lineRule="auto"/>
        <w:ind w:firstLine="3694" w:firstLineChars="1150"/>
        <w:outlineLvl w:val="1"/>
        <w:rPr>
          <w:rFonts w:ascii="楷体" w:hAnsi="楷体" w:eastAsia="楷体"/>
          <w:b/>
          <w:sz w:val="32"/>
          <w:szCs w:val="32"/>
        </w:rPr>
      </w:pPr>
      <w:r>
        <w:rPr>
          <w:rFonts w:hint="eastAsia" w:ascii="楷体" w:hAnsi="楷体" w:eastAsia="楷体"/>
          <w:b/>
          <w:sz w:val="32"/>
          <w:szCs w:val="32"/>
        </w:rPr>
        <w:t>合同格式</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甲方：（采购单位）</w:t>
      </w:r>
      <w:r>
        <w:rPr>
          <w:rFonts w:ascii="宋体" w:hAnsi="宋体"/>
          <w:color w:val="000000"/>
          <w:szCs w:val="21"/>
        </w:rPr>
        <w:t>_</w:t>
      </w:r>
      <w:r>
        <w:rPr>
          <w:rFonts w:hint="eastAsia" w:ascii="宋体" w:hAnsi="宋体"/>
          <w:color w:val="000000"/>
          <w:szCs w:val="21"/>
          <w:u w:val="single"/>
        </w:rPr>
        <w:t>丹阳市人民医院</w:t>
      </w:r>
      <w:r>
        <w:rPr>
          <w:rFonts w:ascii="宋体" w:hAnsi="宋体"/>
          <w:color w:val="000000"/>
          <w:szCs w:val="21"/>
        </w:rPr>
        <w:t>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乙方：（中标供应商）</w:t>
      </w:r>
      <w:r>
        <w:rPr>
          <w:rFonts w:ascii="宋体" w:hAnsi="宋体"/>
          <w:color w:val="000000"/>
          <w:szCs w:val="21"/>
        </w:rPr>
        <w:t>_________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甲、乙双方根据</w:t>
      </w:r>
      <w:r>
        <w:rPr>
          <w:rFonts w:hint="eastAsia" w:ascii="宋体" w:hAnsi="宋体"/>
          <w:color w:val="000000"/>
          <w:szCs w:val="21"/>
          <w:u w:val="single"/>
        </w:rPr>
        <w:t>项目</w:t>
      </w:r>
      <w:r>
        <w:rPr>
          <w:rFonts w:hint="eastAsia" w:ascii="宋体" w:hAnsi="宋体"/>
          <w:color w:val="000000"/>
          <w:szCs w:val="21"/>
        </w:rPr>
        <w:t>招标的结果，签署本合同。</w:t>
      </w:r>
    </w:p>
    <w:p>
      <w:pPr>
        <w:spacing w:line="300" w:lineRule="exact"/>
        <w:ind w:firstLine="482" w:firstLineChars="200"/>
        <w:rPr>
          <w:rFonts w:ascii="宋体"/>
          <w:b/>
          <w:szCs w:val="21"/>
        </w:rPr>
      </w:pPr>
      <w:bookmarkStart w:id="0" w:name="_Toc22000633"/>
      <w:r>
        <w:rPr>
          <w:rFonts w:hint="eastAsia" w:ascii="宋体" w:hAnsi="宋体"/>
          <w:b/>
          <w:szCs w:val="21"/>
          <w:lang w:val="en-US" w:eastAsia="zh-CN"/>
        </w:rPr>
        <w:t>1</w:t>
      </w:r>
      <w:r>
        <w:rPr>
          <w:rFonts w:ascii="宋体" w:hAnsi="宋体"/>
          <w:b/>
          <w:szCs w:val="21"/>
        </w:rPr>
        <w:t>.</w:t>
      </w:r>
      <w:r>
        <w:rPr>
          <w:rFonts w:hint="eastAsia" w:ascii="宋体" w:hAnsi="宋体"/>
          <w:b/>
          <w:szCs w:val="21"/>
        </w:rPr>
        <w:t>合同</w:t>
      </w:r>
      <w:bookmarkEnd w:id="0"/>
      <w:r>
        <w:rPr>
          <w:rFonts w:hint="eastAsia" w:ascii="宋体" w:hAnsi="宋体"/>
          <w:b/>
          <w:szCs w:val="21"/>
        </w:rPr>
        <w:t>组成部分</w:t>
      </w:r>
    </w:p>
    <w:p>
      <w:pPr>
        <w:spacing w:line="300" w:lineRule="exact"/>
        <w:ind w:firstLine="480" w:firstLineChars="200"/>
        <w:rPr>
          <w:rFonts w:ascii="宋体" w:hAnsi="宋体"/>
          <w:szCs w:val="21"/>
        </w:rPr>
      </w:pPr>
      <w:r>
        <w:rPr>
          <w:rFonts w:hint="eastAsia" w:ascii="宋体" w:hAnsi="宋体"/>
          <w:szCs w:val="21"/>
        </w:rPr>
        <w:t>下列关于</w:t>
      </w:r>
      <w:r>
        <w:rPr>
          <w:rFonts w:hint="eastAsia" w:ascii="宋体" w:hAnsi="宋体" w:cs="宋体"/>
          <w:color w:val="auto"/>
          <w:u w:val="single"/>
        </w:rPr>
        <w:t>丹阳市人民医院未被污染输液瓶（袋）回收</w:t>
      </w:r>
      <w:r>
        <w:rPr>
          <w:rFonts w:hint="eastAsia" w:ascii="宋体" w:hAnsi="宋体"/>
          <w:szCs w:val="21"/>
          <w:u w:val="single"/>
        </w:rPr>
        <w:t>项</w:t>
      </w:r>
      <w:r>
        <w:rPr>
          <w:rFonts w:hint="eastAsia" w:ascii="宋体" w:hAnsi="宋体"/>
          <w:szCs w:val="21"/>
          <w:u w:val="none"/>
        </w:rPr>
        <w:t>目，项目编号：</w:t>
      </w:r>
      <w:r>
        <w:rPr>
          <w:rFonts w:hint="eastAsia" w:ascii="宋体" w:hAnsi="宋体"/>
          <w:szCs w:val="21"/>
          <w:u w:val="single"/>
        </w:rPr>
        <w:t>DRY-CG-202400</w:t>
      </w:r>
      <w:r>
        <w:rPr>
          <w:rFonts w:hint="eastAsia" w:ascii="宋体" w:hAnsi="宋体"/>
          <w:szCs w:val="21"/>
          <w:u w:val="single"/>
          <w:lang w:val="en-US" w:eastAsia="zh-CN"/>
        </w:rPr>
        <w:t>6</w:t>
      </w:r>
      <w:r>
        <w:rPr>
          <w:rFonts w:hint="eastAsia" w:ascii="宋体" w:hAnsi="宋体"/>
          <w:szCs w:val="21"/>
          <w:u w:val="none"/>
        </w:rPr>
        <w:t>的招标文件、乙</w:t>
      </w:r>
      <w:r>
        <w:rPr>
          <w:rFonts w:hint="eastAsia" w:ascii="宋体" w:hAnsi="宋体"/>
          <w:szCs w:val="21"/>
        </w:rPr>
        <w:t>方提交的投标文件是构成本合同不可分割的部分：</w:t>
      </w:r>
    </w:p>
    <w:p>
      <w:pPr>
        <w:spacing w:line="300" w:lineRule="exact"/>
        <w:ind w:firstLine="480" w:firstLineChars="200"/>
        <w:rPr>
          <w:rFonts w:ascii="宋体"/>
          <w:szCs w:val="21"/>
        </w:rPr>
      </w:pPr>
      <w:r>
        <w:rPr>
          <w:rFonts w:ascii="宋体" w:hAnsi="宋体"/>
          <w:szCs w:val="21"/>
        </w:rPr>
        <w:t>(1)</w:t>
      </w:r>
      <w:r>
        <w:rPr>
          <w:rFonts w:hint="eastAsia" w:ascii="宋体" w:hAnsi="宋体"/>
          <w:szCs w:val="21"/>
        </w:rPr>
        <w:t>投标函；</w:t>
      </w:r>
    </w:p>
    <w:p>
      <w:pPr>
        <w:spacing w:line="300" w:lineRule="exact"/>
        <w:ind w:firstLine="480" w:firstLineChars="200"/>
        <w:rPr>
          <w:rFonts w:ascii="宋体"/>
          <w:szCs w:val="21"/>
        </w:rPr>
      </w:pPr>
      <w:r>
        <w:rPr>
          <w:rFonts w:ascii="宋体" w:hAnsi="宋体"/>
          <w:szCs w:val="21"/>
        </w:rPr>
        <w:t>(2)</w:t>
      </w:r>
      <w:r>
        <w:rPr>
          <w:rFonts w:hint="eastAsia" w:ascii="宋体" w:hAnsi="宋体"/>
          <w:szCs w:val="21"/>
        </w:rPr>
        <w:t>开标（报价）一览表；</w:t>
      </w:r>
    </w:p>
    <w:p>
      <w:pPr>
        <w:spacing w:line="300" w:lineRule="exact"/>
        <w:ind w:firstLine="480" w:firstLineChars="200"/>
        <w:rPr>
          <w:rFonts w:ascii="宋体"/>
          <w:szCs w:val="21"/>
        </w:rPr>
      </w:pPr>
      <w:r>
        <w:rPr>
          <w:rFonts w:ascii="宋体" w:hAnsi="宋体"/>
          <w:szCs w:val="21"/>
        </w:rPr>
        <w:t>(3)</w:t>
      </w:r>
      <w:r>
        <w:rPr>
          <w:rFonts w:hint="eastAsia" w:ascii="宋体" w:hAnsi="宋体"/>
          <w:szCs w:val="21"/>
        </w:rPr>
        <w:t>服务方案及服务承诺；</w:t>
      </w:r>
    </w:p>
    <w:p>
      <w:pPr>
        <w:spacing w:line="300" w:lineRule="exact"/>
        <w:ind w:firstLine="480" w:firstLineChars="200"/>
        <w:rPr>
          <w:rFonts w:asci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甲方、乙方商定的其他必要文件。</w:t>
      </w:r>
    </w:p>
    <w:p>
      <w:pPr>
        <w:pStyle w:val="33"/>
        <w:ind w:firstLine="480" w:firstLineChars="200"/>
        <w:rPr>
          <w:sz w:val="24"/>
          <w:szCs w:val="24"/>
          <w:lang w:eastAsia="zh-CN"/>
        </w:rPr>
      </w:pPr>
      <w:r>
        <w:rPr>
          <w:rFonts w:hint="eastAsia"/>
          <w:sz w:val="24"/>
          <w:szCs w:val="24"/>
          <w:lang w:val="en-US" w:eastAsia="zh-CN"/>
        </w:rPr>
        <w:t>2</w:t>
      </w:r>
      <w:r>
        <w:rPr>
          <w:rFonts w:hint="eastAsia"/>
          <w:sz w:val="24"/>
          <w:szCs w:val="24"/>
          <w:lang w:eastAsia="zh-CN"/>
        </w:rPr>
        <w:t>. 合同价</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color w:val="auto"/>
          <w:lang w:val="en-US" w:eastAsia="zh-CN"/>
        </w:rPr>
      </w:pPr>
      <w:r>
        <w:rPr>
          <w:rFonts w:hint="eastAsia" w:ascii="宋体" w:hAnsi="宋体" w:eastAsia="宋体" w:cs="宋体"/>
          <w:color w:val="auto"/>
          <w:sz w:val="24"/>
          <w:szCs w:val="24"/>
          <w:lang w:val="en-US" w:eastAsia="zh-CN"/>
        </w:rPr>
        <w:t>回收款缴纳为合同签订后一周内将12个月回收款</w:t>
      </w:r>
      <w:r>
        <w:rPr>
          <w:rFonts w:hint="eastAsia"/>
          <w:sz w:val="24"/>
          <w:szCs w:val="24"/>
          <w:lang w:eastAsia="zh-CN"/>
        </w:rPr>
        <w:t>（大写）人民币：</w:t>
      </w:r>
      <w:r>
        <w:rPr>
          <w:sz w:val="24"/>
          <w:szCs w:val="24"/>
          <w:lang w:eastAsia="zh-CN"/>
        </w:rPr>
        <w:t>_____________________</w:t>
      </w:r>
      <w:r>
        <w:rPr>
          <w:rFonts w:hint="eastAsia"/>
          <w:sz w:val="24"/>
          <w:szCs w:val="24"/>
          <w:lang w:eastAsia="zh-CN"/>
        </w:rPr>
        <w:t>元（¥</w:t>
      </w:r>
      <w:r>
        <w:rPr>
          <w:sz w:val="24"/>
          <w:szCs w:val="24"/>
          <w:lang w:eastAsia="zh-CN"/>
        </w:rPr>
        <w:t>____________</w:t>
      </w:r>
      <w:r>
        <w:rPr>
          <w:rFonts w:hint="eastAsia"/>
          <w:sz w:val="24"/>
          <w:szCs w:val="24"/>
          <w:lang w:eastAsia="zh-CN"/>
        </w:rPr>
        <w:t>元</w:t>
      </w:r>
      <w:r>
        <w:rPr>
          <w:rFonts w:hint="eastAsia" w:cstheme="minorBidi"/>
          <w:kern w:val="2"/>
          <w:sz w:val="24"/>
          <w:szCs w:val="21"/>
          <w:lang w:eastAsia="zh-CN"/>
        </w:rPr>
        <w:t>）</w:t>
      </w:r>
      <w:r>
        <w:rPr>
          <w:rFonts w:hint="eastAsia" w:ascii="宋体" w:hAnsi="宋体" w:eastAsia="宋体" w:cs="宋体"/>
          <w:color w:val="auto"/>
          <w:sz w:val="24"/>
          <w:szCs w:val="24"/>
          <w:lang w:val="en-US" w:eastAsia="zh-CN"/>
        </w:rPr>
        <w:t>一次性汇入院方指定账户，如继续合作，回收款缴纳方式不变。</w:t>
      </w:r>
    </w:p>
    <w:p>
      <w:pPr>
        <w:pStyle w:val="33"/>
        <w:numPr>
          <w:ilvl w:val="0"/>
          <w:numId w:val="2"/>
        </w:numPr>
        <w:tabs>
          <w:tab w:val="clear" w:pos="312"/>
        </w:tabs>
        <w:ind w:firstLine="480" w:firstLineChars="200"/>
        <w:rPr>
          <w:rFonts w:hint="eastAsia" w:cstheme="minorBidi"/>
          <w:kern w:val="2"/>
          <w:sz w:val="24"/>
          <w:szCs w:val="21"/>
          <w:lang w:val="en-US" w:eastAsia="zh-CN"/>
        </w:rPr>
      </w:pPr>
      <w:r>
        <w:rPr>
          <w:rFonts w:hint="eastAsia" w:cstheme="minorBidi"/>
          <w:kern w:val="2"/>
          <w:sz w:val="24"/>
          <w:szCs w:val="21"/>
          <w:lang w:val="en-US" w:eastAsia="zh-CN"/>
        </w:rPr>
        <w:t>合同期</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合同期为一年，</w:t>
      </w:r>
      <w:r>
        <w:rPr>
          <w:rFonts w:hint="eastAsia" w:ascii="宋体" w:hAnsi="宋体" w:cs="宋体"/>
          <w:color w:val="auto"/>
          <w:sz w:val="24"/>
          <w:szCs w:val="24"/>
          <w:lang w:val="en-US" w:eastAsia="zh-CN"/>
        </w:rPr>
        <w:t>从</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日至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日止，</w:t>
      </w:r>
      <w:r>
        <w:rPr>
          <w:rFonts w:hint="eastAsia" w:ascii="宋体" w:hAnsi="宋体" w:eastAsia="宋体" w:cs="宋体"/>
          <w:color w:val="auto"/>
          <w:sz w:val="24"/>
          <w:szCs w:val="24"/>
          <w:lang w:val="en-US" w:eastAsia="zh-CN"/>
        </w:rPr>
        <w:t>如收集及时、收集现场环境秩序维护良好等，在双方无异议的前提下，合同顺延，但总合同期不超3年。</w:t>
      </w:r>
    </w:p>
    <w:p>
      <w:pPr>
        <w:pStyle w:val="5"/>
        <w:numPr>
          <w:ilvl w:val="0"/>
          <w:numId w:val="2"/>
        </w:numPr>
        <w:bidi w:val="0"/>
        <w:ind w:left="0" w:leftChars="0" w:firstLine="480" w:firstLineChars="200"/>
        <w:jc w:val="left"/>
        <w:rPr>
          <w:rFonts w:hint="default" w:ascii="宋体" w:hAnsi="宋体" w:eastAsia="宋体" w:cstheme="minorBidi"/>
          <w:kern w:val="2"/>
          <w:sz w:val="24"/>
          <w:szCs w:val="21"/>
          <w:lang w:val="en-US" w:eastAsia="zh-CN" w:bidi="ar-SA"/>
        </w:rPr>
      </w:pPr>
      <w:r>
        <w:rPr>
          <w:rFonts w:hint="eastAsia" w:ascii="宋体" w:hAnsi="宋体" w:eastAsia="宋体" w:cstheme="minorBidi"/>
          <w:kern w:val="2"/>
          <w:sz w:val="24"/>
          <w:szCs w:val="21"/>
          <w:lang w:val="en-US" w:eastAsia="zh-CN" w:bidi="ar-SA"/>
        </w:rPr>
        <w:t>回收服务约定</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乙方承担院内每日输液瓶（袋）的收集转运工作，收集人员工资由乙方承担，收集、运输等工具自备。</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甲方不提供输液瓶（袋）暂存点。</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每日收集时间：非正常工作时间，具体时间甲方指定。</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default"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收集人员着装整洁，遵守院规院纪，服从院方管理，不得与医务人员及患者发生口角、冲突，违反处罚200元/次。</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按国家相关规范对输液瓶（袋）进行收集、转运、处置，所有安全法律责任由中标单位承担。</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收集工作中使用到水、电、气，费用由院方承担。</w:t>
      </w:r>
    </w:p>
    <w:p>
      <w:pPr>
        <w:pStyle w:val="33"/>
        <w:numPr>
          <w:ilvl w:val="0"/>
          <w:numId w:val="2"/>
        </w:numPr>
        <w:ind w:left="0" w:leftChars="0" w:firstLine="480" w:firstLineChars="200"/>
        <w:rPr>
          <w:sz w:val="24"/>
          <w:szCs w:val="24"/>
          <w:lang w:eastAsia="zh-CN"/>
        </w:rPr>
      </w:pPr>
      <w:bookmarkStart w:id="1" w:name="_Toc22000623"/>
      <w:r>
        <w:rPr>
          <w:rFonts w:hint="eastAsia"/>
          <w:sz w:val="24"/>
          <w:szCs w:val="24"/>
          <w:lang w:eastAsia="zh-CN"/>
        </w:rPr>
        <w:t>不可抗力</w:t>
      </w:r>
      <w:bookmarkEnd w:id="1"/>
    </w:p>
    <w:p>
      <w:pPr>
        <w:pStyle w:val="33"/>
        <w:numPr>
          <w:ilvl w:val="0"/>
          <w:numId w:val="4"/>
        </w:numPr>
        <w:ind w:left="0" w:leftChars="0" w:firstLine="480" w:firstLineChars="200"/>
        <w:rPr>
          <w:sz w:val="24"/>
          <w:szCs w:val="24"/>
          <w:lang w:eastAsia="zh-CN"/>
        </w:rPr>
      </w:pPr>
      <w:bookmarkStart w:id="2" w:name="_Toc22000624"/>
      <w:r>
        <w:rPr>
          <w:rFonts w:hint="eastAsia"/>
          <w:sz w:val="24"/>
          <w:szCs w:val="24"/>
          <w:lang w:eastAsia="zh-CN"/>
        </w:rPr>
        <w:t>如果双方由于不可抗拒力的任何事故（须经双方认同），致使影响合同履行时，履行合同的期限应予延长，延长期限相当于事故影响的时间。</w:t>
      </w:r>
    </w:p>
    <w:p>
      <w:pPr>
        <w:pStyle w:val="33"/>
        <w:numPr>
          <w:ilvl w:val="0"/>
          <w:numId w:val="4"/>
        </w:numPr>
        <w:ind w:left="0" w:leftChars="0" w:firstLine="480" w:firstLineChars="200"/>
        <w:rPr>
          <w:sz w:val="24"/>
          <w:szCs w:val="24"/>
          <w:lang w:eastAsia="zh-CN"/>
        </w:rPr>
      </w:pPr>
      <w:r>
        <w:rPr>
          <w:rFonts w:hint="eastAsia"/>
          <w:sz w:val="24"/>
          <w:szCs w:val="24"/>
          <w:lang w:eastAsia="zh-CN"/>
        </w:rPr>
        <w:t>本条所述的“不可抗拒力”系指双方无法控制、不可预见的事件。这些事件包括但不限于：战争、严重水灾、台风、地震以及其他双方商定的事件。</w:t>
      </w:r>
    </w:p>
    <w:p>
      <w:pPr>
        <w:pStyle w:val="33"/>
        <w:numPr>
          <w:ilvl w:val="0"/>
          <w:numId w:val="4"/>
        </w:numPr>
        <w:ind w:left="0" w:leftChars="0" w:firstLine="480" w:firstLineChars="200"/>
        <w:rPr>
          <w:sz w:val="24"/>
          <w:szCs w:val="24"/>
          <w:lang w:eastAsia="zh-CN"/>
        </w:rPr>
      </w:pPr>
      <w:r>
        <w:rPr>
          <w:rFonts w:hint="eastAsia"/>
          <w:sz w:val="24"/>
          <w:szCs w:val="24"/>
          <w:lang w:eastAsia="zh-CN"/>
        </w:rPr>
        <w:t>受事故影响的一方应在不可抗拒力事故发后尽快以书面形式通知对方，双方应通过友好协商在合理时间内达成进一步履行合同的协议。</w:t>
      </w:r>
    </w:p>
    <w:bookmarkEnd w:id="2"/>
    <w:p>
      <w:pPr>
        <w:pStyle w:val="33"/>
        <w:ind w:firstLine="480" w:firstLineChars="200"/>
        <w:rPr>
          <w:sz w:val="24"/>
          <w:szCs w:val="24"/>
          <w:lang w:eastAsia="zh-CN"/>
        </w:rPr>
      </w:pPr>
      <w:bookmarkStart w:id="3" w:name="_Toc22000626"/>
      <w:r>
        <w:rPr>
          <w:rFonts w:hint="eastAsia"/>
          <w:sz w:val="24"/>
          <w:szCs w:val="24"/>
          <w:lang w:val="en-US" w:eastAsia="zh-CN"/>
        </w:rPr>
        <w:t>6.</w:t>
      </w:r>
      <w:r>
        <w:rPr>
          <w:rFonts w:hint="eastAsia"/>
          <w:sz w:val="24"/>
          <w:szCs w:val="24"/>
          <w:lang w:eastAsia="zh-CN"/>
        </w:rPr>
        <w:t>纠纷解决办法</w:t>
      </w:r>
      <w:bookmarkEnd w:id="3"/>
    </w:p>
    <w:p>
      <w:pPr>
        <w:pStyle w:val="33"/>
        <w:numPr>
          <w:ilvl w:val="0"/>
          <w:numId w:val="5"/>
        </w:numPr>
        <w:ind w:left="0" w:leftChars="0" w:firstLine="480" w:firstLineChars="0"/>
        <w:rPr>
          <w:sz w:val="24"/>
          <w:szCs w:val="24"/>
          <w:lang w:eastAsia="zh-CN"/>
        </w:rPr>
      </w:pPr>
      <w:r>
        <w:rPr>
          <w:rFonts w:hint="eastAsia"/>
          <w:sz w:val="24"/>
          <w:szCs w:val="24"/>
          <w:lang w:eastAsia="zh-CN"/>
        </w:rPr>
        <w:t>双方在执行本合同中所发生的或与本合同有关的一切争议应通过友好协商解决。如协商不成，则通过由甲方所在地人民法院诉讼。</w:t>
      </w:r>
    </w:p>
    <w:p>
      <w:pPr>
        <w:pStyle w:val="33"/>
        <w:numPr>
          <w:ilvl w:val="0"/>
          <w:numId w:val="5"/>
        </w:numPr>
        <w:ind w:left="0" w:leftChars="0" w:firstLine="480" w:firstLineChars="0"/>
        <w:rPr>
          <w:sz w:val="24"/>
          <w:szCs w:val="24"/>
          <w:lang w:eastAsia="zh-CN"/>
        </w:rPr>
      </w:pPr>
      <w:r>
        <w:rPr>
          <w:rFonts w:hint="eastAsia"/>
          <w:sz w:val="24"/>
          <w:szCs w:val="24"/>
          <w:lang w:eastAsia="zh-CN"/>
        </w:rPr>
        <w:t>在诉讼期间，本合同应继续执行。</w:t>
      </w:r>
    </w:p>
    <w:p>
      <w:pPr>
        <w:pStyle w:val="33"/>
        <w:ind w:firstLine="480" w:firstLineChars="200"/>
        <w:rPr>
          <w:sz w:val="24"/>
          <w:szCs w:val="24"/>
          <w:lang w:eastAsia="zh-CN"/>
        </w:rPr>
      </w:pPr>
      <w:bookmarkStart w:id="4" w:name="_Toc22000627"/>
      <w:r>
        <w:rPr>
          <w:rFonts w:hint="eastAsia"/>
          <w:sz w:val="24"/>
          <w:szCs w:val="24"/>
          <w:lang w:val="en-US" w:eastAsia="zh-CN"/>
        </w:rPr>
        <w:t>7</w:t>
      </w:r>
      <w:r>
        <w:rPr>
          <w:rFonts w:hint="eastAsia"/>
          <w:sz w:val="24"/>
          <w:szCs w:val="24"/>
          <w:lang w:eastAsia="zh-CN"/>
        </w:rPr>
        <w:t>.违约终止合同</w:t>
      </w:r>
      <w:bookmarkEnd w:id="4"/>
    </w:p>
    <w:p>
      <w:pPr>
        <w:pStyle w:val="33"/>
        <w:ind w:firstLine="480" w:firstLineChars="200"/>
        <w:rPr>
          <w:sz w:val="24"/>
          <w:szCs w:val="24"/>
          <w:lang w:eastAsia="zh-CN"/>
        </w:rPr>
      </w:pPr>
      <w:r>
        <w:rPr>
          <w:rFonts w:hint="eastAsia"/>
          <w:sz w:val="24"/>
          <w:szCs w:val="24"/>
          <w:lang w:eastAsia="zh-CN"/>
        </w:rPr>
        <w:t>在甲方对乙方违约而采取的任何补救措施不受影响的情况下，甲方可向乙方发出终止部分或全部合同的书面通知书。</w:t>
      </w:r>
    </w:p>
    <w:p>
      <w:pPr>
        <w:pStyle w:val="33"/>
        <w:numPr>
          <w:ilvl w:val="0"/>
          <w:numId w:val="6"/>
        </w:numPr>
        <w:ind w:left="0" w:leftChars="0" w:firstLine="480" w:firstLineChars="0"/>
        <w:rPr>
          <w:sz w:val="24"/>
          <w:szCs w:val="24"/>
          <w:lang w:eastAsia="zh-CN"/>
        </w:rPr>
      </w:pPr>
      <w:r>
        <w:rPr>
          <w:rFonts w:hint="eastAsia"/>
          <w:sz w:val="24"/>
          <w:szCs w:val="24"/>
          <w:lang w:eastAsia="zh-CN"/>
        </w:rPr>
        <w:t>如果乙方未能按合同规定的期限或甲方同意延长的限期内完成部分或全部货物交付及相关的服务工作;</w:t>
      </w:r>
    </w:p>
    <w:p>
      <w:pPr>
        <w:pStyle w:val="33"/>
        <w:numPr>
          <w:ilvl w:val="0"/>
          <w:numId w:val="6"/>
        </w:numPr>
        <w:ind w:left="0" w:leftChars="0" w:firstLine="480" w:firstLineChars="0"/>
        <w:rPr>
          <w:sz w:val="24"/>
          <w:szCs w:val="24"/>
          <w:lang w:eastAsia="zh-CN"/>
        </w:rPr>
      </w:pPr>
      <w:r>
        <w:rPr>
          <w:rFonts w:hint="eastAsia"/>
          <w:sz w:val="24"/>
          <w:szCs w:val="24"/>
          <w:lang w:eastAsia="zh-CN"/>
        </w:rPr>
        <w:t>乙方在收到甲方发出的违约通知后20天内，或经甲方书面认可延长的时间内未能纠正其过失;</w:t>
      </w:r>
    </w:p>
    <w:p>
      <w:pPr>
        <w:pStyle w:val="33"/>
        <w:numPr>
          <w:ilvl w:val="0"/>
          <w:numId w:val="6"/>
        </w:numPr>
        <w:ind w:left="0" w:leftChars="0" w:firstLine="480" w:firstLineChars="0"/>
        <w:rPr>
          <w:sz w:val="24"/>
          <w:szCs w:val="24"/>
          <w:lang w:eastAsia="zh-CN"/>
        </w:rPr>
      </w:pPr>
      <w:r>
        <w:rPr>
          <w:rFonts w:hint="eastAsia"/>
          <w:sz w:val="24"/>
          <w:szCs w:val="24"/>
          <w:lang w:eastAsia="zh-CN"/>
        </w:rPr>
        <w:t>乙方未能履行合同规定的其他义务。</w:t>
      </w:r>
    </w:p>
    <w:p>
      <w:pPr>
        <w:pStyle w:val="33"/>
        <w:numPr>
          <w:ilvl w:val="0"/>
          <w:numId w:val="6"/>
        </w:numPr>
        <w:ind w:left="0" w:leftChars="0" w:firstLine="480" w:firstLineChars="0"/>
        <w:rPr>
          <w:sz w:val="24"/>
          <w:szCs w:val="24"/>
          <w:lang w:eastAsia="zh-CN"/>
        </w:rPr>
      </w:pPr>
      <w:r>
        <w:rPr>
          <w:rFonts w:hint="eastAsia"/>
          <w:sz w:val="24"/>
          <w:szCs w:val="24"/>
          <w:lang w:val="en-US" w:eastAsia="zh-CN"/>
        </w:rPr>
        <w:t>合同</w:t>
      </w:r>
      <w:r>
        <w:rPr>
          <w:rFonts w:hint="eastAsia"/>
          <w:sz w:val="24"/>
          <w:szCs w:val="24"/>
          <w:lang w:eastAsia="zh-CN"/>
        </w:rPr>
        <w:t>终止</w:t>
      </w:r>
      <w:r>
        <w:rPr>
          <w:rFonts w:hint="eastAsia"/>
          <w:sz w:val="24"/>
          <w:szCs w:val="24"/>
          <w:lang w:val="en-US" w:eastAsia="zh-CN"/>
        </w:rPr>
        <w:t>后，甲方按合同未执行时间比例的80%退还乙方交纳的费用。</w:t>
      </w:r>
    </w:p>
    <w:p>
      <w:pPr>
        <w:pStyle w:val="33"/>
        <w:ind w:firstLine="480" w:firstLineChars="200"/>
        <w:rPr>
          <w:sz w:val="24"/>
          <w:szCs w:val="24"/>
          <w:lang w:eastAsia="zh-CN"/>
        </w:rPr>
      </w:pPr>
      <w:bookmarkStart w:id="5" w:name="_Toc22000630"/>
      <w:r>
        <w:rPr>
          <w:rFonts w:hint="eastAsia"/>
          <w:sz w:val="24"/>
          <w:szCs w:val="24"/>
          <w:lang w:val="en-US" w:eastAsia="zh-CN"/>
        </w:rPr>
        <w:t>8</w:t>
      </w:r>
      <w:r>
        <w:rPr>
          <w:rFonts w:hint="eastAsia"/>
          <w:sz w:val="24"/>
          <w:szCs w:val="24"/>
          <w:lang w:eastAsia="zh-CN"/>
        </w:rPr>
        <w:t>．合同生效及其它</w:t>
      </w:r>
      <w:bookmarkEnd w:id="5"/>
    </w:p>
    <w:p>
      <w:pPr>
        <w:pStyle w:val="33"/>
        <w:numPr>
          <w:ilvl w:val="0"/>
          <w:numId w:val="7"/>
        </w:numPr>
        <w:ind w:left="0" w:leftChars="0" w:firstLine="480" w:firstLineChars="0"/>
        <w:rPr>
          <w:sz w:val="24"/>
          <w:szCs w:val="24"/>
          <w:lang w:eastAsia="zh-CN"/>
        </w:rPr>
      </w:pPr>
      <w:r>
        <w:rPr>
          <w:rFonts w:hint="eastAsia"/>
          <w:sz w:val="24"/>
          <w:szCs w:val="24"/>
          <w:lang w:eastAsia="zh-CN"/>
        </w:rPr>
        <w:t>合同经甲乙双方法定代表人或授权委托代表人签字并加盖单位公章后生效。</w:t>
      </w:r>
    </w:p>
    <w:p>
      <w:pPr>
        <w:pStyle w:val="33"/>
        <w:numPr>
          <w:ilvl w:val="0"/>
          <w:numId w:val="7"/>
        </w:numPr>
        <w:ind w:left="0" w:leftChars="0" w:firstLine="480" w:firstLineChars="0"/>
        <w:rPr>
          <w:sz w:val="24"/>
          <w:szCs w:val="24"/>
          <w:lang w:eastAsia="zh-CN"/>
        </w:rPr>
      </w:pPr>
      <w:r>
        <w:rPr>
          <w:rFonts w:hint="eastAsia"/>
          <w:sz w:val="24"/>
          <w:szCs w:val="24"/>
          <w:lang w:eastAsia="zh-CN"/>
        </w:rPr>
        <w:t>如需修改或补充合同内容，应经甲方、乙方协商，并签署书面修改或补充协议。该协议将作为本合同不可分割的一部分。</w:t>
      </w:r>
    </w:p>
    <w:p>
      <w:pPr>
        <w:pStyle w:val="33"/>
        <w:numPr>
          <w:ilvl w:val="0"/>
          <w:numId w:val="7"/>
        </w:numPr>
        <w:ind w:left="0" w:leftChars="0" w:firstLine="480" w:firstLineChars="0"/>
        <w:rPr>
          <w:sz w:val="24"/>
          <w:szCs w:val="24"/>
          <w:lang w:eastAsia="zh-CN"/>
        </w:rPr>
      </w:pPr>
      <w:r>
        <w:rPr>
          <w:rFonts w:hint="eastAsia"/>
          <w:sz w:val="24"/>
          <w:szCs w:val="24"/>
          <w:lang w:eastAsia="zh-CN"/>
        </w:rPr>
        <w:t>本合同未尽事宜，按照《民法典》有关条文执行。</w:t>
      </w:r>
    </w:p>
    <w:p>
      <w:pPr>
        <w:pStyle w:val="33"/>
        <w:numPr>
          <w:ilvl w:val="0"/>
          <w:numId w:val="7"/>
        </w:numPr>
        <w:ind w:left="0" w:leftChars="0" w:firstLine="480" w:firstLineChars="0"/>
        <w:rPr>
          <w:sz w:val="24"/>
          <w:szCs w:val="24"/>
          <w:lang w:eastAsia="zh-CN"/>
        </w:rPr>
      </w:pPr>
      <w:r>
        <w:rPr>
          <w:rFonts w:hint="eastAsia"/>
          <w:sz w:val="24"/>
          <w:szCs w:val="24"/>
          <w:lang w:eastAsia="zh-CN"/>
        </w:rPr>
        <w:t>本合同正本一式</w:t>
      </w:r>
      <w:r>
        <w:rPr>
          <w:rFonts w:hint="eastAsia"/>
          <w:sz w:val="24"/>
          <w:szCs w:val="24"/>
          <w:lang w:val="en-US" w:eastAsia="zh-CN"/>
        </w:rPr>
        <w:t>叁</w:t>
      </w:r>
      <w:r>
        <w:rPr>
          <w:rFonts w:hint="eastAsia"/>
          <w:sz w:val="24"/>
          <w:szCs w:val="24"/>
          <w:lang w:eastAsia="zh-CN"/>
        </w:rPr>
        <w:t>份，具有同等法律效力，甲方</w:t>
      </w:r>
      <w:r>
        <w:rPr>
          <w:rFonts w:hint="eastAsia"/>
          <w:sz w:val="24"/>
          <w:szCs w:val="24"/>
          <w:lang w:val="en-US" w:eastAsia="zh-CN"/>
        </w:rPr>
        <w:t>两份</w:t>
      </w:r>
      <w:r>
        <w:rPr>
          <w:rFonts w:hint="eastAsia"/>
          <w:sz w:val="24"/>
          <w:szCs w:val="24"/>
          <w:lang w:eastAsia="zh-CN"/>
        </w:rPr>
        <w:t>、乙方一份。</w:t>
      </w:r>
    </w:p>
    <w:p>
      <w:pPr>
        <w:pStyle w:val="33"/>
        <w:ind w:firstLine="480" w:firstLineChars="200"/>
        <w:rPr>
          <w:sz w:val="24"/>
          <w:szCs w:val="24"/>
          <w:lang w:eastAsia="zh-CN"/>
        </w:rPr>
      </w:pPr>
    </w:p>
    <w:p>
      <w:pPr>
        <w:pStyle w:val="33"/>
        <w:ind w:firstLine="480" w:firstLineChars="200"/>
        <w:rPr>
          <w:sz w:val="24"/>
          <w:szCs w:val="24"/>
          <w:lang w:eastAsia="zh-CN"/>
        </w:rPr>
      </w:pPr>
      <w:r>
        <w:rPr>
          <w:rFonts w:hint="eastAsia"/>
          <w:sz w:val="24"/>
          <w:szCs w:val="24"/>
          <w:lang w:eastAsia="zh-CN"/>
        </w:rPr>
        <w:t>甲方（加盖公章）：</w:t>
      </w:r>
      <w:r>
        <w:rPr>
          <w:sz w:val="24"/>
          <w:szCs w:val="24"/>
          <w:lang w:eastAsia="zh-CN"/>
        </w:rPr>
        <w:t xml:space="preserve">                        </w:t>
      </w:r>
      <w:r>
        <w:rPr>
          <w:rFonts w:hint="eastAsia"/>
          <w:sz w:val="24"/>
          <w:szCs w:val="24"/>
          <w:lang w:eastAsia="zh-CN"/>
        </w:rPr>
        <w:t>乙方（加盖公章）：</w:t>
      </w:r>
      <w:r>
        <w:rPr>
          <w:sz w:val="24"/>
          <w:szCs w:val="24"/>
          <w:lang w:eastAsia="zh-CN"/>
        </w:rPr>
        <w:t xml:space="preserve"> </w:t>
      </w:r>
    </w:p>
    <w:p>
      <w:pPr>
        <w:pStyle w:val="33"/>
        <w:ind w:firstLine="480" w:firstLineChars="200"/>
        <w:rPr>
          <w:sz w:val="24"/>
          <w:szCs w:val="24"/>
          <w:lang w:eastAsia="zh-CN"/>
        </w:rPr>
      </w:pPr>
      <w:r>
        <w:rPr>
          <w:rFonts w:hint="eastAsia"/>
          <w:sz w:val="24"/>
          <w:szCs w:val="24"/>
          <w:lang w:eastAsia="zh-CN"/>
        </w:rPr>
        <w:t>地址：</w:t>
      </w:r>
      <w:r>
        <w:rPr>
          <w:sz w:val="24"/>
          <w:szCs w:val="24"/>
          <w:lang w:eastAsia="zh-CN"/>
        </w:rPr>
        <w:t xml:space="preserve">                                   </w:t>
      </w:r>
      <w:r>
        <w:rPr>
          <w:rFonts w:hint="eastAsia"/>
          <w:sz w:val="24"/>
          <w:szCs w:val="24"/>
          <w:lang w:eastAsia="zh-CN"/>
        </w:rPr>
        <w:t>地址：</w:t>
      </w:r>
      <w:r>
        <w:rPr>
          <w:sz w:val="24"/>
          <w:szCs w:val="24"/>
          <w:lang w:eastAsia="zh-CN"/>
        </w:rPr>
        <w:t xml:space="preserve"> </w:t>
      </w:r>
    </w:p>
    <w:p>
      <w:pPr>
        <w:pStyle w:val="33"/>
        <w:ind w:firstLine="480" w:firstLineChars="200"/>
        <w:rPr>
          <w:rFonts w:hint="eastAsia"/>
          <w:sz w:val="24"/>
          <w:szCs w:val="24"/>
          <w:lang w:eastAsia="zh-CN"/>
        </w:rPr>
      </w:pPr>
      <w:r>
        <w:rPr>
          <w:rFonts w:hint="eastAsia"/>
          <w:sz w:val="24"/>
          <w:szCs w:val="24"/>
          <w:lang w:eastAsia="zh-CN"/>
        </w:rPr>
        <w:t>法定代表人或授权代表：</w:t>
      </w:r>
      <w:r>
        <w:rPr>
          <w:sz w:val="24"/>
          <w:szCs w:val="24"/>
          <w:lang w:eastAsia="zh-CN"/>
        </w:rPr>
        <w:t xml:space="preserve">                   </w:t>
      </w:r>
      <w:r>
        <w:rPr>
          <w:rFonts w:hint="eastAsia"/>
          <w:sz w:val="24"/>
          <w:szCs w:val="24"/>
          <w:lang w:eastAsia="zh-CN"/>
        </w:rPr>
        <w:t>法定代表人或授权代表：</w:t>
      </w:r>
    </w:p>
    <w:p>
      <w:pPr>
        <w:pStyle w:val="33"/>
        <w:ind w:firstLine="480" w:firstLineChars="200"/>
        <w:rPr>
          <w:rFonts w:hint="eastAsia"/>
          <w:sz w:val="24"/>
          <w:szCs w:val="24"/>
          <w:lang w:eastAsia="zh-CN"/>
        </w:rPr>
      </w:pPr>
    </w:p>
    <w:p>
      <w:pPr>
        <w:pStyle w:val="33"/>
        <w:ind w:firstLine="480" w:firstLineChars="200"/>
        <w:rPr>
          <w:rFonts w:hint="eastAsia"/>
          <w:sz w:val="24"/>
          <w:szCs w:val="24"/>
          <w:lang w:eastAsia="zh-CN"/>
        </w:rPr>
      </w:pPr>
    </w:p>
    <w:p>
      <w:pPr>
        <w:pStyle w:val="33"/>
        <w:ind w:firstLine="480" w:firstLineChars="200"/>
        <w:rPr>
          <w:sz w:val="24"/>
          <w:szCs w:val="24"/>
          <w:lang w:eastAsia="zh-CN"/>
        </w:rPr>
      </w:pPr>
      <w:r>
        <w:rPr>
          <w:rFonts w:hint="eastAsia"/>
          <w:sz w:val="24"/>
          <w:szCs w:val="24"/>
          <w:lang w:eastAsia="zh-CN"/>
        </w:rPr>
        <w:t>联系电话：</w:t>
      </w:r>
      <w:r>
        <w:rPr>
          <w:sz w:val="24"/>
          <w:szCs w:val="24"/>
          <w:lang w:eastAsia="zh-CN"/>
        </w:rPr>
        <w:t xml:space="preserve">                               </w:t>
      </w:r>
      <w:r>
        <w:rPr>
          <w:rFonts w:hint="eastAsia"/>
          <w:sz w:val="24"/>
          <w:szCs w:val="24"/>
          <w:lang w:eastAsia="zh-CN"/>
        </w:rPr>
        <w:t>联系电话：</w:t>
      </w:r>
    </w:p>
    <w:p>
      <w:pPr>
        <w:pStyle w:val="33"/>
        <w:ind w:firstLine="480" w:firstLineChars="200"/>
        <w:rPr>
          <w:sz w:val="24"/>
          <w:szCs w:val="24"/>
          <w:lang w:eastAsia="zh-CN"/>
        </w:rPr>
      </w:pPr>
    </w:p>
    <w:p>
      <w:pPr>
        <w:pStyle w:val="33"/>
        <w:ind w:firstLine="480" w:firstLineChars="200"/>
        <w:rPr>
          <w:sz w:val="24"/>
          <w:szCs w:val="24"/>
          <w:lang w:eastAsia="zh-CN"/>
        </w:rPr>
      </w:pPr>
    </w:p>
    <w:p>
      <w:pPr>
        <w:pStyle w:val="33"/>
        <w:ind w:firstLine="480" w:firstLineChars="200"/>
        <w:rPr>
          <w:sz w:val="24"/>
          <w:szCs w:val="24"/>
          <w:lang w:eastAsia="zh-CN"/>
        </w:rPr>
      </w:pPr>
      <w:r>
        <w:rPr>
          <w:sz w:val="24"/>
          <w:szCs w:val="24"/>
          <w:lang w:eastAsia="zh-CN"/>
        </w:rPr>
        <w:t xml:space="preserve">                                   </w:t>
      </w:r>
      <w:r>
        <w:rPr>
          <w:rFonts w:hint="eastAsia"/>
          <w:sz w:val="24"/>
          <w:szCs w:val="24"/>
          <w:lang w:eastAsia="zh-CN"/>
        </w:rPr>
        <w:t>合同签订日期：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ind w:firstLine="400" w:firstLineChars="200"/>
        <w:rPr>
          <w:color w:val="000080"/>
          <w:sz w:val="20"/>
          <w:highlight w:val="white"/>
        </w:rPr>
      </w:pPr>
      <w:r>
        <w:rPr>
          <w:rFonts w:hint="eastAsia"/>
          <w:color w:val="000080"/>
          <w:sz w:val="20"/>
          <w:highlight w:val="white"/>
        </w:rPr>
        <w:t xml:space="preserve"> </w:t>
      </w:r>
    </w:p>
    <w:p/>
    <w:p/>
    <w:p>
      <w:pPr>
        <w:rPr>
          <w:rFonts w:ascii="微软雅黑" w:hAnsi="微软雅黑" w:eastAsia="微软雅黑" w:cs="微软雅黑"/>
        </w:rPr>
      </w:pPr>
      <w:r>
        <w:rPr>
          <w:rFonts w:hint="eastAsia" w:ascii="微软雅黑" w:hAnsi="微软雅黑" w:eastAsia="微软雅黑" w:cs="微软雅黑"/>
        </w:rPr>
        <w:br w:type="page"/>
      </w:r>
    </w:p>
    <w:p>
      <w:pPr>
        <w:rPr>
          <w:color w:val="auto"/>
        </w:rPr>
      </w:pPr>
    </w:p>
    <w:p>
      <w:pPr>
        <w:pStyle w:val="5"/>
        <w:numPr>
          <w:ilvl w:val="3"/>
          <w:numId w:val="0"/>
        </w:numPr>
        <w:jc w:val="center"/>
        <w:rPr>
          <w:color w:val="auto"/>
          <w:sz w:val="32"/>
          <w:szCs w:val="32"/>
        </w:rPr>
      </w:pPr>
      <w:r>
        <w:rPr>
          <w:rFonts w:hint="eastAsia"/>
          <w:color w:val="auto"/>
          <w:sz w:val="32"/>
          <w:szCs w:val="32"/>
        </w:rPr>
        <w:t xml:space="preserve">第二部分 </w:t>
      </w:r>
      <w:r>
        <w:rPr>
          <w:rFonts w:hint="eastAsia"/>
          <w:color w:val="auto"/>
          <w:sz w:val="32"/>
          <w:szCs w:val="32"/>
          <w:lang w:val="en-US" w:eastAsia="zh-CN"/>
        </w:rPr>
        <w:t>谈判</w:t>
      </w:r>
      <w:r>
        <w:rPr>
          <w:rFonts w:hint="eastAsia"/>
          <w:color w:val="auto"/>
          <w:sz w:val="32"/>
          <w:szCs w:val="32"/>
        </w:rPr>
        <w:t>响应文件（格式如下）</w:t>
      </w:r>
    </w:p>
    <w:p>
      <w:pPr>
        <w:pStyle w:val="23"/>
        <w:rPr>
          <w:color w:val="auto"/>
          <w:sz w:val="32"/>
          <w:szCs w:val="32"/>
        </w:rPr>
      </w:pPr>
    </w:p>
    <w:p>
      <w:pPr>
        <w:jc w:val="center"/>
        <w:rPr>
          <w:rFonts w:hint="eastAsia" w:eastAsia="宋体"/>
          <w:color w:val="auto"/>
          <w:sz w:val="32"/>
          <w:szCs w:val="32"/>
          <w:lang w:eastAsia="zh-CN"/>
        </w:rPr>
      </w:pPr>
      <w:r>
        <w:rPr>
          <w:color w:val="auto"/>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color w:val="auto"/>
          <w:sz w:val="32"/>
          <w:szCs w:val="32"/>
          <w:lang w:eastAsia="zh-CN"/>
        </w:rPr>
        <w:t>丹阳市人民医院未被污染输液瓶（袋）回收项目</w:t>
      </w:r>
    </w:p>
    <w:p>
      <w:pPr>
        <w:snapToGrid w:val="0"/>
        <w:spacing w:line="396" w:lineRule="atLeast"/>
        <w:ind w:firstLine="1546"/>
        <w:jc w:val="center"/>
        <w:rPr>
          <w:rFonts w:ascii="微软雅黑" w:hAnsi="微软雅黑" w:eastAsia="微软雅黑" w:cs="微软雅黑"/>
          <w:color w:val="auto"/>
          <w:sz w:val="32"/>
          <w:szCs w:val="32"/>
        </w:rPr>
      </w:pPr>
    </w:p>
    <w:p>
      <w:pPr>
        <w:snapToGrid w:val="0"/>
        <w:spacing w:line="396" w:lineRule="atLeast"/>
        <w:ind w:firstLine="4216"/>
        <w:jc w:val="center"/>
        <w:rPr>
          <w:rFonts w:ascii="微软雅黑" w:hAnsi="微软雅黑" w:eastAsia="微软雅黑" w:cs="微软雅黑"/>
          <w:color w:val="auto"/>
          <w:sz w:val="32"/>
          <w:szCs w:val="32"/>
        </w:rPr>
      </w:pPr>
    </w:p>
    <w:p>
      <w:pPr>
        <w:pStyle w:val="23"/>
        <w:rPr>
          <w:rFonts w:ascii="微软雅黑" w:hAnsi="微软雅黑" w:eastAsia="微软雅黑" w:cs="微软雅黑"/>
          <w:color w:val="auto"/>
          <w:sz w:val="32"/>
          <w:szCs w:val="32"/>
        </w:rPr>
      </w:pPr>
    </w:p>
    <w:p>
      <w:pPr>
        <w:pStyle w:val="23"/>
        <w:rPr>
          <w:rFonts w:ascii="微软雅黑" w:hAnsi="微软雅黑" w:eastAsia="微软雅黑" w:cs="微软雅黑"/>
          <w:color w:val="auto"/>
          <w:sz w:val="32"/>
          <w:szCs w:val="32"/>
        </w:rPr>
      </w:pPr>
    </w:p>
    <w:p>
      <w:pPr>
        <w:snapToGrid w:val="0"/>
        <w:spacing w:line="396" w:lineRule="atLeast"/>
        <w:jc w:val="center"/>
        <w:rPr>
          <w:rFonts w:ascii="微软雅黑" w:hAnsi="微软雅黑" w:eastAsia="微软雅黑" w:cs="微软雅黑"/>
          <w:color w:val="auto"/>
          <w:spacing w:val="40"/>
          <w:sz w:val="32"/>
          <w:szCs w:val="32"/>
        </w:rPr>
      </w:pPr>
      <w:r>
        <w:rPr>
          <w:rFonts w:hint="eastAsia" w:ascii="微软雅黑" w:hAnsi="微软雅黑" w:eastAsia="微软雅黑" w:cs="微软雅黑"/>
          <w:color w:val="auto"/>
          <w:spacing w:val="40"/>
          <w:sz w:val="32"/>
          <w:szCs w:val="32"/>
        </w:rPr>
        <w:t>投 标 文 件</w:t>
      </w:r>
    </w:p>
    <w:p>
      <w:pPr>
        <w:snapToGrid w:val="0"/>
        <w:spacing w:line="396" w:lineRule="atLeast"/>
        <w:ind w:firstLine="4216"/>
        <w:rPr>
          <w:rFonts w:ascii="微软雅黑" w:hAnsi="微软雅黑" w:eastAsia="微软雅黑" w:cs="微软雅黑"/>
          <w:color w:val="auto"/>
          <w:sz w:val="32"/>
          <w:szCs w:val="32"/>
        </w:rPr>
      </w:pPr>
    </w:p>
    <w:p>
      <w:pPr>
        <w:snapToGrid w:val="0"/>
        <w:spacing w:line="396" w:lineRule="atLeast"/>
        <w:ind w:firstLine="4216"/>
        <w:rPr>
          <w:rFonts w:ascii="微软雅黑" w:hAnsi="微软雅黑" w:eastAsia="微软雅黑" w:cs="微软雅黑"/>
          <w:color w:val="auto"/>
          <w:sz w:val="32"/>
          <w:szCs w:val="32"/>
        </w:rPr>
      </w:pPr>
    </w:p>
    <w:p>
      <w:pPr>
        <w:jc w:val="center"/>
        <w:rPr>
          <w:rFonts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（招标编号：</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u w:val="single"/>
          <w:lang w:eastAsia="zh-CN"/>
        </w:rPr>
        <w:t>DRY-CG-202300</w:t>
      </w:r>
      <w:r>
        <w:rPr>
          <w:rFonts w:hint="eastAsia" w:ascii="微软雅黑" w:hAnsi="微软雅黑" w:eastAsia="微软雅黑" w:cs="微软雅黑"/>
          <w:color w:val="auto"/>
          <w:sz w:val="32"/>
          <w:szCs w:val="32"/>
          <w:u w:val="single"/>
          <w:lang w:val="en-US" w:eastAsia="zh-CN"/>
        </w:rPr>
        <w:t>6</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rPr>
        <w:t>）</w:t>
      </w:r>
    </w:p>
    <w:p>
      <w:pPr>
        <w:snapToGrid w:val="0"/>
        <w:spacing w:line="396" w:lineRule="atLeast"/>
        <w:ind w:firstLine="1827"/>
        <w:rPr>
          <w:rFonts w:ascii="微软雅黑" w:hAnsi="微软雅黑" w:eastAsia="微软雅黑" w:cs="微软雅黑"/>
          <w:color w:val="auto"/>
          <w:sz w:val="32"/>
          <w:szCs w:val="32"/>
        </w:rPr>
      </w:pPr>
    </w:p>
    <w:p>
      <w:pPr>
        <w:snapToGrid w:val="0"/>
        <w:spacing w:line="396" w:lineRule="atLeast"/>
        <w:ind w:firstLine="1827"/>
        <w:jc w:val="center"/>
        <w:rPr>
          <w:rFonts w:ascii="微软雅黑" w:hAnsi="微软雅黑" w:eastAsia="微软雅黑" w:cs="微软雅黑"/>
          <w:color w:val="auto"/>
          <w:sz w:val="32"/>
          <w:szCs w:val="32"/>
        </w:rPr>
      </w:pPr>
    </w:p>
    <w:p>
      <w:pPr>
        <w:snapToGrid w:val="0"/>
        <w:spacing w:line="396" w:lineRule="atLeast"/>
        <w:jc w:val="center"/>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投 标 人（盖章）：</w:t>
      </w:r>
    </w:p>
    <w:p>
      <w:pPr>
        <w:snapToGrid w:val="0"/>
        <w:spacing w:line="396" w:lineRule="atLeast"/>
        <w:ind w:firstLine="1827"/>
        <w:jc w:val="center"/>
        <w:rPr>
          <w:rFonts w:ascii="微软雅黑" w:hAnsi="微软雅黑" w:eastAsia="微软雅黑" w:cs="微软雅黑"/>
          <w:color w:val="auto"/>
          <w:sz w:val="32"/>
          <w:szCs w:val="32"/>
        </w:rPr>
      </w:pPr>
    </w:p>
    <w:p>
      <w:pPr>
        <w:pStyle w:val="23"/>
        <w:rPr>
          <w:color w:val="auto"/>
        </w:rPr>
      </w:pPr>
    </w:p>
    <w:p>
      <w:pPr>
        <w:snapToGrid w:val="0"/>
        <w:spacing w:line="396" w:lineRule="atLeast"/>
        <w:jc w:val="center"/>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日    期：</w:t>
      </w:r>
    </w:p>
    <w:p>
      <w:pPr>
        <w:snapToGrid w:val="0"/>
        <w:spacing w:line="396" w:lineRule="atLeast"/>
        <w:ind w:firstLine="1827"/>
        <w:jc w:val="center"/>
        <w:rPr>
          <w:rFonts w:ascii="宋体" w:hAnsi="宋体"/>
          <w:b/>
          <w:color w:val="auto"/>
          <w:sz w:val="28"/>
          <w:szCs w:val="28"/>
        </w:rPr>
      </w:pPr>
    </w:p>
    <w:p>
      <w:pPr>
        <w:snapToGrid w:val="0"/>
        <w:spacing w:line="396" w:lineRule="atLeast"/>
        <w:ind w:firstLine="1827"/>
        <w:rPr>
          <w:rFonts w:ascii="宋体" w:hAnsi="宋体"/>
          <w:b/>
          <w:color w:val="auto"/>
          <w:sz w:val="28"/>
          <w:szCs w:val="28"/>
        </w:rPr>
      </w:pPr>
    </w:p>
    <w:p>
      <w:pPr>
        <w:pStyle w:val="22"/>
        <w:ind w:firstLine="562"/>
        <w:rPr>
          <w:rFonts w:ascii="宋体" w:hAnsi="宋体"/>
          <w:b/>
          <w:color w:val="auto"/>
          <w:sz w:val="28"/>
          <w:szCs w:val="28"/>
        </w:rPr>
      </w:pPr>
    </w:p>
    <w:p>
      <w:pPr>
        <w:pStyle w:val="2"/>
        <w:numPr>
          <w:ilvl w:val="0"/>
          <w:numId w:val="0"/>
        </w:numPr>
        <w:spacing w:before="120" w:after="120"/>
        <w:jc w:val="both"/>
        <w:rPr>
          <w:rFonts w:hint="default" w:cs="宋体"/>
          <w:color w:val="auto"/>
          <w:sz w:val="32"/>
          <w:szCs w:val="32"/>
        </w:rPr>
      </w:pPr>
      <w:bookmarkStart w:id="6" w:name="_Toc9147"/>
    </w:p>
    <w:p>
      <w:pPr>
        <w:rPr>
          <w:color w:val="auto"/>
        </w:rPr>
      </w:pPr>
    </w:p>
    <w:p>
      <w:pPr>
        <w:pStyle w:val="2"/>
        <w:numPr>
          <w:ilvl w:val="0"/>
          <w:numId w:val="0"/>
        </w:numPr>
        <w:spacing w:before="120" w:after="120"/>
        <w:jc w:val="both"/>
        <w:rPr>
          <w:rFonts w:hint="default" w:cs="宋体"/>
          <w:color w:val="auto"/>
          <w:sz w:val="32"/>
          <w:szCs w:val="32"/>
        </w:rPr>
      </w:pPr>
    </w:p>
    <w:p>
      <w:pPr>
        <w:pStyle w:val="2"/>
        <w:numPr>
          <w:ilvl w:val="0"/>
          <w:numId w:val="0"/>
        </w:numPr>
        <w:spacing w:before="120" w:after="120"/>
        <w:jc w:val="center"/>
        <w:rPr>
          <w:rFonts w:cs="宋体"/>
          <w:color w:val="auto"/>
          <w:sz w:val="32"/>
          <w:szCs w:val="32"/>
        </w:rPr>
      </w:pPr>
    </w:p>
    <w:p>
      <w:pPr>
        <w:rPr>
          <w:rFonts w:cs="宋体"/>
          <w:color w:val="auto"/>
          <w:sz w:val="32"/>
          <w:szCs w:val="32"/>
        </w:rPr>
      </w:pPr>
      <w:r>
        <w:rPr>
          <w:rFonts w:cs="宋体"/>
          <w:color w:val="auto"/>
          <w:sz w:val="32"/>
          <w:szCs w:val="32"/>
        </w:rPr>
        <w:br w:type="page"/>
      </w:r>
    </w:p>
    <w:p>
      <w:pPr>
        <w:jc w:val="center"/>
        <w:rPr>
          <w:rStyle w:val="32"/>
          <w:color w:val="auto"/>
        </w:rPr>
      </w:pPr>
      <w:r>
        <w:rPr>
          <w:rStyle w:val="32"/>
          <w:color w:val="auto"/>
        </w:rPr>
        <w:t>投标文件目录</w:t>
      </w:r>
    </w:p>
    <w:p>
      <w:pPr>
        <w:numPr>
          <w:ilvl w:val="0"/>
          <w:numId w:val="8"/>
        </w:numPr>
        <w:spacing w:line="360" w:lineRule="auto"/>
        <w:rPr>
          <w:rFonts w:eastAsia="宋体"/>
          <w:color w:val="auto"/>
          <w:sz w:val="28"/>
          <w:szCs w:val="28"/>
        </w:rPr>
      </w:pPr>
      <w:r>
        <w:rPr>
          <w:rFonts w:eastAsia="宋体"/>
          <w:color w:val="auto"/>
          <w:sz w:val="28"/>
          <w:szCs w:val="28"/>
        </w:rPr>
        <w:t>投标函</w:t>
      </w:r>
    </w:p>
    <w:p>
      <w:pPr>
        <w:numPr>
          <w:ilvl w:val="0"/>
          <w:numId w:val="8"/>
        </w:numPr>
        <w:spacing w:line="360" w:lineRule="auto"/>
        <w:rPr>
          <w:rFonts w:eastAsia="宋体"/>
          <w:color w:val="auto"/>
          <w:sz w:val="28"/>
          <w:szCs w:val="28"/>
        </w:rPr>
      </w:pPr>
      <w:r>
        <w:rPr>
          <w:rFonts w:hint="eastAsia" w:eastAsia="宋体"/>
          <w:color w:val="auto"/>
          <w:sz w:val="28"/>
          <w:szCs w:val="28"/>
        </w:rPr>
        <w:t>谈判响应报价表</w:t>
      </w:r>
    </w:p>
    <w:p>
      <w:pPr>
        <w:numPr>
          <w:ilvl w:val="0"/>
          <w:numId w:val="8"/>
        </w:numPr>
        <w:spacing w:line="360" w:lineRule="auto"/>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pPr>
        <w:numPr>
          <w:ilvl w:val="0"/>
          <w:numId w:val="8"/>
        </w:numPr>
        <w:spacing w:line="360" w:lineRule="auto"/>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pPr>
        <w:numPr>
          <w:ilvl w:val="0"/>
          <w:numId w:val="8"/>
        </w:numPr>
        <w:spacing w:line="360" w:lineRule="auto"/>
        <w:rPr>
          <w:rFonts w:eastAsia="宋体"/>
          <w:color w:val="auto"/>
          <w:sz w:val="28"/>
          <w:szCs w:val="28"/>
        </w:rPr>
      </w:pPr>
      <w:r>
        <w:rPr>
          <w:rFonts w:hint="eastAsia" w:eastAsia="宋体"/>
          <w:color w:val="auto"/>
          <w:sz w:val="28"/>
          <w:szCs w:val="28"/>
        </w:rPr>
        <w:t>资格审查资料</w:t>
      </w:r>
    </w:p>
    <w:p>
      <w:pPr>
        <w:numPr>
          <w:ilvl w:val="0"/>
          <w:numId w:val="8"/>
        </w:numPr>
        <w:spacing w:line="360" w:lineRule="auto"/>
        <w:rPr>
          <w:rFonts w:eastAsia="宋体"/>
          <w:color w:val="auto"/>
          <w:sz w:val="28"/>
          <w:szCs w:val="28"/>
        </w:rPr>
      </w:pPr>
      <w:r>
        <w:rPr>
          <w:rFonts w:eastAsia="宋体"/>
          <w:color w:val="auto"/>
          <w:sz w:val="28"/>
          <w:szCs w:val="28"/>
        </w:rPr>
        <w:t>技术和服务要求响应</w:t>
      </w:r>
      <w:r>
        <w:rPr>
          <w:rFonts w:hint="eastAsia" w:eastAsia="宋体"/>
          <w:color w:val="auto"/>
          <w:sz w:val="28"/>
          <w:szCs w:val="28"/>
        </w:rPr>
        <w:t>偏离</w:t>
      </w:r>
      <w:r>
        <w:rPr>
          <w:rFonts w:eastAsia="宋体"/>
          <w:color w:val="auto"/>
          <w:sz w:val="28"/>
          <w:szCs w:val="28"/>
        </w:rPr>
        <w:t>表</w:t>
      </w:r>
    </w:p>
    <w:p>
      <w:pPr>
        <w:numPr>
          <w:ilvl w:val="0"/>
          <w:numId w:val="8"/>
        </w:numPr>
        <w:spacing w:line="360" w:lineRule="auto"/>
        <w:rPr>
          <w:rFonts w:eastAsia="宋体"/>
          <w:color w:val="auto"/>
          <w:sz w:val="28"/>
          <w:szCs w:val="28"/>
        </w:rPr>
      </w:pPr>
      <w:r>
        <w:rPr>
          <w:rFonts w:eastAsia="宋体"/>
          <w:color w:val="auto"/>
          <w:sz w:val="28"/>
          <w:szCs w:val="28"/>
        </w:rPr>
        <w:t>商务响应</w:t>
      </w:r>
      <w:r>
        <w:rPr>
          <w:rFonts w:hint="eastAsia" w:eastAsia="宋体"/>
          <w:color w:val="auto"/>
          <w:sz w:val="28"/>
          <w:szCs w:val="28"/>
        </w:rPr>
        <w:t>偏离</w:t>
      </w:r>
      <w:r>
        <w:rPr>
          <w:rFonts w:eastAsia="宋体"/>
          <w:color w:val="auto"/>
          <w:sz w:val="28"/>
          <w:szCs w:val="28"/>
        </w:rPr>
        <w:t>表</w:t>
      </w:r>
    </w:p>
    <w:p>
      <w:pPr>
        <w:rPr>
          <w:rFonts w:cs="宋体"/>
          <w:color w:val="auto"/>
          <w:sz w:val="32"/>
          <w:szCs w:val="32"/>
        </w:rPr>
      </w:pPr>
    </w:p>
    <w:p>
      <w:pPr>
        <w:pStyle w:val="2"/>
        <w:numPr>
          <w:ilvl w:val="0"/>
          <w:numId w:val="0"/>
        </w:numPr>
        <w:spacing w:before="120" w:after="120"/>
        <w:jc w:val="center"/>
        <w:rPr>
          <w:rFonts w:cs="宋体"/>
          <w:color w:val="auto"/>
          <w:sz w:val="32"/>
          <w:szCs w:val="32"/>
        </w:rPr>
        <w:sectPr>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color w:val="auto"/>
          <w:sz w:val="32"/>
          <w:szCs w:val="32"/>
        </w:rPr>
      </w:pPr>
      <w:r>
        <w:rPr>
          <w:rFonts w:cs="宋体"/>
          <w:color w:val="auto"/>
          <w:sz w:val="32"/>
          <w:szCs w:val="32"/>
        </w:rPr>
        <w:t>一、投 标 函</w:t>
      </w:r>
      <w:bookmarkEnd w:id="6"/>
    </w:p>
    <w:p>
      <w:pPr>
        <w:rPr>
          <w:color w:val="auto"/>
          <w:sz w:val="28"/>
          <w:szCs w:val="28"/>
        </w:rPr>
      </w:pPr>
      <w:r>
        <w:rPr>
          <w:rFonts w:hint="eastAsia"/>
          <w:color w:val="auto"/>
          <w:sz w:val="28"/>
          <w:szCs w:val="28"/>
          <w:u w:val="single"/>
        </w:rPr>
        <w:t>丹阳市人民医院:</w:t>
      </w:r>
      <w:r>
        <w:rPr>
          <w:rFonts w:hint="eastAsia"/>
          <w:color w:val="auto"/>
          <w:sz w:val="28"/>
          <w:szCs w:val="28"/>
        </w:rPr>
        <w:t xml:space="preserve"> </w:t>
      </w:r>
    </w:p>
    <w:p>
      <w:pPr>
        <w:rPr>
          <w:color w:val="auto"/>
          <w:sz w:val="28"/>
          <w:szCs w:val="28"/>
        </w:rPr>
      </w:pPr>
      <w:r>
        <w:rPr>
          <w:rFonts w:hint="eastAsia"/>
          <w:color w:val="auto"/>
          <w:sz w:val="28"/>
          <w:szCs w:val="28"/>
        </w:rPr>
        <w:t>1．我方己仔细研究了</w:t>
      </w:r>
      <w:r>
        <w:rPr>
          <w:color w:val="auto"/>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lang w:eastAsia="zh-CN"/>
        </w:rPr>
        <w:t>丹阳市人民医院未被污染输液瓶（袋）回收项目</w:t>
      </w:r>
      <w:r>
        <w:rPr>
          <w:rFonts w:hint="eastAsia"/>
          <w:color w:val="auto"/>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招标文件的全部内容，愿意以人民币（大写）</w:t>
      </w:r>
      <w:r>
        <w:rPr>
          <w:rFonts w:hint="eastAsia"/>
          <w:color w:val="auto"/>
          <w:sz w:val="28"/>
          <w:szCs w:val="28"/>
          <w:u w:val="single"/>
        </w:rPr>
        <w:t xml:space="preserve">           </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 xml:space="preserve"> 元）的投标总报价</w:t>
      </w:r>
      <w:r>
        <w:rPr>
          <w:rFonts w:hint="eastAsia"/>
          <w:color w:val="auto"/>
          <w:sz w:val="28"/>
          <w:szCs w:val="28"/>
          <w:lang w:eastAsia="zh-CN"/>
        </w:rPr>
        <w:t>（</w:t>
      </w:r>
      <w:r>
        <w:rPr>
          <w:rFonts w:hint="eastAsia"/>
          <w:color w:val="auto"/>
          <w:sz w:val="28"/>
          <w:szCs w:val="28"/>
          <w:lang w:val="en-US" w:eastAsia="zh-CN"/>
        </w:rPr>
        <w:t>1年回收费）</w:t>
      </w:r>
      <w:r>
        <w:rPr>
          <w:rFonts w:hint="eastAsia"/>
          <w:color w:val="auto"/>
          <w:sz w:val="28"/>
          <w:szCs w:val="28"/>
        </w:rPr>
        <w:t>，并将按招标文件的规定履行合同责任和义务，实现工程目的。</w:t>
      </w:r>
    </w:p>
    <w:p>
      <w:pPr>
        <w:rPr>
          <w:color w:val="auto"/>
          <w:sz w:val="28"/>
          <w:szCs w:val="28"/>
        </w:rPr>
      </w:pPr>
      <w:r>
        <w:rPr>
          <w:rFonts w:hint="eastAsia"/>
          <w:color w:val="auto"/>
          <w:sz w:val="28"/>
          <w:szCs w:val="28"/>
        </w:rPr>
        <w:t>2．我方承诺在招标文件规定的投标有效期内不修改、撤销投标文件。</w:t>
      </w:r>
    </w:p>
    <w:p>
      <w:pPr>
        <w:rPr>
          <w:color w:val="auto"/>
          <w:sz w:val="28"/>
          <w:szCs w:val="28"/>
        </w:rPr>
      </w:pPr>
      <w:r>
        <w:rPr>
          <w:rFonts w:hint="eastAsia"/>
          <w:color w:val="auto"/>
          <w:sz w:val="28"/>
          <w:szCs w:val="28"/>
        </w:rPr>
        <w:t>3．如果我方中标，将派出</w:t>
      </w:r>
      <w:r>
        <w:rPr>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rPr>
        <w:t>（姓名）作为本工程的项目负责人。</w:t>
      </w:r>
    </w:p>
    <w:p>
      <w:pPr>
        <w:rPr>
          <w:color w:val="auto"/>
          <w:sz w:val="28"/>
          <w:szCs w:val="28"/>
        </w:rPr>
      </w:pPr>
      <w:r>
        <w:rPr>
          <w:rFonts w:hint="eastAsia"/>
          <w:color w:val="auto"/>
          <w:sz w:val="28"/>
          <w:szCs w:val="28"/>
        </w:rPr>
        <w:t>4．如我方中标：</w:t>
      </w:r>
    </w:p>
    <w:p>
      <w:pPr>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我方承诺在收到中标通知后，在规定的期限内与你方签订合同。</w:t>
      </w:r>
    </w:p>
    <w:p>
      <w:pPr>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我方将严格履行本投标文件中的全部承诺和责任，并遵守招标文件中对投标人的所有规定。</w:t>
      </w:r>
    </w:p>
    <w:p>
      <w:pPr>
        <w:rPr>
          <w:color w:val="auto"/>
          <w:sz w:val="28"/>
          <w:szCs w:val="28"/>
        </w:rPr>
      </w:pPr>
      <w:r>
        <w:rPr>
          <w:rFonts w:hint="eastAsia"/>
          <w:color w:val="auto"/>
          <w:sz w:val="28"/>
          <w:szCs w:val="28"/>
        </w:rPr>
        <w:t>5.</w:t>
      </w:r>
      <w:r>
        <w:rPr>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（其他补充说明）。</w:t>
      </w:r>
    </w:p>
    <w:p>
      <w:pPr>
        <w:rPr>
          <w:color w:val="auto"/>
          <w:sz w:val="28"/>
          <w:szCs w:val="28"/>
        </w:rPr>
      </w:pPr>
      <w:r>
        <w:rPr>
          <w:rFonts w:hint="eastAsia"/>
          <w:color w:val="auto"/>
          <w:sz w:val="28"/>
          <w:szCs w:val="28"/>
        </w:rPr>
        <w:t> </w:t>
      </w:r>
    </w:p>
    <w:p>
      <w:pPr>
        <w:jc w:val="left"/>
        <w:rPr>
          <w:color w:val="auto"/>
          <w:sz w:val="28"/>
          <w:szCs w:val="28"/>
        </w:rPr>
      </w:pPr>
      <w:r>
        <w:rPr>
          <w:rFonts w:hint="eastAsia"/>
          <w:color w:val="auto"/>
          <w:sz w:val="28"/>
          <w:szCs w:val="28"/>
        </w:rPr>
        <w:t xml:space="preserve">                         投标人(公章)：               </w:t>
      </w:r>
    </w:p>
    <w:p>
      <w:pPr>
        <w:ind w:firstLine="3360" w:firstLineChars="1200"/>
        <w:jc w:val="left"/>
        <w:rPr>
          <w:color w:val="auto"/>
          <w:sz w:val="28"/>
          <w:szCs w:val="28"/>
        </w:rPr>
      </w:pPr>
      <w:r>
        <w:rPr>
          <w:rFonts w:hint="eastAsia"/>
          <w:color w:val="auto"/>
          <w:sz w:val="28"/>
          <w:szCs w:val="28"/>
        </w:rPr>
        <w:t xml:space="preserve">法人代表或授权委托人（签字或印章）：          </w:t>
      </w:r>
    </w:p>
    <w:p>
      <w:pPr>
        <w:ind w:firstLine="3360" w:firstLineChars="1200"/>
        <w:jc w:val="left"/>
        <w:rPr>
          <w:color w:val="auto"/>
          <w:sz w:val="28"/>
          <w:szCs w:val="28"/>
        </w:rPr>
      </w:pPr>
      <w:r>
        <w:rPr>
          <w:rFonts w:hint="eastAsia"/>
          <w:color w:val="auto"/>
          <w:sz w:val="28"/>
          <w:szCs w:val="28"/>
        </w:rPr>
        <w:t xml:space="preserve">日期：               </w:t>
      </w:r>
    </w:p>
    <w:p>
      <w:pPr>
        <w:snapToGrid w:val="0"/>
        <w:spacing w:line="470" w:lineRule="atLeast"/>
        <w:ind w:left="5680" w:hanging="5074"/>
        <w:rPr>
          <w:rFonts w:ascii="宋体" w:hAnsi="宋体"/>
          <w:color w:val="auto"/>
        </w:rPr>
      </w:pPr>
    </w:p>
    <w:p>
      <w:pPr>
        <w:snapToGrid w:val="0"/>
        <w:spacing w:line="470" w:lineRule="atLeast"/>
        <w:jc w:val="center"/>
        <w:rPr>
          <w:b/>
          <w:bCs/>
          <w:color w:val="auto"/>
          <w:sz w:val="36"/>
        </w:rPr>
      </w:pPr>
      <w:r>
        <w:rPr>
          <w:rFonts w:ascii="宋体" w:hAnsi="宋体"/>
          <w:color w:val="auto"/>
        </w:rPr>
        <w:br w:type="page"/>
      </w:r>
      <w:bookmarkStart w:id="7" w:name="_Toc26543"/>
      <w:r>
        <w:rPr>
          <w:rFonts w:hint="eastAsia" w:cs="Times New Roman"/>
          <w:b/>
          <w:bCs/>
          <w:color w:val="auto"/>
          <w:sz w:val="32"/>
          <w:szCs w:val="20"/>
        </w:rPr>
        <w:t>二、</w:t>
      </w:r>
      <w:r>
        <w:rPr>
          <w:rFonts w:hint="eastAsia" w:ascii="宋体" w:hAnsi="宋体"/>
          <w:color w:val="auto"/>
        </w:rPr>
        <w:t xml:space="preserve"> </w:t>
      </w:r>
      <w:r>
        <w:rPr>
          <w:rFonts w:hint="eastAsia"/>
          <w:b/>
          <w:bCs/>
          <w:color w:val="auto"/>
          <w:sz w:val="32"/>
          <w:szCs w:val="20"/>
        </w:rPr>
        <w:t>谈判响</w:t>
      </w:r>
      <w:r>
        <w:rPr>
          <w:b/>
          <w:bCs/>
          <w:color w:val="auto"/>
          <w:sz w:val="32"/>
          <w:szCs w:val="20"/>
        </w:rPr>
        <w:t>应报价表（格式）</w:t>
      </w:r>
      <w:bookmarkEnd w:id="7"/>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rPr>
            </w:pPr>
            <w:r>
              <w:rPr>
                <w:rFonts w:hint="eastAsia"/>
                <w:color w:val="auto"/>
                <w:sz w:val="24"/>
                <w:szCs w:val="24"/>
                <w:lang w:eastAsia="zh-CN"/>
              </w:rPr>
              <w:t>采购</w:t>
            </w:r>
            <w:r>
              <w:rPr>
                <w:color w:val="auto"/>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rFonts w:hint="eastAsia" w:eastAsia="宋体"/>
                <w:color w:val="auto"/>
                <w:sz w:val="24"/>
                <w:szCs w:val="24"/>
                <w:lang w:eastAsia="zh-CN"/>
              </w:rPr>
            </w:pPr>
            <w:r>
              <w:rPr>
                <w:rFonts w:hint="eastAsia"/>
                <w:color w:val="auto"/>
                <w:sz w:val="24"/>
                <w:szCs w:val="24"/>
                <w:lang w:eastAsia="zh-CN"/>
              </w:rPr>
              <w:t>项目</w:t>
            </w:r>
            <w:r>
              <w:rPr>
                <w:color w:val="auto"/>
                <w:sz w:val="24"/>
                <w:szCs w:val="24"/>
              </w:rPr>
              <w:t>名称：</w:t>
            </w:r>
            <w:r>
              <w:rPr>
                <w:rFonts w:hint="eastAsia"/>
                <w:color w:val="auto"/>
                <w:sz w:val="24"/>
                <w:szCs w:val="24"/>
                <w:lang w:eastAsia="zh-CN"/>
              </w:rPr>
              <w:t>丹阳市人民医院未被污染输液瓶（袋）回收项目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r>
              <w:rPr>
                <w:rFonts w:hint="eastAsia"/>
                <w:color w:val="auto"/>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color w:val="auto"/>
                <w:sz w:val="24"/>
                <w:szCs w:val="24"/>
              </w:rPr>
              <w:t>法定代表人或授权委托人</w:t>
            </w:r>
            <w:r>
              <w:rPr>
                <w:rFonts w:hint="eastAsia"/>
                <w:color w:val="auto"/>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p>
        </w:tc>
      </w:tr>
      <w:tr>
        <w:tblPrEx>
          <w:tblCellMar>
            <w:top w:w="0" w:type="dxa"/>
            <w:left w:w="10" w:type="dxa"/>
            <w:bottom w:w="0" w:type="dxa"/>
            <w:right w:w="10" w:type="dxa"/>
          </w:tblCellMar>
        </w:tblPrEx>
        <w:trPr>
          <w:trHeight w:val="87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rFonts w:hint="default"/>
                <w:color w:val="auto"/>
                <w:sz w:val="24"/>
                <w:szCs w:val="24"/>
                <w:lang w:val="en-US" w:eastAsia="zh-CN"/>
              </w:rPr>
            </w:pPr>
            <w:r>
              <w:rPr>
                <w:rFonts w:hint="eastAsia"/>
                <w:color w:val="auto"/>
                <w:sz w:val="24"/>
                <w:szCs w:val="24"/>
                <w:lang w:val="en-US" w:eastAsia="zh-CN"/>
              </w:rPr>
              <w:t>金额（1年收回费）</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bl>
    <w:p>
      <w:pPr>
        <w:pStyle w:val="23"/>
        <w:rPr>
          <w:color w:val="auto"/>
          <w:sz w:val="28"/>
          <w:szCs w:val="28"/>
        </w:rPr>
      </w:pPr>
    </w:p>
    <w:p>
      <w:pPr>
        <w:pStyle w:val="12"/>
        <w:ind w:firstLine="560" w:firstLineChars="200"/>
        <w:rPr>
          <w:color w:val="auto"/>
        </w:rPr>
      </w:pPr>
      <w:r>
        <w:rPr>
          <w:color w:val="auto"/>
        </w:rPr>
        <w:t>注：1、总报价应包含磋商文件所确定的采购范围内的全部内容</w:t>
      </w:r>
      <w:r>
        <w:rPr>
          <w:rFonts w:hint="eastAsia"/>
          <w:color w:val="auto"/>
        </w:rPr>
        <w:t>，含税</w:t>
      </w:r>
      <w:r>
        <w:rPr>
          <w:rFonts w:hint="eastAsia" w:cs="Times New Roman"/>
          <w:color w:val="auto"/>
        </w:rPr>
        <w:t>。</w:t>
      </w:r>
    </w:p>
    <w:p>
      <w:pPr>
        <w:pStyle w:val="12"/>
        <w:spacing w:before="5"/>
        <w:ind w:firstLine="1120" w:firstLineChars="400"/>
        <w:rPr>
          <w:color w:val="auto"/>
        </w:rPr>
      </w:pPr>
      <w:r>
        <w:rPr>
          <w:color w:val="auto"/>
        </w:rPr>
        <w:t>2、投标供应商必须据实填写此表，项目报价不得超过预算。</w:t>
      </w:r>
    </w:p>
    <w:p>
      <w:pPr>
        <w:pStyle w:val="12"/>
        <w:ind w:firstLine="280" w:firstLineChars="100"/>
        <w:rPr>
          <w:color w:val="auto"/>
        </w:rPr>
      </w:pPr>
    </w:p>
    <w:p>
      <w:pPr>
        <w:rPr>
          <w:b/>
          <w:bCs/>
          <w:color w:val="auto"/>
          <w:sz w:val="32"/>
          <w:szCs w:val="20"/>
        </w:rPr>
      </w:pPr>
      <w:bookmarkStart w:id="8" w:name="_Toc26951"/>
      <w:r>
        <w:rPr>
          <w:rFonts w:hint="eastAsia"/>
          <w:b/>
          <w:bCs/>
          <w:color w:val="auto"/>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auto"/>
          <w:sz w:val="32"/>
          <w:szCs w:val="32"/>
          <w:lang w:eastAsia="zh-CN"/>
        </w:rPr>
      </w:pPr>
      <w:r>
        <w:rPr>
          <w:rFonts w:hint="eastAsia"/>
          <w:b/>
          <w:bCs/>
          <w:color w:val="auto"/>
          <w:sz w:val="32"/>
          <w:szCs w:val="32"/>
          <w:lang w:eastAsia="zh-CN"/>
        </w:rPr>
        <w:t>三</w:t>
      </w:r>
      <w:r>
        <w:rPr>
          <w:rFonts w:hint="eastAsia"/>
          <w:b/>
          <w:bCs/>
          <w:color w:val="auto"/>
          <w:sz w:val="32"/>
          <w:szCs w:val="32"/>
        </w:rPr>
        <w:t>、法定代表人身份证明</w:t>
      </w:r>
      <w:bookmarkEnd w:id="8"/>
      <w:r>
        <w:rPr>
          <w:rFonts w:hint="eastAsia"/>
          <w:b/>
          <w:bCs/>
          <w:color w:val="auto"/>
          <w:sz w:val="32"/>
          <w:szCs w:val="32"/>
          <w:lang w:eastAsia="zh-CN"/>
        </w:rPr>
        <w:t>书</w:t>
      </w:r>
    </w:p>
    <w:p>
      <w:pPr>
        <w:pStyle w:val="17"/>
        <w:spacing w:line="206" w:lineRule="atLeast"/>
        <w:ind w:firstLine="567"/>
        <w:jc w:val="both"/>
        <w:rPr>
          <w:color w:val="auto"/>
          <w:sz w:val="28"/>
          <w:szCs w:val="28"/>
          <w:u w:val="single"/>
        </w:rPr>
      </w:pPr>
      <w:r>
        <w:rPr>
          <w:rFonts w:hint="eastAsia"/>
          <w:color w:val="auto"/>
          <w:sz w:val="28"/>
          <w:szCs w:val="28"/>
        </w:rPr>
        <w:t>投 标 人：</w: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单位性质：</w:t>
      </w:r>
      <w:r>
        <w:rPr>
          <w:rFonts w:hint="eastAsia"/>
          <w:color w:val="auto"/>
          <w:sz w:val="28"/>
          <w:szCs w:val="28"/>
          <w:u w:val="single"/>
        </w:rPr>
        <w:t xml:space="preserve">                                      </w:t>
      </w:r>
    </w:p>
    <w:p>
      <w:pPr>
        <w:pStyle w:val="17"/>
        <w:spacing w:line="206" w:lineRule="atLeast"/>
        <w:ind w:firstLine="567"/>
        <w:jc w:val="both"/>
        <w:rPr>
          <w:color w:val="auto"/>
          <w:sz w:val="28"/>
          <w:szCs w:val="28"/>
          <w:u w:val="single"/>
        </w:rPr>
      </w:pPr>
      <w:r>
        <w:rPr>
          <w:rFonts w:hint="eastAsia"/>
          <w:color w:val="auto"/>
          <w:sz w:val="28"/>
          <w:szCs w:val="28"/>
        </w:rPr>
        <w:t>地     址：</w:t>
      </w:r>
      <w:r>
        <w:rPr>
          <w:color w:val="auto"/>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u w:val="single"/>
        </w:rPr>
      </w:pPr>
      <w:r>
        <w:rPr>
          <w:rFonts w:hint="eastAsia"/>
          <w:color w:val="auto"/>
          <w:sz w:val="28"/>
          <w:szCs w:val="28"/>
        </w:rPr>
        <w:t>成立时间：</w:t>
      </w:r>
      <w:r>
        <w:rPr>
          <w:color w:val="auto"/>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经营期限：</w:t>
      </w:r>
      <w:r>
        <w:rPr>
          <w:color w:val="auto"/>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姓     名：</w:t>
      </w:r>
      <w:r>
        <w:rPr>
          <w:rFonts w:hint="eastAsia"/>
          <w:color w:val="auto"/>
          <w:sz w:val="28"/>
          <w:szCs w:val="28"/>
          <w:u w:val="single"/>
        </w:rPr>
        <w:t xml:space="preserve">                     </w:t>
      </w:r>
      <w:r>
        <w:rPr>
          <w:rFonts w:hint="eastAsia"/>
          <w:color w:val="auto"/>
          <w:sz w:val="28"/>
          <w:szCs w:val="28"/>
        </w:rPr>
        <w:t>性     别：</w:t>
      </w:r>
      <w:r>
        <w:rPr>
          <w:color w:val="auto"/>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年     龄：</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r>
        <w:rPr>
          <w:rFonts w:hint="eastAsia"/>
          <w:color w:val="auto"/>
          <w:sz w:val="28"/>
          <w:szCs w:val="28"/>
        </w:rPr>
        <w:t>职     务：</w:t>
      </w:r>
      <w:r>
        <w:rPr>
          <w:color w:val="auto"/>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系</w:t>
      </w:r>
      <w:r>
        <w:rPr>
          <w:rFonts w:hint="eastAsia"/>
          <w:color w:val="auto"/>
          <w:sz w:val="28"/>
          <w:szCs w:val="28"/>
          <w:u w:val="single"/>
        </w:rPr>
        <w:t xml:space="preserve">                    </w:t>
      </w:r>
      <w:r>
        <w:rPr>
          <w:rFonts w:hint="eastAsia"/>
          <w:color w:val="auto"/>
          <w:sz w:val="28"/>
          <w:szCs w:val="28"/>
        </w:rPr>
        <w:t>(投标人名称)的法定代表人。</w:t>
      </w:r>
    </w:p>
    <w:p>
      <w:pPr>
        <w:pStyle w:val="17"/>
        <w:spacing w:line="206" w:lineRule="atLeast"/>
        <w:ind w:firstLine="567"/>
        <w:jc w:val="both"/>
        <w:rPr>
          <w:color w:val="auto"/>
          <w:sz w:val="28"/>
          <w:szCs w:val="28"/>
        </w:rPr>
      </w:pPr>
      <w:r>
        <w:rPr>
          <w:rFonts w:hint="eastAsia"/>
          <w:color w:val="auto"/>
          <w:sz w:val="28"/>
          <w:szCs w:val="28"/>
        </w:rPr>
        <w:t>特此证明。</w:t>
      </w:r>
    </w:p>
    <w:p>
      <w:pPr>
        <w:pStyle w:val="17"/>
        <w:spacing w:line="206" w:lineRule="atLeast"/>
        <w:ind w:firstLine="567"/>
        <w:jc w:val="both"/>
        <w:rPr>
          <w:color w:val="auto"/>
          <w:sz w:val="28"/>
          <w:szCs w:val="28"/>
        </w:rPr>
      </w:pPr>
    </w:p>
    <w:p>
      <w:pPr>
        <w:pStyle w:val="17"/>
        <w:spacing w:line="206" w:lineRule="atLeast"/>
        <w:ind w:firstLine="567"/>
        <w:jc w:val="center"/>
        <w:rPr>
          <w:color w:val="auto"/>
          <w:sz w:val="28"/>
          <w:szCs w:val="28"/>
        </w:rPr>
      </w:pPr>
      <w:r>
        <w:rPr>
          <w:rFonts w:hint="eastAsia"/>
          <w:color w:val="auto"/>
          <w:sz w:val="28"/>
          <w:szCs w:val="28"/>
        </w:rPr>
        <w:t>投标人：</w:t>
      </w:r>
      <w:r>
        <w:rPr>
          <w:color w:val="auto"/>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(盖公章)</w:t>
      </w:r>
      <w:r>
        <w:rPr>
          <w:rFonts w:hint="eastAsia"/>
          <w:color w:val="auto"/>
          <w:sz w:val="28"/>
          <w:szCs w:val="28"/>
          <w:u w:val="single"/>
        </w:rPr>
        <w:t xml:space="preserve">                      </w:t>
      </w:r>
    </w:p>
    <w:p>
      <w:pPr>
        <w:pStyle w:val="17"/>
        <w:spacing w:line="206" w:lineRule="atLeast"/>
        <w:ind w:firstLine="567"/>
        <w:jc w:val="center"/>
        <w:rPr>
          <w:color w:val="auto"/>
          <w:sz w:val="28"/>
          <w:szCs w:val="28"/>
        </w:rPr>
      </w:pPr>
    </w:p>
    <w:p>
      <w:pPr>
        <w:pStyle w:val="17"/>
        <w:spacing w:line="206" w:lineRule="atLeast"/>
        <w:ind w:firstLine="567"/>
        <w:jc w:val="center"/>
        <w:rPr>
          <w:color w:val="auto"/>
          <w:sz w:val="28"/>
          <w:szCs w:val="28"/>
          <w:u w:val="single"/>
        </w:rPr>
      </w:pPr>
      <w:r>
        <w:rPr>
          <w:rFonts w:hint="eastAsia"/>
          <w:color w:val="auto"/>
          <w:sz w:val="28"/>
          <w:szCs w:val="28"/>
        </w:rPr>
        <w:t>日期：</w:t>
      </w:r>
      <w:r>
        <w:rPr>
          <w:color w:val="auto"/>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206" w:lineRule="atLeast"/>
        <w:ind w:firstLine="567"/>
        <w:jc w:val="center"/>
        <w:rPr>
          <w:color w:val="auto"/>
          <w:sz w:val="28"/>
          <w:szCs w:val="28"/>
          <w:u w:val="single"/>
        </w:rPr>
      </w:pPr>
    </w:p>
    <w:p>
      <w:pPr>
        <w:rPr>
          <w:rFonts w:hint="eastAsia" w:cs="宋体"/>
          <w:color w:val="auto"/>
          <w:sz w:val="32"/>
          <w:szCs w:val="32"/>
          <w:lang w:eastAsia="zh-CN"/>
        </w:rPr>
      </w:pPr>
      <w:bookmarkStart w:id="9" w:name="_Toc10458"/>
      <w:r>
        <w:rPr>
          <w:rFonts w:hint="eastAsia" w:cs="宋体"/>
          <w:color w:val="auto"/>
          <w:sz w:val="32"/>
          <w:szCs w:val="32"/>
          <w:lang w:eastAsia="zh-CN"/>
        </w:rPr>
        <w:br w:type="page"/>
      </w:r>
    </w:p>
    <w:p>
      <w:pPr>
        <w:pStyle w:val="2"/>
        <w:numPr>
          <w:ilvl w:val="0"/>
          <w:numId w:val="0"/>
        </w:numPr>
        <w:spacing w:before="240" w:after="60"/>
        <w:jc w:val="center"/>
        <w:rPr>
          <w:rFonts w:hint="default" w:cs="宋体"/>
          <w:color w:val="auto"/>
          <w:sz w:val="32"/>
          <w:szCs w:val="32"/>
        </w:rPr>
      </w:pPr>
      <w:r>
        <w:rPr>
          <w:rFonts w:hint="eastAsia" w:cs="宋体"/>
          <w:color w:val="auto"/>
          <w:sz w:val="32"/>
          <w:szCs w:val="32"/>
          <w:lang w:eastAsia="zh-CN"/>
        </w:rPr>
        <w:t>四</w:t>
      </w:r>
      <w:r>
        <w:rPr>
          <w:rFonts w:cs="宋体"/>
          <w:color w:val="auto"/>
          <w:sz w:val="32"/>
          <w:szCs w:val="32"/>
        </w:rPr>
        <w:t>、</w:t>
      </w:r>
      <w:r>
        <w:rPr>
          <w:rFonts w:hint="eastAsia" w:cs="宋体"/>
          <w:color w:val="auto"/>
          <w:sz w:val="32"/>
          <w:szCs w:val="32"/>
        </w:rPr>
        <w:t>法定代表人</w:t>
      </w:r>
      <w:r>
        <w:rPr>
          <w:rFonts w:cs="宋体"/>
          <w:color w:val="auto"/>
          <w:sz w:val="32"/>
          <w:szCs w:val="32"/>
        </w:rPr>
        <w:t>授权委托书</w:t>
      </w:r>
      <w:bookmarkEnd w:id="9"/>
    </w:p>
    <w:p>
      <w:pPr>
        <w:pStyle w:val="17"/>
        <w:spacing w:line="360" w:lineRule="auto"/>
        <w:ind w:firstLine="1036" w:firstLineChars="370"/>
        <w:jc w:val="both"/>
        <w:rPr>
          <w:color w:val="auto"/>
          <w:sz w:val="28"/>
          <w:szCs w:val="28"/>
        </w:rPr>
      </w:pPr>
      <w:r>
        <w:rPr>
          <w:rFonts w:hint="eastAsia"/>
          <w:color w:val="auto"/>
          <w:sz w:val="28"/>
          <w:szCs w:val="28"/>
        </w:rPr>
        <w:t>本人</w:t>
      </w:r>
      <w:r>
        <w:rPr>
          <w:rFonts w:hint="eastAsia"/>
          <w:color w:val="auto"/>
          <w:sz w:val="28"/>
          <w:szCs w:val="28"/>
          <w:u w:val="single"/>
        </w:rPr>
        <w:t xml:space="preserve">                  </w:t>
      </w:r>
      <w:r>
        <w:rPr>
          <w:rFonts w:hint="eastAsia"/>
          <w:color w:val="auto"/>
          <w:sz w:val="28"/>
          <w:szCs w:val="28"/>
        </w:rPr>
        <w:t>（姓名）系</w:t>
      </w:r>
      <w:r>
        <w:rPr>
          <w:color w:val="auto"/>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rPr>
        <w:t>（投标人名称）的法定代表人，现委托</w:t>
      </w:r>
      <w:r>
        <w:rPr>
          <w:color w:val="auto"/>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（姓名）为我方代理人。代理人根据授权，以我方名义签署、澄清、说明、补正、递交、撤回、修改</w:t>
      </w:r>
      <w:r>
        <w:rPr>
          <w:rFonts w:hint="eastAsia"/>
          <w:color w:val="auto"/>
          <w:sz w:val="28"/>
          <w:szCs w:val="28"/>
          <w:u w:val="single"/>
        </w:rPr>
        <w:t xml:space="preserve">                   </w:t>
      </w:r>
      <w:r>
        <w:rPr>
          <w:rFonts w:hint="eastAsia"/>
          <w:color w:val="auto"/>
          <w:sz w:val="28"/>
          <w:szCs w:val="28"/>
        </w:rPr>
        <w:t>（项目名称）</w:t>
      </w:r>
      <w:r>
        <w:rPr>
          <w:rFonts w:hint="eastAsia"/>
          <w:color w:val="auto"/>
          <w:sz w:val="28"/>
          <w:szCs w:val="28"/>
          <w:u w:val="single"/>
        </w:rPr>
        <w:t xml:space="preserve">                                  </w:t>
      </w:r>
      <w:r>
        <w:rPr>
          <w:rFonts w:hint="eastAsia"/>
          <w:color w:val="auto"/>
          <w:sz w:val="28"/>
          <w:szCs w:val="28"/>
        </w:rPr>
        <w:t>标段施工投标文件、签订合同和处理有关事宜，其法律后果由我方承担。</w:t>
      </w:r>
    </w:p>
    <w:p>
      <w:pPr>
        <w:pStyle w:val="17"/>
        <w:spacing w:line="206" w:lineRule="atLeast"/>
        <w:ind w:firstLine="1260"/>
        <w:jc w:val="both"/>
        <w:rPr>
          <w:color w:val="auto"/>
          <w:sz w:val="28"/>
          <w:szCs w:val="28"/>
        </w:rPr>
      </w:pPr>
      <w:r>
        <w:rPr>
          <w:rFonts w:hint="eastAsia"/>
          <w:color w:val="auto"/>
          <w:sz w:val="28"/>
          <w:szCs w:val="28"/>
        </w:rPr>
        <w:t>委托期限：</w:t>
      </w:r>
    </w:p>
    <w:p>
      <w:pPr>
        <w:pStyle w:val="17"/>
        <w:spacing w:line="206" w:lineRule="atLeast"/>
        <w:ind w:firstLine="567"/>
        <w:jc w:val="both"/>
        <w:rPr>
          <w:color w:val="auto"/>
          <w:sz w:val="28"/>
          <w:szCs w:val="28"/>
        </w:rPr>
      </w:pPr>
      <w:r>
        <w:rPr>
          <w:rFonts w:hint="eastAsia"/>
          <w:color w:val="auto"/>
          <w:sz w:val="28"/>
          <w:szCs w:val="28"/>
        </w:rPr>
        <w:t>代理人无转委托权。</w:t>
      </w:r>
    </w:p>
    <w:p>
      <w:pPr>
        <w:pStyle w:val="17"/>
        <w:spacing w:line="206" w:lineRule="atLeast"/>
        <w:ind w:firstLine="567"/>
        <w:jc w:val="both"/>
        <w:rPr>
          <w:color w:val="auto"/>
          <w:sz w:val="28"/>
          <w:szCs w:val="28"/>
        </w:rPr>
      </w:pPr>
      <w:r>
        <w:rPr>
          <w:rFonts w:hint="eastAsia"/>
          <w:color w:val="auto"/>
          <w:sz w:val="28"/>
          <w:szCs w:val="28"/>
        </w:rPr>
        <w:t>附：法定代表人身份证明</w:t>
      </w:r>
    </w:p>
    <w:p>
      <w:pPr>
        <w:pStyle w:val="17"/>
        <w:spacing w:line="206" w:lineRule="atLeast"/>
        <w:ind w:firstLine="1400" w:firstLineChars="500"/>
        <w:jc w:val="right"/>
        <w:rPr>
          <w:color w:val="auto"/>
          <w:sz w:val="28"/>
          <w:szCs w:val="28"/>
          <w:u w:val="single"/>
        </w:rPr>
      </w:pPr>
      <w:r>
        <w:rPr>
          <w:rFonts w:hint="eastAsia"/>
          <w:color w:val="auto"/>
          <w:sz w:val="28"/>
          <w:szCs w:val="28"/>
        </w:rPr>
        <w:t>投    标   人：</w:t>
      </w:r>
      <w:r>
        <w:rPr>
          <w:color w:val="auto"/>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（盖单位章）</w:t>
      </w:r>
      <w:r>
        <w:rPr>
          <w:rFonts w:hint="eastAsia"/>
          <w:color w:val="auto"/>
          <w:sz w:val="28"/>
          <w:szCs w:val="28"/>
          <w:u w:val="single"/>
        </w:rPr>
        <w:t xml:space="preserve">         </w:t>
      </w:r>
    </w:p>
    <w:p>
      <w:pPr>
        <w:pStyle w:val="17"/>
        <w:spacing w:line="206" w:lineRule="atLeast"/>
        <w:ind w:firstLine="1400" w:firstLineChars="500"/>
        <w:jc w:val="right"/>
        <w:rPr>
          <w:color w:val="auto"/>
          <w:sz w:val="28"/>
          <w:szCs w:val="28"/>
        </w:rPr>
      </w:pPr>
      <w:r>
        <w:rPr>
          <w:rFonts w:hint="eastAsia"/>
          <w:color w:val="auto"/>
          <w:sz w:val="28"/>
          <w:szCs w:val="28"/>
          <w:lang w:val="en-US" w:eastAsia="zh-CN"/>
        </w:rPr>
        <w:t xml:space="preserve">  </w:t>
      </w:r>
      <w:r>
        <w:rPr>
          <w:rFonts w:hint="eastAsia"/>
          <w:color w:val="auto"/>
          <w:sz w:val="28"/>
          <w:szCs w:val="28"/>
        </w:rPr>
        <w:t>法定代表人：</w:t>
      </w:r>
      <w:r>
        <w:rPr>
          <w:rFonts w:hint="eastAsia"/>
          <w:color w:val="auto"/>
          <w:sz w:val="28"/>
          <w:szCs w:val="28"/>
          <w:u w:val="single"/>
        </w:rPr>
        <w:t xml:space="preserve">                    </w:t>
      </w:r>
      <w:r>
        <w:rPr>
          <w:rFonts w:hint="eastAsia"/>
          <w:color w:val="auto"/>
          <w:sz w:val="28"/>
          <w:szCs w:val="28"/>
        </w:rPr>
        <w:t>（签字）</w:t>
      </w:r>
    </w:p>
    <w:p>
      <w:pPr>
        <w:pStyle w:val="17"/>
        <w:spacing w:line="206" w:lineRule="atLeast"/>
        <w:ind w:firstLine="2800" w:firstLineChars="1000"/>
        <w:jc w:val="both"/>
        <w:rPr>
          <w:color w:val="auto"/>
          <w:sz w:val="28"/>
          <w:szCs w:val="28"/>
        </w:rPr>
      </w:pPr>
      <w:r>
        <w:rPr>
          <w:rFonts w:hint="eastAsia"/>
          <w:color w:val="auto"/>
          <w:sz w:val="28"/>
          <w:szCs w:val="28"/>
        </w:rPr>
        <w:t>身份证号码：</w:t>
      </w:r>
      <w:r>
        <w:rPr>
          <w:rFonts w:hint="eastAsia"/>
          <w:color w:val="auto"/>
          <w:sz w:val="28"/>
          <w:szCs w:val="28"/>
          <w:u w:val="single"/>
        </w:rPr>
        <w:t xml:space="preserve">                        </w:t>
      </w:r>
    </w:p>
    <w:p>
      <w:pPr>
        <w:pStyle w:val="17"/>
        <w:spacing w:line="206" w:lineRule="atLeast"/>
        <w:jc w:val="center"/>
        <w:rPr>
          <w:color w:val="auto"/>
          <w:sz w:val="28"/>
          <w:szCs w:val="28"/>
        </w:rPr>
      </w:pPr>
      <w:r>
        <w:rPr>
          <w:rFonts w:hint="eastAsia"/>
          <w:color w:val="auto"/>
          <w:sz w:val="28"/>
          <w:szCs w:val="28"/>
        </w:rPr>
        <w:t xml:space="preserve">                    委托代理人：</w:t>
      </w:r>
      <w:r>
        <w:rPr>
          <w:rFonts w:hint="eastAsia"/>
          <w:color w:val="auto"/>
          <w:sz w:val="28"/>
          <w:szCs w:val="28"/>
          <w:u w:val="single"/>
        </w:rPr>
        <w:t xml:space="preserve">                    </w:t>
      </w:r>
      <w:r>
        <w:rPr>
          <w:rFonts w:hint="eastAsia"/>
          <w:color w:val="auto"/>
          <w:sz w:val="28"/>
          <w:szCs w:val="28"/>
        </w:rPr>
        <w:t>（签字）</w:t>
      </w:r>
    </w:p>
    <w:p>
      <w:pPr>
        <w:pStyle w:val="17"/>
        <w:spacing w:line="206" w:lineRule="atLeast"/>
        <w:ind w:firstLine="2800" w:firstLineChars="1000"/>
        <w:jc w:val="both"/>
        <w:rPr>
          <w:color w:val="auto"/>
          <w:sz w:val="28"/>
          <w:szCs w:val="28"/>
        </w:rPr>
      </w:pPr>
      <w:r>
        <w:rPr>
          <w:rFonts w:hint="eastAsia"/>
          <w:color w:val="auto"/>
          <w:sz w:val="28"/>
          <w:szCs w:val="28"/>
        </w:rPr>
        <w:t>身份证号码：</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206" w:lineRule="atLeast"/>
        <w:ind w:firstLine="2800" w:firstLineChars="1000"/>
        <w:jc w:val="both"/>
        <w:rPr>
          <w:color w:val="auto"/>
          <w:sz w:val="28"/>
          <w:szCs w:val="28"/>
        </w:rPr>
      </w:pPr>
      <w:r>
        <w:rPr>
          <w:rFonts w:hint="eastAsia"/>
          <w:color w:val="auto"/>
          <w:sz w:val="28"/>
          <w:szCs w:val="28"/>
        </w:rPr>
        <w:t xml:space="preserve">日    </w:t>
      </w:r>
      <w:r>
        <w:rPr>
          <w:rFonts w:hint="eastAsia"/>
          <w:color w:val="auto"/>
          <w:sz w:val="28"/>
          <w:szCs w:val="28"/>
          <w:lang w:val="en-US" w:eastAsia="zh-CN"/>
        </w:rPr>
        <w:t xml:space="preserve"> </w:t>
      </w:r>
      <w:r>
        <w:rPr>
          <w:rFonts w:hint="eastAsia"/>
          <w:color w:val="auto"/>
          <w:sz w:val="28"/>
          <w:szCs w:val="28"/>
        </w:rPr>
        <w:t xml:space="preserve"> 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100" w:lineRule="atLeast"/>
        <w:ind w:firstLine="567"/>
        <w:jc w:val="both"/>
        <w:rPr>
          <w:color w:val="auto"/>
        </w:rPr>
      </w:pPr>
    </w:p>
    <w:p>
      <w:pPr>
        <w:pStyle w:val="2"/>
        <w:numPr>
          <w:ilvl w:val="0"/>
          <w:numId w:val="0"/>
        </w:numPr>
        <w:bidi w:val="0"/>
        <w:ind w:leftChars="0"/>
        <w:rPr>
          <w:rFonts w:hint="eastAsia"/>
          <w:color w:val="auto"/>
          <w:lang w:val="en-US" w:eastAsia="zh-CN"/>
        </w:rPr>
      </w:pPr>
      <w:bookmarkStart w:id="10" w:name="_Toc28085"/>
      <w:bookmarkStart w:id="11" w:name="_Toc18040"/>
    </w:p>
    <w:p>
      <w:pPr>
        <w:pStyle w:val="2"/>
        <w:numPr>
          <w:ilvl w:val="0"/>
          <w:numId w:val="0"/>
        </w:numPr>
        <w:spacing w:before="240" w:after="60"/>
        <w:jc w:val="center"/>
        <w:rPr>
          <w:rFonts w:ascii="宋体" w:hAnsi="宋体" w:eastAsia="宋体" w:cs="宋体"/>
          <w:color w:val="auto"/>
          <w:sz w:val="32"/>
          <w:szCs w:val="32"/>
        </w:rPr>
      </w:pPr>
      <w:r>
        <w:rPr>
          <w:rFonts w:hint="eastAsia" w:cs="宋体"/>
          <w:color w:val="auto"/>
          <w:sz w:val="32"/>
          <w:szCs w:val="32"/>
          <w:lang w:val="en-US" w:eastAsia="zh-CN"/>
        </w:rPr>
        <w:t>五</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资格审查资料</w:t>
      </w:r>
    </w:p>
    <w:p>
      <w:pPr>
        <w:pStyle w:val="12"/>
        <w:numPr>
          <w:ilvl w:val="0"/>
          <w:numId w:val="9"/>
        </w:numPr>
        <w:ind w:left="-300" w:firstLine="0"/>
        <w:jc w:val="center"/>
        <w:outlineLvl w:val="2"/>
        <w:rPr>
          <w:rFonts w:ascii="宋体" w:hAnsi="宋体" w:eastAsia="宋体" w:cs="宋体"/>
          <w:color w:val="auto"/>
          <w:szCs w:val="24"/>
        </w:rPr>
      </w:pPr>
      <w:r>
        <w:rPr>
          <w:rFonts w:hint="eastAsia" w:ascii="宋体" w:hAnsi="宋体" w:eastAsia="宋体" w:cs="宋体"/>
          <w:b/>
          <w:bCs/>
          <w:color w:val="auto"/>
          <w:szCs w:val="24"/>
        </w:rPr>
        <w:t>投标供应商基本情况表</w:t>
      </w:r>
      <w:bookmarkEnd w:id="10"/>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color w:val="auto"/>
              </w:rPr>
            </w:pPr>
            <w:r>
              <w:rPr>
                <w:rFonts w:hint="eastAsia" w:ascii="宋体" w:hAnsi="宋体" w:eastAsia="宋体" w:cs="宋体"/>
                <w:color w:val="auto"/>
              </w:rPr>
              <w:t>投标供应商</w:t>
            </w:r>
          </w:p>
          <w:p>
            <w:pPr>
              <w:jc w:val="center"/>
              <w:textAlignment w:val="center"/>
              <w:rPr>
                <w:rFonts w:ascii="宋体" w:hAnsi="宋体" w:eastAsia="宋体" w:cs="宋体"/>
                <w:color w:val="auto"/>
              </w:rPr>
            </w:pPr>
            <w:r>
              <w:rPr>
                <w:rFonts w:hint="eastAsia" w:ascii="宋体" w:hAnsi="宋体" w:eastAsia="宋体" w:cs="宋体"/>
                <w:color w:val="auto"/>
              </w:rPr>
              <w:t>名称</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注册地址</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邮政编码</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联系方式</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联系人</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color w:val="auto"/>
              </w:rPr>
            </w:pP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传真</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网址</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组织结构</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法定代表人</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姓名</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技术职称</w:t>
            </w:r>
          </w:p>
        </w:tc>
        <w:tc>
          <w:tcPr>
            <w:tcW w:w="1834" w:type="dxa"/>
            <w:tcBorders>
              <w:tl2br w:val="nil"/>
              <w:tr2bl w:val="nil"/>
            </w:tcBorders>
            <w:noWrap/>
            <w:vAlign w:val="center"/>
          </w:tcPr>
          <w:p>
            <w:pPr>
              <w:jc w:val="center"/>
              <w:rPr>
                <w:rFonts w:ascii="宋体" w:hAnsi="宋体" w:eastAsia="宋体" w:cs="宋体"/>
                <w:color w:val="auto"/>
              </w:rPr>
            </w:pPr>
          </w:p>
        </w:tc>
        <w:tc>
          <w:tcPr>
            <w:tcW w:w="8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1679" w:type="dxa"/>
            <w:tcBorders>
              <w:tl2br w:val="nil"/>
              <w:tr2bl w:val="nil"/>
            </w:tcBorders>
            <w:noWrap/>
            <w:vAlign w:val="center"/>
          </w:tcPr>
          <w:p>
            <w:pP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color w:val="auto"/>
              </w:rPr>
            </w:pPr>
            <w:r>
              <w:rPr>
                <w:rFonts w:hint="eastAsia" w:ascii="宋体" w:hAnsi="宋体" w:eastAsia="宋体" w:cs="宋体"/>
                <w:color w:val="auto"/>
              </w:rPr>
              <w:t>技术负责人</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姓名</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技术职称</w:t>
            </w:r>
          </w:p>
        </w:tc>
        <w:tc>
          <w:tcPr>
            <w:tcW w:w="1834" w:type="dxa"/>
            <w:tcBorders>
              <w:tl2br w:val="nil"/>
              <w:tr2bl w:val="nil"/>
            </w:tcBorders>
            <w:noWrap/>
            <w:vAlign w:val="center"/>
          </w:tcPr>
          <w:p>
            <w:pPr>
              <w:jc w:val="center"/>
              <w:rPr>
                <w:rFonts w:ascii="宋体" w:hAnsi="宋体" w:eastAsia="宋体" w:cs="宋体"/>
                <w:color w:val="auto"/>
              </w:rPr>
            </w:pPr>
          </w:p>
        </w:tc>
        <w:tc>
          <w:tcPr>
            <w:tcW w:w="8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1679" w:type="dxa"/>
            <w:tcBorders>
              <w:tl2br w:val="nil"/>
              <w:tr2bl w:val="nil"/>
            </w:tcBorders>
            <w:noWrap/>
            <w:vAlign w:val="center"/>
          </w:tcPr>
          <w:p>
            <w:pP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成立时间</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员工人数</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企业资质等级</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restart"/>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其中</w:t>
            </w: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项目经理</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营业执照号</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高级职称人员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注册资金</w:t>
            </w:r>
          </w:p>
        </w:tc>
        <w:tc>
          <w:tcPr>
            <w:tcW w:w="2183" w:type="dxa"/>
            <w:gridSpan w:val="2"/>
            <w:tcBorders>
              <w:tl2br w:val="nil"/>
              <w:tr2bl w:val="nil"/>
            </w:tcBorders>
            <w:noWrap/>
            <w:vAlign w:val="center"/>
          </w:tcPr>
          <w:p>
            <w:pPr>
              <w:jc w:val="left"/>
              <w:textAlignment w:val="center"/>
              <w:rPr>
                <w:rFonts w:ascii="宋体" w:hAnsi="宋体" w:eastAsia="宋体" w:cs="宋体"/>
                <w:color w:val="auto"/>
              </w:rPr>
            </w:pPr>
            <w:r>
              <w:rPr>
                <w:rFonts w:hint="eastAsia" w:ascii="宋体" w:hAnsi="宋体" w:eastAsia="宋体" w:cs="宋体"/>
                <w:color w:val="auto"/>
              </w:rPr>
              <w:t>（万元）</w:t>
            </w: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中级职称人员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开户银行</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初级职称人员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账号</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技工</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经营范围</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备注</w:t>
            </w:r>
          </w:p>
        </w:tc>
        <w:tc>
          <w:tcPr>
            <w:tcW w:w="7846" w:type="dxa"/>
            <w:gridSpan w:val="6"/>
            <w:tcBorders>
              <w:tl2br w:val="nil"/>
              <w:tr2bl w:val="nil"/>
            </w:tcBorders>
            <w:noWrap/>
            <w:vAlign w:val="center"/>
          </w:tcPr>
          <w:p>
            <w:pPr>
              <w:jc w:val="center"/>
              <w:rPr>
                <w:rFonts w:ascii="宋体" w:hAnsi="宋体" w:eastAsia="宋体" w:cs="宋体"/>
                <w:color w:val="auto"/>
              </w:rPr>
            </w:pPr>
          </w:p>
        </w:tc>
      </w:tr>
    </w:tbl>
    <w:p>
      <w:pPr>
        <w:pStyle w:val="12"/>
        <w:tabs>
          <w:tab w:val="left" w:pos="1374"/>
        </w:tabs>
        <w:rPr>
          <w:rFonts w:ascii="宋体" w:hAnsi="宋体" w:eastAsia="宋体" w:cs="宋体"/>
          <w:color w:val="auto"/>
          <w:szCs w:val="24"/>
        </w:rPr>
      </w:pPr>
      <w:r>
        <w:rPr>
          <w:rFonts w:hint="eastAsia" w:ascii="宋体" w:hAnsi="宋体" w:eastAsia="宋体" w:cs="宋体"/>
          <w:b/>
          <w:bCs/>
          <w:color w:val="auto"/>
          <w:szCs w:val="24"/>
        </w:rPr>
        <w:t>备注：</w:t>
      </w:r>
      <w:r>
        <w:rPr>
          <w:rFonts w:hint="eastAsia" w:ascii="宋体" w:hAnsi="宋体" w:eastAsia="宋体" w:cs="宋体"/>
          <w:color w:val="auto"/>
          <w:szCs w:val="24"/>
        </w:rPr>
        <w:t>1.本表后应附资质要求对应的相关证明材料复印件；2.无响应指标的应写明无。</w:t>
      </w:r>
    </w:p>
    <w:p>
      <w:pPr>
        <w:ind w:left="2970"/>
        <w:rPr>
          <w:rFonts w:ascii="宋体" w:hAnsi="宋体" w:eastAsia="宋体" w:cs="宋体"/>
          <w:b/>
          <w:bCs/>
          <w:color w:val="auto"/>
        </w:rPr>
      </w:pPr>
    </w:p>
    <w:p>
      <w:pPr>
        <w:pStyle w:val="23"/>
        <w:rPr>
          <w:rFonts w:ascii="宋体" w:hAnsi="宋体" w:eastAsia="宋体" w:cs="宋体"/>
          <w:b/>
          <w:bCs/>
          <w:color w:val="auto"/>
        </w:rPr>
      </w:pPr>
    </w:p>
    <w:p>
      <w:pPr>
        <w:pStyle w:val="23"/>
        <w:rPr>
          <w:rFonts w:ascii="宋体" w:hAnsi="宋体" w:eastAsia="宋体" w:cs="宋体"/>
          <w:b/>
          <w:bCs/>
          <w:color w:val="auto"/>
        </w:rPr>
      </w:pPr>
    </w:p>
    <w:p>
      <w:pPr>
        <w:pStyle w:val="23"/>
        <w:rPr>
          <w:rFonts w:ascii="宋体" w:hAnsi="宋体" w:eastAsia="宋体" w:cs="宋体"/>
          <w:b/>
          <w:bCs/>
          <w:color w:val="auto"/>
        </w:rPr>
      </w:pPr>
    </w:p>
    <w:p>
      <w:pPr>
        <w:rPr>
          <w:rFonts w:ascii="宋体" w:hAnsi="宋体" w:eastAsia="宋体" w:cs="宋体"/>
          <w:b/>
          <w:bCs/>
          <w:color w:val="auto"/>
        </w:rPr>
      </w:pPr>
      <w:r>
        <w:rPr>
          <w:rFonts w:hint="eastAsia" w:ascii="宋体" w:hAnsi="宋体" w:eastAsia="宋体" w:cs="宋体"/>
          <w:b/>
          <w:bCs/>
          <w:color w:val="auto"/>
        </w:rPr>
        <w:br w:type="page"/>
      </w:r>
    </w:p>
    <w:p>
      <w:pPr>
        <w:widowControl/>
        <w:outlineLvl w:val="3"/>
        <w:rPr>
          <w:rFonts w:ascii="宋体" w:hAnsi="宋体" w:eastAsia="宋体" w:cs="宋体"/>
          <w:b/>
          <w:bCs/>
          <w:color w:val="auto"/>
          <w:kern w:val="0"/>
          <w:sz w:val="32"/>
          <w:szCs w:val="32"/>
          <w:lang w:bidi="ar"/>
        </w:rPr>
      </w:pPr>
      <w:bookmarkStart w:id="12" w:name="_Toc15698"/>
      <w:r>
        <w:rPr>
          <w:rFonts w:hint="eastAsia" w:ascii="宋体" w:hAnsi="宋体" w:eastAsia="宋体" w:cs="宋体"/>
          <w:b/>
          <w:bCs/>
          <w:color w:val="auto"/>
          <w:kern w:val="0"/>
          <w:sz w:val="32"/>
          <w:szCs w:val="32"/>
          <w:lang w:bidi="ar"/>
        </w:rPr>
        <w:t>附：</w:t>
      </w:r>
    </w:p>
    <w:p>
      <w:pPr>
        <w:widowControl/>
        <w:numPr>
          <w:ilvl w:val="0"/>
          <w:numId w:val="10"/>
        </w:numPr>
        <w:jc w:val="center"/>
        <w:outlineLvl w:val="4"/>
        <w:rPr>
          <w:rFonts w:ascii="宋体" w:hAnsi="宋体" w:eastAsia="宋体" w:cs="宋体"/>
          <w:b/>
          <w:bCs/>
          <w:color w:val="auto"/>
          <w:sz w:val="32"/>
          <w:szCs w:val="32"/>
        </w:rPr>
      </w:pPr>
      <w:r>
        <w:rPr>
          <w:rFonts w:hint="eastAsia" w:ascii="宋体" w:hAnsi="宋体" w:eastAsia="宋体" w:cs="宋体"/>
          <w:b/>
          <w:bCs/>
          <w:color w:val="auto"/>
          <w:kern w:val="0"/>
          <w:sz w:val="32"/>
          <w:szCs w:val="32"/>
          <w:lang w:bidi="ar"/>
        </w:rPr>
        <w:t>独立承担民事责任的能力</w:t>
      </w:r>
      <w:bookmarkEnd w:id="12"/>
    </w:p>
    <w:p>
      <w:pPr>
        <w:pStyle w:val="23"/>
        <w:rPr>
          <w:rFonts w:ascii="宋体" w:hAnsi="宋体" w:eastAsia="宋体" w:cs="宋体"/>
          <w:color w:val="auto"/>
        </w:rPr>
      </w:pPr>
    </w:p>
    <w:p>
      <w:pPr>
        <w:pStyle w:val="23"/>
        <w:ind w:firstLine="280" w:firstLineChars="100"/>
        <w:rPr>
          <w:rFonts w:ascii="宋体" w:hAnsi="宋体" w:eastAsia="宋体" w:cs="宋体"/>
          <w:color w:val="auto"/>
          <w:sz w:val="28"/>
          <w:szCs w:val="28"/>
        </w:rPr>
      </w:pPr>
      <w:r>
        <w:rPr>
          <w:rFonts w:hint="eastAsia" w:ascii="宋体" w:hAnsi="宋体" w:eastAsia="宋体" w:cs="宋体"/>
          <w:color w:val="auto"/>
          <w:sz w:val="28"/>
          <w:szCs w:val="28"/>
        </w:rPr>
        <w:t>营业执照加盖公章</w:t>
      </w:r>
    </w:p>
    <w:p>
      <w:pPr>
        <w:numPr>
          <w:ilvl w:val="0"/>
          <w:numId w:val="10"/>
        </w:numPr>
        <w:tabs>
          <w:tab w:val="left" w:pos="462"/>
        </w:tabs>
        <w:jc w:val="center"/>
        <w:rPr>
          <w:rFonts w:ascii="宋体" w:hAnsi="宋体" w:eastAsia="宋体" w:cs="宋体"/>
          <w:b/>
          <w:bCs/>
          <w:color w:val="auto"/>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color w:val="auto"/>
        </w:rPr>
        <w:br w:type="page"/>
      </w:r>
    </w:p>
    <w:p>
      <w:pPr>
        <w:pStyle w:val="22"/>
        <w:rPr>
          <w:color w:val="auto"/>
        </w:rPr>
      </w:pPr>
    </w:p>
    <w:p>
      <w:pPr>
        <w:widowControl/>
        <w:jc w:val="center"/>
        <w:outlineLvl w:val="4"/>
        <w:rPr>
          <w:rFonts w:ascii="宋体" w:hAnsi="宋体" w:eastAsia="宋体" w:cs="宋体"/>
          <w:b/>
          <w:bCs/>
          <w:color w:val="auto"/>
          <w:kern w:val="0"/>
          <w:sz w:val="32"/>
          <w:szCs w:val="32"/>
          <w:lang w:bidi="ar"/>
        </w:rPr>
      </w:pPr>
      <w:bookmarkStart w:id="13" w:name="_Toc29012"/>
      <w:r>
        <w:rPr>
          <w:rFonts w:hint="eastAsia" w:ascii="宋体" w:hAnsi="宋体" w:eastAsia="宋体" w:cs="宋体"/>
          <w:b/>
          <w:bCs/>
          <w:color w:val="auto"/>
          <w:kern w:val="0"/>
          <w:sz w:val="32"/>
          <w:szCs w:val="32"/>
          <w:lang w:bidi="ar"/>
        </w:rPr>
        <w:t>（2) 资格承诺函</w:t>
      </w:r>
    </w:p>
    <w:p>
      <w:pPr>
        <w:spacing w:line="560" w:lineRule="exact"/>
        <w:jc w:val="left"/>
        <w:rPr>
          <w:color w:val="auto"/>
          <w:sz w:val="28"/>
          <w:szCs w:val="28"/>
        </w:rPr>
      </w:pPr>
      <w:r>
        <w:rPr>
          <w:rFonts w:hint="eastAsia" w:ascii="宋体" w:hAnsi="宋体" w:eastAsia="宋体"/>
          <w:color w:val="auto"/>
          <w:sz w:val="28"/>
          <w:szCs w:val="28"/>
        </w:rPr>
        <w:t>致：</w:t>
      </w:r>
      <w:r>
        <w:rPr>
          <w:rFonts w:hint="eastAsia" w:ascii="宋体" w:hAnsi="宋体" w:eastAsia="宋体"/>
          <w:color w:val="auto"/>
          <w:sz w:val="28"/>
          <w:szCs w:val="28"/>
          <w:u w:val="single"/>
        </w:rPr>
        <w:tab/>
      </w:r>
      <w:r>
        <w:rPr>
          <w:rFonts w:hint="eastAsia" w:ascii="宋体" w:hAnsi="宋体" w:eastAsia="宋体"/>
          <w:color w:val="auto"/>
          <w:sz w:val="28"/>
          <w:szCs w:val="28"/>
          <w:u w:val="single"/>
        </w:rPr>
        <w:t>丹阳市人民医院</w:t>
      </w:r>
    </w:p>
    <w:p>
      <w:pPr>
        <w:spacing w:line="580" w:lineRule="exact"/>
        <w:ind w:firstLine="620"/>
        <w:rPr>
          <w:color w:val="auto"/>
          <w:sz w:val="28"/>
          <w:szCs w:val="28"/>
        </w:rPr>
      </w:pPr>
      <w:r>
        <w:rPr>
          <w:rFonts w:hint="eastAsia" w:ascii="宋体" w:hAnsi="宋体" w:eastAsia="宋体"/>
          <w:color w:val="auto"/>
          <w:sz w:val="28"/>
          <w:szCs w:val="28"/>
        </w:rPr>
        <w:t>我单位参与</w:t>
      </w:r>
      <w:r>
        <w:rPr>
          <w:rFonts w:hint="eastAsia" w:ascii="宋体" w:hAnsi="宋体" w:eastAsia="宋体"/>
          <w:color w:val="auto"/>
          <w:sz w:val="28"/>
          <w:szCs w:val="28"/>
          <w:u w:val="single"/>
        </w:rPr>
        <w:t>（项目名称）</w:t>
      </w:r>
      <w:r>
        <w:rPr>
          <w:rFonts w:hint="eastAsia" w:ascii="宋体" w:hAnsi="宋体" w:eastAsia="宋体"/>
          <w:color w:val="auto"/>
          <w:sz w:val="28"/>
          <w:szCs w:val="28"/>
          <w:u w:val="single"/>
        </w:rPr>
        <w:tab/>
      </w:r>
      <w:r>
        <w:rPr>
          <w:rFonts w:hint="eastAsia" w:ascii="宋体" w:hAnsi="宋体" w:eastAsia="宋体"/>
          <w:color w:val="auto"/>
          <w:sz w:val="28"/>
          <w:szCs w:val="28"/>
          <w:u w:val="single"/>
        </w:rPr>
        <w:t>（项目编号：</w:t>
      </w:r>
      <w:r>
        <w:rPr>
          <w:rFonts w:hint="eastAsia" w:ascii="宋体" w:hAnsi="宋体" w:eastAsia="宋体"/>
          <w:color w:val="auto"/>
          <w:sz w:val="28"/>
          <w:szCs w:val="28"/>
          <w:u w:val="single"/>
        </w:rPr>
        <w:tab/>
      </w:r>
      <w:r>
        <w:rPr>
          <w:rFonts w:hint="eastAsia" w:ascii="宋体" w:hAnsi="宋体" w:eastAsia="宋体"/>
          <w:color w:val="auto"/>
          <w:sz w:val="28"/>
          <w:szCs w:val="28"/>
          <w:u w:val="single"/>
        </w:rPr>
        <w:t>）</w:t>
      </w:r>
      <w:r>
        <w:rPr>
          <w:rFonts w:hint="eastAsia" w:ascii="宋体" w:hAnsi="宋体" w:eastAsia="宋体"/>
          <w:color w:val="auto"/>
          <w:sz w:val="28"/>
          <w:szCs w:val="28"/>
        </w:rPr>
        <w:t>项目的采购活动，现承诺如下：</w:t>
      </w:r>
    </w:p>
    <w:p>
      <w:pPr>
        <w:spacing w:line="520" w:lineRule="exact"/>
        <w:ind w:firstLine="620"/>
        <w:jc w:val="left"/>
        <w:rPr>
          <w:color w:val="auto"/>
          <w:sz w:val="28"/>
          <w:szCs w:val="28"/>
        </w:rPr>
      </w:pPr>
      <w:r>
        <w:rPr>
          <w:rFonts w:hint="eastAsia" w:ascii="宋体" w:hAnsi="宋体" w:eastAsia="宋体"/>
          <w:color w:val="auto"/>
          <w:sz w:val="28"/>
          <w:szCs w:val="28"/>
        </w:rPr>
        <w:t>1．我方具有良好的商业信誉和健全的财务会计制度。</w:t>
      </w:r>
    </w:p>
    <w:p>
      <w:pPr>
        <w:spacing w:line="520" w:lineRule="exact"/>
        <w:ind w:firstLine="620"/>
        <w:jc w:val="left"/>
        <w:rPr>
          <w:color w:val="auto"/>
          <w:sz w:val="28"/>
          <w:szCs w:val="28"/>
        </w:rPr>
      </w:pPr>
      <w:r>
        <w:rPr>
          <w:rFonts w:hint="eastAsia" w:ascii="宋体" w:hAnsi="宋体" w:eastAsia="宋体"/>
          <w:color w:val="auto"/>
          <w:sz w:val="28"/>
          <w:szCs w:val="28"/>
        </w:rPr>
        <w:t>2．我方具有履行合同所必需的设备和专业技术能力。</w:t>
      </w:r>
    </w:p>
    <w:p>
      <w:pPr>
        <w:spacing w:line="520" w:lineRule="exact"/>
        <w:ind w:firstLine="620"/>
        <w:jc w:val="left"/>
        <w:rPr>
          <w:color w:val="auto"/>
          <w:sz w:val="28"/>
          <w:szCs w:val="28"/>
        </w:rPr>
      </w:pPr>
      <w:r>
        <w:rPr>
          <w:rFonts w:hint="eastAsia" w:ascii="宋体" w:hAnsi="宋体" w:eastAsia="宋体"/>
          <w:color w:val="auto"/>
          <w:sz w:val="28"/>
          <w:szCs w:val="28"/>
        </w:rPr>
        <w:t>3．我方具有依法缴纳税收和社会保障资金的良好记录。</w:t>
      </w:r>
    </w:p>
    <w:p>
      <w:pPr>
        <w:spacing w:line="520" w:lineRule="exact"/>
        <w:ind w:firstLine="620"/>
        <w:rPr>
          <w:color w:val="auto"/>
          <w:sz w:val="28"/>
          <w:szCs w:val="28"/>
        </w:rPr>
      </w:pPr>
      <w:r>
        <w:rPr>
          <w:rFonts w:hint="eastAsia" w:ascii="宋体" w:hAnsi="宋体" w:eastAsia="宋体"/>
          <w:color w:val="auto"/>
          <w:sz w:val="28"/>
          <w:szCs w:val="28"/>
        </w:rPr>
        <w:t>4．我方参加本项目采购活动前三年内，在经营活动中没有重大违法记录。</w:t>
      </w:r>
    </w:p>
    <w:p>
      <w:pPr>
        <w:spacing w:after="560" w:line="520" w:lineRule="exact"/>
        <w:ind w:firstLine="620"/>
        <w:rPr>
          <w:color w:val="auto"/>
          <w:sz w:val="28"/>
          <w:szCs w:val="28"/>
        </w:rPr>
      </w:pPr>
      <w:r>
        <w:rPr>
          <w:rFonts w:hint="eastAsia" w:ascii="宋体" w:hAnsi="宋体" w:eastAsia="宋体"/>
          <w:color w:val="auto"/>
          <w:sz w:val="28"/>
          <w:szCs w:val="28"/>
        </w:rPr>
        <w:t>若我单位承诺不实，自愿承担提供虚假材料谋取中标、成交的法律责任。</w:t>
      </w:r>
    </w:p>
    <w:p>
      <w:pPr>
        <w:spacing w:line="580" w:lineRule="exact"/>
        <w:ind w:firstLine="940"/>
        <w:jc w:val="left"/>
        <w:rPr>
          <w:rFonts w:ascii="宋体" w:hAnsi="宋体" w:eastAsia="宋体"/>
          <w:color w:val="auto"/>
          <w:sz w:val="28"/>
          <w:szCs w:val="28"/>
        </w:rPr>
      </w:pPr>
      <w:r>
        <w:rPr>
          <w:rFonts w:hint="eastAsia" w:ascii="宋体" w:hAnsi="宋体" w:eastAsia="宋体"/>
          <w:color w:val="auto"/>
          <w:sz w:val="28"/>
          <w:szCs w:val="28"/>
        </w:rPr>
        <w:t>投标（响应）供应商（全称并盖章）：</w:t>
      </w:r>
    </w:p>
    <w:p>
      <w:pPr>
        <w:pStyle w:val="22"/>
        <w:rPr>
          <w:color w:val="auto"/>
        </w:rPr>
      </w:pPr>
    </w:p>
    <w:p>
      <w:pPr>
        <w:spacing w:line="520" w:lineRule="exact"/>
        <w:ind w:firstLine="940"/>
        <w:rPr>
          <w:rFonts w:ascii="宋体" w:hAnsi="宋体" w:eastAsia="宋体"/>
          <w:color w:val="auto"/>
          <w:sz w:val="28"/>
          <w:szCs w:val="28"/>
        </w:rPr>
      </w:pPr>
      <w:r>
        <w:rPr>
          <w:rFonts w:hint="eastAsia" w:ascii="宋体" w:hAnsi="宋体" w:eastAsia="宋体"/>
          <w:color w:val="auto"/>
          <w:sz w:val="28"/>
          <w:szCs w:val="28"/>
        </w:rPr>
        <w:t>供应商法定代表人或授权代表（签字或签章）：</w:t>
      </w:r>
    </w:p>
    <w:p>
      <w:pPr>
        <w:pStyle w:val="22"/>
        <w:rPr>
          <w:color w:val="auto"/>
        </w:rPr>
      </w:pPr>
    </w:p>
    <w:p>
      <w:pPr>
        <w:spacing w:after="440" w:line="520" w:lineRule="exact"/>
        <w:ind w:firstLine="940"/>
        <w:jc w:val="left"/>
        <w:rPr>
          <w:color w:val="auto"/>
          <w:sz w:val="28"/>
          <w:szCs w:val="28"/>
        </w:rPr>
      </w:pPr>
      <w:r>
        <w:rPr>
          <w:rFonts w:hint="eastAsia" w:ascii="宋体" w:hAnsi="宋体" w:eastAsia="宋体"/>
          <w:color w:val="auto"/>
          <w:sz w:val="28"/>
          <w:szCs w:val="28"/>
        </w:rPr>
        <w:t>日期：</w:t>
      </w:r>
    </w:p>
    <w:bookmarkEnd w:id="13"/>
    <w:p>
      <w:pPr>
        <w:pStyle w:val="23"/>
        <w:ind w:firstLine="0"/>
        <w:rPr>
          <w:rFonts w:ascii="宋体" w:hAnsi="宋体" w:eastAsia="宋体" w:cs="宋体"/>
          <w:color w:val="auto"/>
        </w:rPr>
      </w:pPr>
    </w:p>
    <w:p>
      <w:pPr>
        <w:pStyle w:val="23"/>
        <w:ind w:firstLine="0"/>
        <w:rPr>
          <w:rFonts w:ascii="宋体" w:hAnsi="宋体" w:eastAsia="宋体" w:cs="宋体"/>
          <w:color w:val="auto"/>
        </w:rPr>
      </w:pPr>
    </w:p>
    <w:p>
      <w:pPr>
        <w:pStyle w:val="23"/>
        <w:ind w:firstLine="0"/>
        <w:rPr>
          <w:rFonts w:ascii="宋体" w:hAnsi="宋体" w:eastAsia="宋体" w:cs="宋体"/>
          <w:color w:val="auto"/>
        </w:rPr>
      </w:pPr>
    </w:p>
    <w:p>
      <w:pPr>
        <w:pStyle w:val="23"/>
        <w:spacing w:line="240" w:lineRule="auto"/>
        <w:ind w:firstLine="0"/>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ascii="宋体" w:hAnsi="宋体" w:eastAsia="宋体"/>
          <w:color w:val="auto"/>
        </w:rPr>
        <w:t>说明：1．供应商可自行选择是否提供本承诺函，若不提供本承诺函的，应按采购文件要求提供相应的证明材料。</w:t>
      </w:r>
    </w:p>
    <w:p>
      <w:pPr>
        <w:pStyle w:val="23"/>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eastAsia" w:ascii="宋体" w:hAnsi="宋体" w:eastAsia="宋体"/>
          <w:color w:val="auto"/>
        </w:rPr>
      </w:pPr>
      <w:r>
        <w:rPr>
          <w:rFonts w:hint="eastAsia" w:ascii="宋体" w:hAnsi="宋体" w:eastAsia="宋体"/>
          <w:color w:val="auto"/>
        </w:rPr>
        <w:t>2．供应商可删减承诺事项，删减的承诺事项须按采购文件要求提供相应的证明材料。比如删去本承诺函第3项的，则应按采购文件要求提供依法缴纳税收和社会保障资金的良好记录。</w:t>
      </w:r>
    </w:p>
    <w:p>
      <w:pPr>
        <w:rPr>
          <w:rFonts w:hint="eastAsia" w:ascii="宋体" w:hAnsi="宋体" w:eastAsia="宋体"/>
          <w:color w:val="auto"/>
        </w:rPr>
      </w:pPr>
      <w:r>
        <w:rPr>
          <w:rFonts w:hint="eastAsia" w:ascii="宋体" w:hAnsi="宋体" w:eastAsia="宋体"/>
          <w:color w:val="auto"/>
        </w:rPr>
        <w:br w:type="page"/>
      </w:r>
    </w:p>
    <w:p>
      <w:pPr>
        <w:widowControl/>
        <w:jc w:val="center"/>
        <w:outlineLvl w:val="4"/>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（3）本项目的特定资格要求</w:t>
      </w:r>
    </w:p>
    <w:p>
      <w:pPr>
        <w:rPr>
          <w:rFonts w:hint="eastAsia" w:ascii="宋体" w:hAnsi="宋体" w:eastAsia="宋体"/>
          <w:color w:val="auto"/>
        </w:rPr>
      </w:pPr>
      <w:r>
        <w:rPr>
          <w:rFonts w:hint="eastAsia" w:ascii="宋体" w:hAnsi="宋体" w:eastAsia="宋体"/>
          <w:color w:val="auto"/>
        </w:rPr>
        <w:br w:type="page"/>
      </w:r>
    </w:p>
    <w:bookmarkEnd w:id="11"/>
    <w:p>
      <w:pPr>
        <w:pStyle w:val="4"/>
        <w:numPr>
          <w:ilvl w:val="2"/>
          <w:numId w:val="0"/>
        </w:numPr>
        <w:ind w:leftChars="0"/>
        <w:jc w:val="center"/>
        <w:rPr>
          <w:color w:val="auto"/>
        </w:rPr>
      </w:pPr>
      <w:r>
        <w:rPr>
          <w:rFonts w:hint="eastAsia"/>
          <w:color w:val="auto"/>
          <w:lang w:val="en-US" w:eastAsia="zh-CN"/>
        </w:rPr>
        <w:t>六、</w:t>
      </w:r>
      <w:r>
        <w:rPr>
          <w:rFonts w:hint="eastAsia"/>
          <w:color w:val="auto"/>
        </w:rPr>
        <w:t>技术和服务要求响应偏离表</w:t>
      </w:r>
    </w:p>
    <w:p>
      <w:pPr>
        <w:pStyle w:val="15"/>
        <w:tabs>
          <w:tab w:val="left" w:pos="6300"/>
        </w:tabs>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r>
              <w:rPr>
                <w:rFonts w:hint="eastAsia" w:ascii="宋体" w:hAnsi="宋体" w:eastAsia="宋体" w:cs="宋体"/>
                <w:color w:val="auto"/>
              </w:rPr>
              <w:t>序号</w:t>
            </w: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是否偏离</w:t>
            </w:r>
          </w:p>
        </w:tc>
        <w:tc>
          <w:tcPr>
            <w:tcW w:w="1341" w:type="dxa"/>
            <w:vAlign w:val="center"/>
          </w:tcPr>
          <w:p>
            <w:pPr>
              <w:tabs>
                <w:tab w:val="left" w:pos="6300"/>
              </w:tabs>
              <w:snapToGrid w:val="0"/>
              <w:spacing w:line="312" w:lineRule="auto"/>
              <w:jc w:val="center"/>
              <w:outlineLvl w:val="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bl>
    <w:p>
      <w:pPr>
        <w:spacing w:line="312" w:lineRule="auto"/>
        <w:ind w:firstLine="600" w:firstLineChars="250"/>
        <w:rPr>
          <w:rFonts w:ascii="宋体" w:hAnsi="宋体" w:eastAsia="宋体" w:cs="宋体"/>
          <w:color w:val="auto"/>
        </w:rPr>
      </w:pPr>
      <w:r>
        <w:rPr>
          <w:rFonts w:hint="eastAsia" w:ascii="宋体" w:hAnsi="宋体" w:eastAsia="宋体" w:cs="宋体"/>
          <w:color w:val="auto"/>
        </w:rPr>
        <w:t>供应商：                                      法人授权代表：</w:t>
      </w:r>
    </w:p>
    <w:p>
      <w:pPr>
        <w:spacing w:line="312" w:lineRule="auto"/>
        <w:rPr>
          <w:rFonts w:ascii="宋体" w:hAnsi="宋体" w:eastAsia="宋体" w:cs="宋体"/>
          <w:color w:val="auto"/>
        </w:rPr>
      </w:pPr>
      <w:r>
        <w:rPr>
          <w:rFonts w:hint="eastAsia" w:ascii="宋体" w:hAnsi="宋体" w:eastAsia="宋体" w:cs="宋体"/>
          <w:color w:val="auto"/>
        </w:rPr>
        <w:t xml:space="preserve">    </w:t>
      </w:r>
    </w:p>
    <w:p>
      <w:pPr>
        <w:spacing w:line="312" w:lineRule="auto"/>
        <w:ind w:firstLine="720" w:firstLineChars="300"/>
        <w:rPr>
          <w:rFonts w:ascii="宋体" w:hAnsi="宋体" w:eastAsia="宋体" w:cs="宋体"/>
          <w:color w:val="auto"/>
        </w:rPr>
      </w:pPr>
      <w:r>
        <w:rPr>
          <w:rFonts w:hint="eastAsia" w:ascii="宋体" w:hAnsi="宋体" w:eastAsia="宋体" w:cs="宋体"/>
          <w:color w:val="auto"/>
        </w:rPr>
        <w:t>（供应商公章）                               （签字或盖章）</w:t>
      </w:r>
    </w:p>
    <w:p>
      <w:pPr>
        <w:tabs>
          <w:tab w:val="left" w:pos="6300"/>
        </w:tabs>
        <w:snapToGrid w:val="0"/>
        <w:spacing w:line="312" w:lineRule="auto"/>
        <w:ind w:firstLine="570"/>
        <w:rPr>
          <w:rFonts w:ascii="宋体" w:hAnsi="宋体" w:eastAsia="宋体" w:cs="宋体"/>
          <w:color w:val="auto"/>
        </w:rPr>
      </w:pPr>
      <w:r>
        <w:rPr>
          <w:rFonts w:hint="eastAsia" w:ascii="宋体" w:hAnsi="宋体" w:eastAsia="宋体" w:cs="宋体"/>
          <w:color w:val="auto"/>
        </w:rPr>
        <w:t xml:space="preserve">                                              年     月     日</w:t>
      </w:r>
    </w:p>
    <w:p>
      <w:pPr>
        <w:pStyle w:val="22"/>
        <w:rPr>
          <w:color w:val="auto"/>
        </w:rPr>
      </w:pPr>
    </w:p>
    <w:p>
      <w:pPr>
        <w:numPr>
          <w:ilvl w:val="0"/>
          <w:numId w:val="11"/>
        </w:numPr>
        <w:ind w:firstLine="480"/>
        <w:rPr>
          <w:color w:val="auto"/>
        </w:rPr>
      </w:pPr>
      <w:r>
        <w:rPr>
          <w:rFonts w:hint="eastAsia"/>
          <w:color w:val="auto"/>
        </w:rPr>
        <w:t>“</w:t>
      </w:r>
      <w:r>
        <w:rPr>
          <w:color w:val="auto"/>
        </w:rPr>
        <w:t>采购文件规定的技术和服务要求</w:t>
      </w:r>
      <w:r>
        <w:rPr>
          <w:rFonts w:hint="eastAsia"/>
          <w:color w:val="auto"/>
        </w:rPr>
        <w:t>”</w:t>
      </w:r>
      <w:r>
        <w:rPr>
          <w:color w:val="auto"/>
        </w:rPr>
        <w:t>应与招标文件中采购需求的</w:t>
      </w:r>
      <w:r>
        <w:rPr>
          <w:rFonts w:hint="eastAsia"/>
          <w:color w:val="auto"/>
        </w:rPr>
        <w:t>“</w:t>
      </w:r>
      <w:r>
        <w:rPr>
          <w:color w:val="auto"/>
        </w:rPr>
        <w:t>技术</w:t>
      </w:r>
      <w:r>
        <w:rPr>
          <w:rFonts w:hint="eastAsia"/>
          <w:color w:val="auto"/>
        </w:rPr>
        <w:t>和服务</w:t>
      </w:r>
      <w:r>
        <w:rPr>
          <w:color w:val="auto"/>
        </w:rPr>
        <w:t>要求</w:t>
      </w:r>
      <w:r>
        <w:rPr>
          <w:rFonts w:hint="eastAsia"/>
          <w:color w:val="auto"/>
        </w:rPr>
        <w:t>”</w:t>
      </w:r>
      <w:r>
        <w:rPr>
          <w:color w:val="auto"/>
        </w:rPr>
        <w:t>的内容保持一致。</w:t>
      </w:r>
    </w:p>
    <w:p>
      <w:pPr>
        <w:numPr>
          <w:ilvl w:val="0"/>
          <w:numId w:val="11"/>
        </w:numPr>
        <w:ind w:firstLine="480"/>
        <w:rPr>
          <w:color w:val="auto"/>
        </w:rPr>
      </w:pPr>
      <w:r>
        <w:rPr>
          <w:color w:val="auto"/>
        </w:rPr>
        <w:t>投标人应当如实填写上表</w:t>
      </w:r>
      <w:r>
        <w:rPr>
          <w:rFonts w:hint="eastAsia"/>
          <w:color w:val="auto"/>
        </w:rPr>
        <w:t>“</w:t>
      </w:r>
      <w:r>
        <w:rPr>
          <w:color w:val="auto"/>
        </w:rPr>
        <w:t>投标文件响应的具体内容</w:t>
      </w:r>
      <w:r>
        <w:rPr>
          <w:rFonts w:hint="eastAsia"/>
          <w:color w:val="auto"/>
        </w:rPr>
        <w:t>”</w:t>
      </w:r>
      <w:r>
        <w:rPr>
          <w:color w:val="auto"/>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firstLine="480"/>
        <w:rPr>
          <w:color w:val="auto"/>
        </w:rPr>
      </w:pPr>
      <w:r>
        <w:rPr>
          <w:rFonts w:hint="eastAsia"/>
          <w:color w:val="auto"/>
        </w:rPr>
        <w:t>“</w:t>
      </w:r>
      <w:r>
        <w:rPr>
          <w:color w:val="auto"/>
        </w:rPr>
        <w:t>是否偏离</w:t>
      </w:r>
      <w:r>
        <w:rPr>
          <w:rFonts w:hint="eastAsia"/>
          <w:color w:val="auto"/>
        </w:rPr>
        <w:t>”</w:t>
      </w:r>
      <w:r>
        <w:rPr>
          <w:color w:val="auto"/>
        </w:rPr>
        <w:t>项下应按下列规定填写：优于的，填写</w:t>
      </w:r>
      <w:r>
        <w:rPr>
          <w:rFonts w:hint="eastAsia"/>
          <w:color w:val="auto"/>
        </w:rPr>
        <w:t>“</w:t>
      </w:r>
      <w:r>
        <w:rPr>
          <w:color w:val="auto"/>
        </w:rPr>
        <w:t>正偏离</w:t>
      </w:r>
      <w:r>
        <w:rPr>
          <w:rFonts w:hint="eastAsia"/>
          <w:color w:val="auto"/>
        </w:rPr>
        <w:t>”</w:t>
      </w:r>
      <w:r>
        <w:rPr>
          <w:color w:val="auto"/>
        </w:rPr>
        <w:t>；符合的，填写</w:t>
      </w:r>
      <w:r>
        <w:rPr>
          <w:rFonts w:hint="eastAsia"/>
          <w:color w:val="auto"/>
        </w:rPr>
        <w:t>“</w:t>
      </w:r>
      <w:r>
        <w:rPr>
          <w:color w:val="auto"/>
        </w:rPr>
        <w:t>无偏离</w:t>
      </w:r>
      <w:r>
        <w:rPr>
          <w:rFonts w:hint="eastAsia"/>
          <w:color w:val="auto"/>
        </w:rPr>
        <w:t>”</w:t>
      </w:r>
      <w:r>
        <w:rPr>
          <w:color w:val="auto"/>
        </w:rPr>
        <w:t>；低于的，填写</w:t>
      </w:r>
      <w:r>
        <w:rPr>
          <w:rFonts w:hint="eastAsia"/>
          <w:color w:val="auto"/>
        </w:rPr>
        <w:t>“</w:t>
      </w:r>
      <w:r>
        <w:rPr>
          <w:color w:val="auto"/>
        </w:rPr>
        <w:t>负偏离</w:t>
      </w:r>
      <w:r>
        <w:rPr>
          <w:rFonts w:hint="eastAsia"/>
          <w:color w:val="auto"/>
        </w:rPr>
        <w:t>”</w:t>
      </w:r>
      <w:r>
        <w:rPr>
          <w:color w:val="auto"/>
        </w:rPr>
        <w:t>。</w:t>
      </w:r>
    </w:p>
    <w:p>
      <w:pPr>
        <w:numPr>
          <w:ilvl w:val="0"/>
          <w:numId w:val="11"/>
        </w:numPr>
        <w:ind w:firstLine="480"/>
        <w:rPr>
          <w:color w:val="auto"/>
        </w:rPr>
      </w:pPr>
      <w:r>
        <w:rPr>
          <w:rFonts w:hint="eastAsia"/>
          <w:color w:val="auto"/>
        </w:rPr>
        <w:t>“</w:t>
      </w:r>
      <w:r>
        <w:rPr>
          <w:color w:val="auto"/>
        </w:rPr>
        <w:t>备注</w:t>
      </w:r>
      <w:r>
        <w:rPr>
          <w:rFonts w:hint="eastAsia"/>
          <w:color w:val="auto"/>
        </w:rPr>
        <w:t>”</w:t>
      </w:r>
      <w:r>
        <w:rPr>
          <w:color w:val="auto"/>
        </w:rPr>
        <w:t>处可填写偏离情况的说明。</w:t>
      </w:r>
    </w:p>
    <w:p>
      <w:pPr>
        <w:pStyle w:val="22"/>
        <w:rPr>
          <w:color w:val="auto"/>
        </w:rPr>
      </w:pPr>
    </w:p>
    <w:p>
      <w:pPr>
        <w:ind w:firstLine="480"/>
        <w:rPr>
          <w:color w:val="auto"/>
        </w:rPr>
      </w:pPr>
    </w:p>
    <w:p>
      <w:pPr>
        <w:pStyle w:val="22"/>
        <w:rPr>
          <w:color w:val="auto"/>
        </w:rPr>
      </w:pPr>
    </w:p>
    <w:p>
      <w:pPr>
        <w:pStyle w:val="4"/>
        <w:numPr>
          <w:ilvl w:val="2"/>
          <w:numId w:val="0"/>
        </w:numPr>
        <w:ind w:leftChars="0"/>
        <w:jc w:val="center"/>
        <w:rPr>
          <w:color w:val="auto"/>
        </w:rPr>
      </w:pPr>
      <w:r>
        <w:rPr>
          <w:rFonts w:hint="eastAsia"/>
          <w:color w:val="auto"/>
          <w:lang w:val="en-US" w:eastAsia="zh-CN"/>
        </w:rPr>
        <w:t>七、</w:t>
      </w:r>
      <w:r>
        <w:rPr>
          <w:rFonts w:hint="eastAsia"/>
          <w:color w:val="auto"/>
        </w:rPr>
        <w:t>商务响应偏离表</w:t>
      </w:r>
    </w:p>
    <w:p>
      <w:pPr>
        <w:snapToGrid w:val="0"/>
        <w:spacing w:line="360" w:lineRule="auto"/>
        <w:ind w:firstLine="465"/>
        <w:rPr>
          <w:rFonts w:ascii="宋体" w:hAnsi="宋体" w:eastAsia="宋体" w:cs="宋体"/>
          <w:color w:val="auto"/>
        </w:rPr>
      </w:pPr>
      <w:r>
        <w:rPr>
          <w:rFonts w:hint="eastAsia" w:ascii="宋体" w:hAnsi="宋体" w:eastAsia="宋体" w:cs="宋体"/>
          <w:color w:val="auto"/>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r>
              <w:rPr>
                <w:rFonts w:hint="eastAsia" w:ascii="宋体" w:hAnsi="宋体" w:eastAsia="宋体" w:cs="宋体"/>
                <w:color w:val="auto"/>
              </w:rPr>
              <w:t>序号</w:t>
            </w: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是否偏离</w:t>
            </w:r>
          </w:p>
        </w:tc>
        <w:tc>
          <w:tcPr>
            <w:tcW w:w="1275" w:type="dxa"/>
            <w:vAlign w:val="center"/>
          </w:tcPr>
          <w:p>
            <w:pPr>
              <w:tabs>
                <w:tab w:val="left" w:pos="6300"/>
              </w:tabs>
              <w:snapToGrid w:val="0"/>
              <w:spacing w:line="360" w:lineRule="auto"/>
              <w:jc w:val="center"/>
              <w:outlineLvl w:val="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bl>
    <w:p>
      <w:pPr>
        <w:snapToGrid w:val="0"/>
        <w:spacing w:line="360" w:lineRule="auto"/>
        <w:ind w:firstLine="465"/>
        <w:rPr>
          <w:rFonts w:ascii="宋体" w:hAnsi="宋体" w:eastAsia="宋体" w:cs="宋体"/>
          <w:color w:val="auto"/>
        </w:rPr>
      </w:pPr>
    </w:p>
    <w:p>
      <w:pPr>
        <w:spacing w:line="360" w:lineRule="auto"/>
        <w:ind w:firstLine="600" w:firstLineChars="250"/>
        <w:rPr>
          <w:rFonts w:ascii="宋体" w:hAnsi="宋体" w:eastAsia="宋体" w:cs="宋体"/>
          <w:color w:val="auto"/>
        </w:rPr>
      </w:pPr>
      <w:r>
        <w:rPr>
          <w:rFonts w:hint="eastAsia" w:ascii="宋体" w:hAnsi="宋体" w:eastAsia="宋体" w:cs="宋体"/>
          <w:color w:val="auto"/>
        </w:rPr>
        <w:t>供应商：                                      法人授权代表：</w:t>
      </w:r>
    </w:p>
    <w:p>
      <w:pPr>
        <w:spacing w:line="360" w:lineRule="auto"/>
        <w:rPr>
          <w:rFonts w:ascii="宋体" w:hAnsi="宋体" w:eastAsia="宋体" w:cs="宋体"/>
          <w:color w:val="auto"/>
        </w:rPr>
      </w:pPr>
      <w:r>
        <w:rPr>
          <w:rFonts w:hint="eastAsia" w:ascii="宋体" w:hAnsi="宋体" w:eastAsia="宋体" w:cs="宋体"/>
          <w:color w:val="auto"/>
        </w:rPr>
        <w:t xml:space="preserve">    </w:t>
      </w:r>
    </w:p>
    <w:p>
      <w:pPr>
        <w:spacing w:line="360" w:lineRule="auto"/>
        <w:ind w:firstLine="360" w:firstLineChars="150"/>
        <w:rPr>
          <w:rFonts w:ascii="宋体" w:hAnsi="宋体" w:eastAsia="宋体" w:cs="宋体"/>
          <w:color w:val="auto"/>
        </w:rPr>
      </w:pPr>
      <w:r>
        <w:rPr>
          <w:rFonts w:hint="eastAsia" w:ascii="宋体" w:hAnsi="宋体" w:eastAsia="宋体" w:cs="宋体"/>
          <w:color w:val="auto"/>
        </w:rPr>
        <w:t>（供应商公章）                                 （签字或盖章）</w:t>
      </w:r>
    </w:p>
    <w:p>
      <w:pPr>
        <w:tabs>
          <w:tab w:val="left" w:pos="6300"/>
        </w:tabs>
        <w:snapToGrid w:val="0"/>
        <w:spacing w:line="360" w:lineRule="auto"/>
        <w:ind w:firstLine="570"/>
        <w:rPr>
          <w:rFonts w:ascii="宋体" w:hAnsi="宋体" w:eastAsia="宋体" w:cs="宋体"/>
          <w:color w:val="auto"/>
        </w:rPr>
      </w:pPr>
      <w:r>
        <w:rPr>
          <w:rFonts w:hint="eastAsia" w:ascii="宋体" w:hAnsi="宋体" w:eastAsia="宋体" w:cs="宋体"/>
          <w:color w:val="auto"/>
        </w:rPr>
        <w:t xml:space="preserve">                                            年     月     日</w:t>
      </w:r>
    </w:p>
    <w:p>
      <w:pPr>
        <w:ind w:firstLine="480"/>
        <w:rPr>
          <w:color w:val="auto"/>
        </w:rPr>
      </w:pPr>
      <w:r>
        <w:rPr>
          <w:color w:val="auto"/>
        </w:rPr>
        <w:t xml:space="preserve">1. </w:t>
      </w:r>
      <w:r>
        <w:rPr>
          <w:rFonts w:hint="eastAsia"/>
          <w:color w:val="auto"/>
        </w:rPr>
        <w:t>“</w:t>
      </w:r>
      <w:r>
        <w:rPr>
          <w:color w:val="auto"/>
        </w:rPr>
        <w:t>采购文件规定的商务条件</w:t>
      </w:r>
      <w:r>
        <w:rPr>
          <w:rFonts w:hint="eastAsia"/>
          <w:color w:val="auto"/>
        </w:rPr>
        <w:t>”</w:t>
      </w:r>
      <w:r>
        <w:rPr>
          <w:color w:val="auto"/>
        </w:rPr>
        <w:t xml:space="preserve">项下填写的内容应与招标文件中采购需求的 </w:t>
      </w:r>
      <w:r>
        <w:rPr>
          <w:rFonts w:hint="eastAsia"/>
          <w:color w:val="auto"/>
        </w:rPr>
        <w:t>“</w:t>
      </w:r>
      <w:r>
        <w:rPr>
          <w:color w:val="auto"/>
        </w:rPr>
        <w:t>商务要求</w:t>
      </w:r>
      <w:r>
        <w:rPr>
          <w:rFonts w:hint="eastAsia"/>
          <w:color w:val="auto"/>
        </w:rPr>
        <w:t>”</w:t>
      </w:r>
      <w:r>
        <w:rPr>
          <w:color w:val="auto"/>
        </w:rPr>
        <w:t>的内容保持一致。</w:t>
      </w:r>
    </w:p>
    <w:p>
      <w:pPr>
        <w:ind w:firstLine="480"/>
        <w:rPr>
          <w:color w:val="auto"/>
        </w:rPr>
      </w:pPr>
      <w:r>
        <w:rPr>
          <w:color w:val="auto"/>
        </w:rPr>
        <w:t>2.</w:t>
      </w:r>
      <w:r>
        <w:rPr>
          <w:color w:val="auto"/>
        </w:rPr>
        <w:tab/>
      </w:r>
      <w:r>
        <w:rPr>
          <w:color w:val="auto"/>
        </w:rPr>
        <w:t>投标人应当如实填写上表</w:t>
      </w:r>
      <w:r>
        <w:rPr>
          <w:rFonts w:hint="eastAsia"/>
          <w:color w:val="auto"/>
        </w:rPr>
        <w:t>“</w:t>
      </w:r>
      <w:r>
        <w:rPr>
          <w:color w:val="auto"/>
        </w:rPr>
        <w:t>投标文件响应的具体内容</w:t>
      </w:r>
      <w:r>
        <w:rPr>
          <w:rFonts w:hint="eastAsia"/>
          <w:color w:val="auto"/>
        </w:rPr>
        <w:t>”</w:t>
      </w:r>
      <w:r>
        <w:rPr>
          <w:color w:val="auto"/>
        </w:rP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rPr>
          <w:color w:val="auto"/>
        </w:rPr>
      </w:pPr>
      <w:r>
        <w:rPr>
          <w:rFonts w:hint="eastAsia"/>
          <w:color w:val="auto"/>
        </w:rPr>
        <w:t>3.</w:t>
      </w:r>
      <w:r>
        <w:rPr>
          <w:color w:val="auto"/>
        </w:rPr>
        <w:t xml:space="preserve"> </w:t>
      </w:r>
      <w:r>
        <w:rPr>
          <w:rFonts w:hint="eastAsia"/>
          <w:color w:val="auto"/>
        </w:rPr>
        <w:t>“</w:t>
      </w:r>
      <w:r>
        <w:rPr>
          <w:color w:val="auto"/>
        </w:rPr>
        <w:t>是否偏离</w:t>
      </w:r>
      <w:r>
        <w:rPr>
          <w:rFonts w:hint="eastAsia"/>
          <w:color w:val="auto"/>
        </w:rPr>
        <w:t>”</w:t>
      </w:r>
      <w:r>
        <w:rPr>
          <w:color w:val="auto"/>
        </w:rPr>
        <w:t>项下应按下列规定填写：优于的，填写</w:t>
      </w:r>
      <w:r>
        <w:rPr>
          <w:rFonts w:hint="eastAsia"/>
          <w:color w:val="auto"/>
        </w:rPr>
        <w:t>“</w:t>
      </w:r>
      <w:r>
        <w:rPr>
          <w:color w:val="auto"/>
        </w:rPr>
        <w:t>正偏离</w:t>
      </w:r>
      <w:r>
        <w:rPr>
          <w:rFonts w:hint="eastAsia"/>
          <w:color w:val="auto"/>
        </w:rPr>
        <w:t>”</w:t>
      </w:r>
      <w:r>
        <w:rPr>
          <w:color w:val="auto"/>
        </w:rPr>
        <w:t>；符合的，填写</w:t>
      </w:r>
      <w:r>
        <w:rPr>
          <w:rFonts w:hint="eastAsia"/>
          <w:color w:val="auto"/>
        </w:rPr>
        <w:t>“</w:t>
      </w:r>
      <w:r>
        <w:rPr>
          <w:color w:val="auto"/>
        </w:rPr>
        <w:t>无偏离</w:t>
      </w:r>
      <w:r>
        <w:rPr>
          <w:rFonts w:hint="eastAsia"/>
          <w:color w:val="auto"/>
        </w:rPr>
        <w:t>”</w:t>
      </w:r>
      <w:r>
        <w:rPr>
          <w:color w:val="auto"/>
        </w:rPr>
        <w:t>；低于的，填写</w:t>
      </w:r>
      <w:r>
        <w:rPr>
          <w:rFonts w:hint="eastAsia"/>
          <w:color w:val="auto"/>
        </w:rPr>
        <w:t>“</w:t>
      </w:r>
      <w:r>
        <w:rPr>
          <w:color w:val="auto"/>
        </w:rPr>
        <w:t>负偏离</w:t>
      </w:r>
      <w:r>
        <w:rPr>
          <w:rFonts w:hint="eastAsia"/>
          <w:color w:val="auto"/>
        </w:rPr>
        <w:t>”</w:t>
      </w:r>
      <w:r>
        <w:rPr>
          <w:color w:val="auto"/>
        </w:rPr>
        <w:t>。</w:t>
      </w:r>
    </w:p>
    <w:p>
      <w:pPr>
        <w:ind w:left="480"/>
        <w:rPr>
          <w:color w:val="auto"/>
        </w:rPr>
      </w:pPr>
      <w:r>
        <w:rPr>
          <w:rFonts w:hint="eastAsia"/>
          <w:color w:val="auto"/>
        </w:rPr>
        <w:t>4. “</w:t>
      </w:r>
      <w:r>
        <w:rPr>
          <w:color w:val="auto"/>
        </w:rPr>
        <w:t>备注</w:t>
      </w:r>
      <w:r>
        <w:rPr>
          <w:rFonts w:hint="eastAsia"/>
          <w:color w:val="auto"/>
        </w:rPr>
        <w:t>”</w:t>
      </w:r>
      <w:r>
        <w:rPr>
          <w:color w:val="auto"/>
        </w:rPr>
        <w:t>处可填写偏离情况的说明。</w:t>
      </w:r>
    </w:p>
    <w:p>
      <w:pPr>
        <w:ind w:firstLine="480"/>
        <w:rPr>
          <w:color w:val="auto"/>
        </w:rPr>
      </w:pPr>
    </w:p>
    <w:p>
      <w:pPr>
        <w:rPr>
          <w:rFonts w:ascii="华文细黑" w:hAnsi="华文细黑" w:eastAsia="华文细黑" w:cs="华文细黑"/>
          <w:color w:val="auto"/>
        </w:rPr>
      </w:pPr>
    </w:p>
    <w:p>
      <w:pPr>
        <w:pStyle w:val="2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AB27CA4C"/>
    <w:multiLevelType w:val="singleLevel"/>
    <w:tmpl w:val="AB27CA4C"/>
    <w:lvl w:ilvl="0" w:tentative="0">
      <w:start w:val="1"/>
      <w:numFmt w:val="decimal"/>
      <w:suff w:val="space"/>
      <w:lvlText w:val="(%1)"/>
      <w:lvlJc w:val="left"/>
      <w:pPr>
        <w:ind w:left="425" w:hanging="425"/>
      </w:pPr>
      <w:rPr>
        <w:rFonts w:hint="default"/>
      </w:rPr>
    </w:lvl>
  </w:abstractNum>
  <w:abstractNum w:abstractNumId="2">
    <w:nsid w:val="DED7E2CB"/>
    <w:multiLevelType w:val="singleLevel"/>
    <w:tmpl w:val="DED7E2CB"/>
    <w:lvl w:ilvl="0" w:tentative="0">
      <w:start w:val="1"/>
      <w:numFmt w:val="decimal"/>
      <w:suff w:val="space"/>
      <w:lvlText w:val="(%1)"/>
      <w:lvlJc w:val="left"/>
      <w:pPr>
        <w:ind w:left="425" w:hanging="425"/>
      </w:pPr>
      <w:rPr>
        <w:rFonts w:hint="default"/>
      </w:rPr>
    </w:lvl>
  </w:abstractNum>
  <w:abstractNum w:abstractNumId="3">
    <w:nsid w:val="E89C67C4"/>
    <w:multiLevelType w:val="singleLevel"/>
    <w:tmpl w:val="E89C67C4"/>
    <w:lvl w:ilvl="0" w:tentative="0">
      <w:start w:val="3"/>
      <w:numFmt w:val="decimal"/>
      <w:lvlText w:val="%1."/>
      <w:lvlJc w:val="left"/>
      <w:pPr>
        <w:tabs>
          <w:tab w:val="left" w:pos="312"/>
        </w:tabs>
      </w:pPr>
    </w:lvl>
  </w:abstractNum>
  <w:abstractNum w:abstractNumId="4">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3F154236"/>
    <w:multiLevelType w:val="singleLevel"/>
    <w:tmpl w:val="3F154236"/>
    <w:lvl w:ilvl="0" w:tentative="0">
      <w:start w:val="1"/>
      <w:numFmt w:val="decimal"/>
      <w:suff w:val="space"/>
      <w:lvlText w:val="(%1)"/>
      <w:lvlJc w:val="left"/>
      <w:pPr>
        <w:ind w:left="425" w:hanging="425"/>
      </w:pPr>
      <w:rPr>
        <w:rFonts w:hint="default"/>
      </w:rPr>
    </w:lvl>
  </w:abstractNum>
  <w:abstractNum w:abstractNumId="9">
    <w:nsid w:val="4A30B563"/>
    <w:multiLevelType w:val="singleLevel"/>
    <w:tmpl w:val="4A30B563"/>
    <w:lvl w:ilvl="0" w:tentative="0">
      <w:start w:val="1"/>
      <w:numFmt w:val="decimal"/>
      <w:suff w:val="space"/>
      <w:lvlText w:val="(%1)"/>
      <w:lvlJc w:val="left"/>
      <w:pPr>
        <w:ind w:left="425" w:hanging="425"/>
      </w:pPr>
      <w:rPr>
        <w:rFonts w:hint="default" w:asciiTheme="minorEastAsia" w:hAnsiTheme="minorEastAsia" w:eastAsiaTheme="minorEastAsia" w:cstheme="minorEastAsia"/>
      </w:rPr>
    </w:lvl>
  </w:abstractNum>
  <w:abstractNum w:abstractNumId="10">
    <w:nsid w:val="5CD1329E"/>
    <w:multiLevelType w:val="singleLevel"/>
    <w:tmpl w:val="5CD1329E"/>
    <w:lvl w:ilvl="0" w:tentative="0">
      <w:start w:val="1"/>
      <w:numFmt w:val="decimal"/>
      <w:suff w:val="space"/>
      <w:lvlText w:val="(%1)"/>
      <w:lvlJc w:val="left"/>
      <w:pPr>
        <w:ind w:left="0" w:leftChars="0" w:firstLine="0" w:firstLineChars="0"/>
      </w:pPr>
      <w:rPr>
        <w:rFonts w:hint="default"/>
      </w:rPr>
    </w:lvl>
  </w:abstractNum>
  <w:num w:numId="1">
    <w:abstractNumId w:val="4"/>
  </w:num>
  <w:num w:numId="2">
    <w:abstractNumId w:val="3"/>
  </w:num>
  <w:num w:numId="3">
    <w:abstractNumId w:val="9"/>
  </w:num>
  <w:num w:numId="4">
    <w:abstractNumId w:val="10"/>
  </w:num>
  <w:num w:numId="5">
    <w:abstractNumId w:val="8"/>
  </w:num>
  <w:num w:numId="6">
    <w:abstractNumId w:val="2"/>
  </w:num>
  <w:num w:numId="7">
    <w:abstractNumId w:val="1"/>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17D13DA"/>
    <w:rsid w:val="02026C31"/>
    <w:rsid w:val="04425FE9"/>
    <w:rsid w:val="055E3384"/>
    <w:rsid w:val="05F4705E"/>
    <w:rsid w:val="09294C09"/>
    <w:rsid w:val="0D3E3974"/>
    <w:rsid w:val="0D5F7C0C"/>
    <w:rsid w:val="112D72E7"/>
    <w:rsid w:val="1272666B"/>
    <w:rsid w:val="149633B3"/>
    <w:rsid w:val="14C14790"/>
    <w:rsid w:val="17166BB7"/>
    <w:rsid w:val="178F0DB9"/>
    <w:rsid w:val="185C7D95"/>
    <w:rsid w:val="19A2414E"/>
    <w:rsid w:val="19CA6475"/>
    <w:rsid w:val="1B50464C"/>
    <w:rsid w:val="1B592166"/>
    <w:rsid w:val="1E5D3CF4"/>
    <w:rsid w:val="1EEE5EC0"/>
    <w:rsid w:val="1F4A50B8"/>
    <w:rsid w:val="21AB121A"/>
    <w:rsid w:val="25212EA4"/>
    <w:rsid w:val="2B1167EC"/>
    <w:rsid w:val="2BAB28CF"/>
    <w:rsid w:val="2EBD19FE"/>
    <w:rsid w:val="30191A45"/>
    <w:rsid w:val="309B756E"/>
    <w:rsid w:val="30D76D02"/>
    <w:rsid w:val="30F96FE4"/>
    <w:rsid w:val="32346F6E"/>
    <w:rsid w:val="356824AE"/>
    <w:rsid w:val="35BB28DC"/>
    <w:rsid w:val="361A18E7"/>
    <w:rsid w:val="36FE4E33"/>
    <w:rsid w:val="37415068"/>
    <w:rsid w:val="3989585D"/>
    <w:rsid w:val="3B11404B"/>
    <w:rsid w:val="3B3F1FE9"/>
    <w:rsid w:val="3ECF46A5"/>
    <w:rsid w:val="3F0E37CA"/>
    <w:rsid w:val="3F48163C"/>
    <w:rsid w:val="40C1324F"/>
    <w:rsid w:val="418C7B4C"/>
    <w:rsid w:val="42F71016"/>
    <w:rsid w:val="43F502ED"/>
    <w:rsid w:val="44EF4B92"/>
    <w:rsid w:val="44F5023C"/>
    <w:rsid w:val="452964E4"/>
    <w:rsid w:val="45A25D72"/>
    <w:rsid w:val="47002253"/>
    <w:rsid w:val="4A967D1C"/>
    <w:rsid w:val="4AAB17C9"/>
    <w:rsid w:val="4B060DE4"/>
    <w:rsid w:val="4BA8289A"/>
    <w:rsid w:val="4C8E331F"/>
    <w:rsid w:val="4DA35DAA"/>
    <w:rsid w:val="4E324304"/>
    <w:rsid w:val="4E8F1391"/>
    <w:rsid w:val="4E960E10"/>
    <w:rsid w:val="4F912AF7"/>
    <w:rsid w:val="4FC25E01"/>
    <w:rsid w:val="4FFC645A"/>
    <w:rsid w:val="52D81261"/>
    <w:rsid w:val="53C30726"/>
    <w:rsid w:val="53E67D0C"/>
    <w:rsid w:val="53FB68E3"/>
    <w:rsid w:val="54674340"/>
    <w:rsid w:val="5699159A"/>
    <w:rsid w:val="584A577E"/>
    <w:rsid w:val="59705FB7"/>
    <w:rsid w:val="59F24396"/>
    <w:rsid w:val="5A0D01D8"/>
    <w:rsid w:val="5A46358F"/>
    <w:rsid w:val="5B376630"/>
    <w:rsid w:val="5BAB74D2"/>
    <w:rsid w:val="647C797D"/>
    <w:rsid w:val="69DC2875"/>
    <w:rsid w:val="6B814C60"/>
    <w:rsid w:val="6BBA5795"/>
    <w:rsid w:val="6D5B386F"/>
    <w:rsid w:val="71962296"/>
    <w:rsid w:val="73282E7D"/>
    <w:rsid w:val="73440DCB"/>
    <w:rsid w:val="74F95B2E"/>
    <w:rsid w:val="77035D31"/>
    <w:rsid w:val="78C21364"/>
    <w:rsid w:val="79452192"/>
    <w:rsid w:val="796678F5"/>
    <w:rsid w:val="796D14E2"/>
    <w:rsid w:val="7A1D0AFD"/>
    <w:rsid w:val="7AED2C21"/>
    <w:rsid w:val="7B4C7DFC"/>
    <w:rsid w:val="7C064B9A"/>
    <w:rsid w:val="7D96632A"/>
    <w:rsid w:val="7FCF43C0"/>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autoRedefine/>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2"/>
    <w:autoRedefine/>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4"/>
    <w:autoRedefine/>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Body Text"/>
    <w:basedOn w:val="1"/>
    <w:next w:val="1"/>
    <w:autoRedefine/>
    <w:qFormat/>
    <w:uiPriority w:val="0"/>
    <w:rPr>
      <w:rFonts w:ascii="楷体_GB2312" w:hAnsi="Arial" w:eastAsia="楷体_GB2312"/>
      <w:sz w:val="28"/>
      <w:szCs w:val="28"/>
    </w:rPr>
  </w:style>
  <w:style w:type="paragraph" w:styleId="13">
    <w:name w:val="Body Text Indent"/>
    <w:basedOn w:val="1"/>
    <w:next w:val="14"/>
    <w:link w:val="28"/>
    <w:autoRedefine/>
    <w:qFormat/>
    <w:uiPriority w:val="0"/>
    <w:pPr>
      <w:ind w:firstLine="795"/>
    </w:pPr>
    <w:rPr>
      <w:sz w:val="32"/>
      <w:szCs w:val="32"/>
    </w:rPr>
  </w:style>
  <w:style w:type="paragraph" w:styleId="14">
    <w:name w:val="envelope return"/>
    <w:basedOn w:val="1"/>
    <w:autoRedefine/>
    <w:qFormat/>
    <w:uiPriority w:val="0"/>
    <w:pPr>
      <w:snapToGrid w:val="0"/>
    </w:pPr>
    <w:rPr>
      <w:rFonts w:ascii="Arial" w:hAnsi="Arial"/>
    </w:rPr>
  </w:style>
  <w:style w:type="paragraph" w:styleId="15">
    <w:name w:val="Date"/>
    <w:basedOn w:val="1"/>
    <w:next w:val="1"/>
    <w:autoRedefine/>
    <w:qFormat/>
    <w:uiPriority w:val="0"/>
  </w:style>
  <w:style w:type="paragraph" w:styleId="16">
    <w:name w:val="Balloon Text"/>
    <w:basedOn w:val="1"/>
    <w:link w:val="31"/>
    <w:autoRedefine/>
    <w:qFormat/>
    <w:uiPriority w:val="0"/>
    <w:rPr>
      <w:sz w:val="18"/>
      <w:szCs w:val="18"/>
    </w:rPr>
  </w:style>
  <w:style w:type="paragraph" w:styleId="17">
    <w:name w:val="Normal (Web)"/>
    <w:basedOn w:val="1"/>
    <w:autoRedefine/>
    <w:qFormat/>
    <w:uiPriority w:val="0"/>
    <w:pPr>
      <w:spacing w:before="100" w:beforeAutospacing="1" w:after="100" w:afterAutospacing="1"/>
      <w:jc w:val="left"/>
    </w:pPr>
    <w:rPr>
      <w:rFonts w:ascii="宋体" w:hAnsi="宋体" w:cs="宋体"/>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paragraph" w:customStyle="1" w:styleId="22">
    <w:name w:val="正文（缩进）"/>
    <w:basedOn w:val="1"/>
    <w:autoRedefine/>
    <w:qFormat/>
    <w:uiPriority w:val="0"/>
    <w:pPr>
      <w:ind w:firstLine="480" w:firstLineChars="200"/>
    </w:pPr>
  </w:style>
  <w:style w:type="paragraph" w:styleId="23">
    <w:name w:val="List Paragraph"/>
    <w:basedOn w:val="1"/>
    <w:autoRedefine/>
    <w:qFormat/>
    <w:uiPriority w:val="34"/>
    <w:pPr>
      <w:ind w:firstLine="420"/>
    </w:pPr>
    <w:rPr>
      <w:rFonts w:ascii="Calibri" w:hAnsi="Calibri"/>
    </w:rPr>
  </w:style>
  <w:style w:type="character" w:customStyle="1" w:styleId="24">
    <w:name w:val="标题 4 Char"/>
    <w:link w:val="5"/>
    <w:autoRedefine/>
    <w:qFormat/>
    <w:uiPriority w:val="0"/>
    <w:rPr>
      <w:rFonts w:ascii="Arial" w:hAnsi="Arial" w:eastAsia="微软雅黑"/>
      <w:sz w:val="24"/>
    </w:rPr>
  </w:style>
  <w:style w:type="paragraph" w:customStyle="1" w:styleId="25">
    <w:name w:val="Body text|2"/>
    <w:basedOn w:val="1"/>
    <w:autoRedefine/>
    <w:qFormat/>
    <w:uiPriority w:val="0"/>
    <w:pPr>
      <w:jc w:val="center"/>
    </w:pPr>
    <w:rPr>
      <w:rFonts w:ascii="宋体" w:hAnsi="宋体" w:cs="宋体"/>
      <w:sz w:val="26"/>
      <w:szCs w:val="26"/>
      <w:lang w:val="zh-TW" w:eastAsia="zh-TW" w:bidi="zh-TW"/>
    </w:rPr>
  </w:style>
  <w:style w:type="paragraph" w:customStyle="1" w:styleId="26">
    <w:name w:val="Other|1"/>
    <w:basedOn w:val="1"/>
    <w:autoRedefine/>
    <w:qFormat/>
    <w:uiPriority w:val="0"/>
    <w:rPr>
      <w:rFonts w:ascii="宋体" w:hAnsi="宋体" w:cs="宋体"/>
      <w:sz w:val="15"/>
      <w:szCs w:val="15"/>
      <w:lang w:val="zh-TW" w:eastAsia="zh-TW" w:bidi="zh-TW"/>
    </w:rPr>
  </w:style>
  <w:style w:type="paragraph" w:customStyle="1" w:styleId="27">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autoRedefine/>
    <w:qFormat/>
    <w:uiPriority w:val="0"/>
    <w:rPr>
      <w:color w:val="auto"/>
      <w:sz w:val="32"/>
      <w:szCs w:val="32"/>
    </w:rPr>
  </w:style>
  <w:style w:type="character" w:customStyle="1" w:styleId="29">
    <w:name w:val="font11"/>
    <w:basedOn w:val="20"/>
    <w:autoRedefine/>
    <w:qFormat/>
    <w:uiPriority w:val="0"/>
    <w:rPr>
      <w:rFonts w:hint="eastAsia" w:ascii="宋体" w:hAnsi="宋体" w:eastAsia="宋体" w:cs="宋体"/>
      <w:color w:val="000000"/>
      <w:sz w:val="20"/>
      <w:szCs w:val="20"/>
      <w:u w:val="none"/>
    </w:rPr>
  </w:style>
  <w:style w:type="character" w:customStyle="1" w:styleId="30">
    <w:name w:val="font01"/>
    <w:basedOn w:val="20"/>
    <w:autoRedefine/>
    <w:qFormat/>
    <w:uiPriority w:val="0"/>
    <w:rPr>
      <w:rFonts w:hint="default" w:ascii="Arial" w:hAnsi="Arial" w:cs="Arial"/>
      <w:color w:val="000000"/>
      <w:sz w:val="20"/>
      <w:szCs w:val="20"/>
      <w:u w:val="none"/>
    </w:rPr>
  </w:style>
  <w:style w:type="character" w:customStyle="1" w:styleId="31">
    <w:name w:val="批注框文本 Char"/>
    <w:basedOn w:val="20"/>
    <w:link w:val="16"/>
    <w:autoRedefine/>
    <w:qFormat/>
    <w:uiPriority w:val="0"/>
    <w:rPr>
      <w:rFonts w:asciiTheme="minorHAnsi" w:hAnsiTheme="minorHAnsi" w:cstheme="minorBidi"/>
      <w:kern w:val="2"/>
      <w:sz w:val="18"/>
      <w:szCs w:val="18"/>
    </w:rPr>
  </w:style>
  <w:style w:type="character" w:customStyle="1" w:styleId="32">
    <w:name w:val="标题 2 字符"/>
    <w:link w:val="3"/>
    <w:autoRedefine/>
    <w:qFormat/>
    <w:uiPriority w:val="0"/>
    <w:rPr>
      <w:rFonts w:ascii="Arial" w:hAnsi="Arial" w:eastAsia="黑体"/>
      <w:b/>
      <w:sz w:val="32"/>
    </w:rPr>
  </w:style>
  <w:style w:type="paragraph" w:customStyle="1" w:styleId="33">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2</TotalTime>
  <ScaleCrop>false</ScaleCrop>
  <LinksUpToDate>false</LinksUpToDate>
  <CharactersWithSpaces>4327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2024-02-24T01:05:00Z</cp:lastPrinted>
  <dcterms:modified xsi:type="dcterms:W3CDTF">2024-03-01T02:06:29Z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0B91EC4BA43B4B88A01B32781C828E96_13</vt:lpwstr>
  </property>
</Properties>
</file>