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ind w:leftChars="0"/>
        <w:jc w:val="center"/>
        <w:rPr>
          <w:color w:val="000000" w:themeColor="text1"/>
          <w14:textFill>
            <w14:solidFill>
              <w14:schemeClr w14:val="tx1"/>
            </w14:solidFill>
          </w14:textFill>
        </w:rPr>
      </w:pPr>
      <w:bookmarkStart w:id="0" w:name="_Toc19291"/>
      <w:r>
        <w:rPr>
          <w:rFonts w:hint="eastAsia"/>
          <w:color w:val="000000" w:themeColor="text1"/>
          <w14:textFill>
            <w14:solidFill>
              <w14:schemeClr w14:val="tx1"/>
            </w14:solidFill>
          </w14:textFill>
        </w:rPr>
        <w:t>丹阳市人民医院肾活检</w:t>
      </w:r>
      <w:r>
        <w:rPr>
          <w:rFonts w:hint="eastAsia"/>
          <w:color w:val="000000" w:themeColor="text1"/>
          <w:lang w:val="en-US" w:eastAsia="zh-CN"/>
          <w14:textFill>
            <w14:solidFill>
              <w14:schemeClr w14:val="tx1"/>
            </w14:solidFill>
          </w14:textFill>
        </w:rPr>
        <w:t>合作</w:t>
      </w:r>
      <w:r>
        <w:rPr>
          <w:rFonts w:hint="eastAsia"/>
          <w:color w:val="000000" w:themeColor="text1"/>
          <w14:textFill>
            <w14:solidFill>
              <w14:schemeClr w14:val="tx1"/>
            </w14:solidFill>
          </w14:textFill>
        </w:rPr>
        <w:t>单位遴选招标需求</w:t>
      </w:r>
      <w:bookmarkEnd w:id="0"/>
    </w:p>
    <w:p>
      <w:pPr>
        <w:numPr>
          <w:ilvl w:val="0"/>
          <w:numId w:val="3"/>
        </w:numPr>
        <w:bidi w:val="0"/>
        <w:ind w:left="425" w:leftChars="0" w:hanging="425" w:firstLineChars="0"/>
        <w:outlineLvl w:val="0"/>
        <w:rPr>
          <w:rFonts w:hint="eastAsia"/>
          <w:b/>
          <w:bCs/>
          <w:color w:val="000000" w:themeColor="text1"/>
          <w:sz w:val="28"/>
          <w:szCs w:val="28"/>
          <w14:textFill>
            <w14:solidFill>
              <w14:schemeClr w14:val="tx1"/>
            </w14:solidFill>
          </w14:textFill>
        </w:rPr>
      </w:pPr>
      <w:bookmarkStart w:id="1" w:name="_Toc14336"/>
      <w:bookmarkStart w:id="2" w:name="_Toc873"/>
      <w:r>
        <w:rPr>
          <w:rFonts w:hint="eastAsia"/>
          <w:b/>
          <w:bCs/>
          <w:color w:val="000000" w:themeColor="text1"/>
          <w:sz w:val="28"/>
          <w:szCs w:val="28"/>
          <w14:textFill>
            <w14:solidFill>
              <w14:schemeClr w14:val="tx1"/>
            </w14:solidFill>
          </w14:textFill>
        </w:rPr>
        <w:t>项目基本情况</w:t>
      </w:r>
      <w:bookmarkEnd w:id="1"/>
      <w:bookmarkEnd w:id="2"/>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名称：丹阳市人民医院肾活检</w:t>
      </w:r>
      <w:r>
        <w:rPr>
          <w:rFonts w:hint="eastAsia"/>
          <w:color w:val="000000" w:themeColor="text1"/>
          <w:lang w:val="en-US" w:eastAsia="zh-CN"/>
          <w14:textFill>
            <w14:solidFill>
              <w14:schemeClr w14:val="tx1"/>
            </w14:solidFill>
          </w14:textFill>
        </w:rPr>
        <w:t>合作</w:t>
      </w:r>
      <w:r>
        <w:rPr>
          <w:rFonts w:hint="eastAsia"/>
          <w:color w:val="000000" w:themeColor="text1"/>
          <w14:textFill>
            <w14:solidFill>
              <w14:schemeClr w14:val="tx1"/>
            </w14:solidFill>
          </w14:textFill>
        </w:rPr>
        <w:t>单位遴选</w:t>
      </w:r>
      <w:r>
        <w:rPr>
          <w:rFonts w:hint="eastAsia"/>
          <w:color w:val="000000" w:themeColor="text1"/>
          <w:lang w:eastAsia="zh-CN"/>
          <w14:textFill>
            <w14:solidFill>
              <w14:schemeClr w14:val="tx1"/>
            </w14:solidFill>
          </w14:textFill>
        </w:rPr>
        <w:t>项目</w:t>
      </w:r>
      <w:r>
        <w:rPr>
          <w:rFonts w:hint="eastAsia"/>
          <w:color w:val="000000" w:themeColor="text1"/>
          <w14:textFill>
            <w14:solidFill>
              <w14:schemeClr w14:val="tx1"/>
            </w14:solidFill>
          </w14:textFill>
        </w:rPr>
        <w:t>；</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编号：DRY-CG-20240</w:t>
      </w:r>
      <w:r>
        <w:rPr>
          <w:rFonts w:hint="eastAsia"/>
          <w:color w:val="000000" w:themeColor="text1"/>
          <w:lang w:val="en-US" w:eastAsia="zh-CN"/>
          <w14:textFill>
            <w14:solidFill>
              <w14:schemeClr w14:val="tx1"/>
            </w14:solidFill>
          </w14:textFill>
        </w:rPr>
        <w:t>19；</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最高限价：不高于《</w:t>
      </w:r>
      <w:r>
        <w:rPr>
          <w:rFonts w:hint="eastAsia"/>
          <w:color w:val="000000" w:themeColor="text1"/>
          <w:lang w:eastAsia="zh-CN"/>
          <w14:textFill>
            <w14:solidFill>
              <w14:schemeClr w14:val="tx1"/>
            </w14:solidFill>
          </w14:textFill>
        </w:rPr>
        <w:t>镇江</w:t>
      </w:r>
      <w:r>
        <w:rPr>
          <w:rFonts w:hint="eastAsia"/>
          <w:color w:val="000000" w:themeColor="text1"/>
          <w14:textFill>
            <w14:solidFill>
              <w14:schemeClr w14:val="tx1"/>
            </w14:solidFill>
          </w14:textFill>
        </w:rPr>
        <w:t>地区医疗服务项目价格》（二类、三类公立医院）手册标准收费的</w:t>
      </w:r>
      <w:r>
        <w:rPr>
          <w:rFonts w:hint="eastAsia"/>
          <w:b/>
          <w:bCs/>
          <w:i/>
          <w:iCs/>
          <w:color w:val="000000" w:themeColor="text1"/>
          <w14:textFill>
            <w14:solidFill>
              <w14:schemeClr w14:val="tx1"/>
            </w14:solidFill>
          </w14:textFill>
        </w:rPr>
        <w:t>75</w:t>
      </w:r>
      <w:r>
        <w:rPr>
          <w:rFonts w:hint="eastAsia"/>
          <w:color w:val="000000" w:themeColor="text1"/>
          <w14:textFill>
            <w14:solidFill>
              <w14:schemeClr w14:val="tx1"/>
            </w14:solidFill>
          </w14:textFill>
        </w:rPr>
        <w:t>%，投标报价超过最高限价的投标标书作为无效标处理。（如有物价收费调整，按新的物价规定执行）</w:t>
      </w:r>
    </w:p>
    <w:p>
      <w:pPr>
        <w:numPr>
          <w:ilvl w:val="0"/>
          <w:numId w:val="3"/>
        </w:numPr>
        <w:bidi w:val="0"/>
        <w:ind w:left="425" w:leftChars="0" w:hanging="425" w:firstLineChars="0"/>
        <w:outlineLvl w:val="0"/>
        <w:rPr>
          <w:rFonts w:hint="eastAsia" w:eastAsia="宋体"/>
          <w:b/>
          <w:bCs/>
          <w:color w:val="000000" w:themeColor="text1"/>
          <w:sz w:val="28"/>
          <w:szCs w:val="28"/>
          <w:lang w:eastAsia="zh-CN"/>
          <w14:textFill>
            <w14:solidFill>
              <w14:schemeClr w14:val="tx1"/>
            </w14:solidFill>
          </w14:textFill>
        </w:rPr>
      </w:pPr>
      <w:bookmarkStart w:id="3" w:name="_Toc18756"/>
      <w:bookmarkStart w:id="4" w:name="_Toc3661"/>
      <w:r>
        <w:rPr>
          <w:rFonts w:hint="eastAsia" w:eastAsia="宋体"/>
          <w:b/>
          <w:bCs/>
          <w:color w:val="000000" w:themeColor="text1"/>
          <w:sz w:val="28"/>
          <w:szCs w:val="28"/>
          <w14:textFill>
            <w14:solidFill>
              <w14:schemeClr w14:val="tx1"/>
            </w14:solidFill>
          </w14:textFill>
        </w:rPr>
        <w:t>报名时间及地点</w:t>
      </w:r>
      <w:bookmarkEnd w:id="3"/>
      <w:bookmarkEnd w:id="4"/>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报名时间：</w:t>
      </w:r>
      <w:r>
        <w:rPr>
          <w:rFonts w:hint="eastAsia"/>
          <w:color w:val="000000" w:themeColor="text1"/>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13</w:t>
      </w:r>
      <w:r>
        <w:rPr>
          <w:rFonts w:hint="eastAsia"/>
          <w:color w:val="000000" w:themeColor="text1"/>
          <w14:textFill>
            <w14:solidFill>
              <w14:schemeClr w14:val="tx1"/>
            </w14:solidFill>
          </w14:textFill>
        </w:rPr>
        <w:t>日至</w:t>
      </w:r>
      <w:r>
        <w:rPr>
          <w:rFonts w:hint="eastAsia"/>
          <w:color w:val="000000" w:themeColor="text1"/>
          <w:lang w:val="en-US" w:eastAsia="zh-CN"/>
          <w14:textFill>
            <w14:solidFill>
              <w14:schemeClr w14:val="tx1"/>
            </w14:solidFill>
          </w14:textFill>
        </w:rPr>
        <w:t>2024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19</w:t>
      </w:r>
      <w:r>
        <w:rPr>
          <w:rFonts w:hint="eastAsia"/>
          <w:color w:val="000000" w:themeColor="text1"/>
          <w14:textFill>
            <w14:solidFill>
              <w14:schemeClr w14:val="tx1"/>
            </w14:solidFill>
          </w14:textFill>
        </w:rPr>
        <w:t>日(节假日除外）</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上午8:00-11:00下午2:</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0-5:</w:t>
      </w:r>
      <w:r>
        <w:rPr>
          <w:rFonts w:hint="eastAsia"/>
          <w:color w:val="000000" w:themeColor="text1"/>
          <w:lang w:val="en-US" w:eastAsia="zh-CN"/>
          <w14:textFill>
            <w14:solidFill>
              <w14:schemeClr w14:val="tx1"/>
            </w14:solidFill>
          </w14:textFill>
        </w:rPr>
        <w:t>0</w:t>
      </w:r>
      <w:r>
        <w:rPr>
          <w:rFonts w:hint="eastAsia"/>
          <w:color w:val="000000" w:themeColor="text1"/>
          <w14:textFill>
            <w14:solidFill>
              <w14:schemeClr w14:val="tx1"/>
            </w14:solidFill>
          </w14:textFill>
        </w:rPr>
        <w:t>0；</w:t>
      </w:r>
      <w:bookmarkStart w:id="55" w:name="_GoBack"/>
      <w:bookmarkEnd w:id="55"/>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报名地点：丹阳市人民医院采购中心</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丹阳市</w:t>
      </w:r>
      <w:r>
        <w:rPr>
          <w:rFonts w:hint="eastAsia"/>
          <w:color w:val="000000" w:themeColor="text1"/>
          <w:lang w:eastAsia="zh-CN"/>
          <w14:textFill>
            <w14:solidFill>
              <w14:schemeClr w14:val="tx1"/>
            </w14:solidFill>
          </w14:textFill>
        </w:rPr>
        <w:t>西二环路</w:t>
      </w:r>
      <w:r>
        <w:rPr>
          <w:rFonts w:hint="eastAsia"/>
          <w:color w:val="000000" w:themeColor="text1"/>
          <w14:textFill>
            <w14:solidFill>
              <w14:schemeClr w14:val="tx1"/>
            </w14:solidFill>
          </w14:textFill>
        </w:rPr>
        <w:t>教育印刷厂三楼</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杨</w:t>
      </w:r>
      <w:r>
        <w:rPr>
          <w:rFonts w:hint="eastAsia"/>
          <w:color w:val="000000" w:themeColor="text1"/>
          <w14:textFill>
            <w14:solidFill>
              <w14:schemeClr w14:val="tx1"/>
            </w14:solidFill>
          </w14:textFill>
        </w:rPr>
        <w:t>先生；</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联系电话：0511-86553123</w:t>
      </w:r>
      <w:r>
        <w:rPr>
          <w:rFonts w:hint="eastAsia"/>
          <w:color w:val="000000" w:themeColor="text1"/>
          <w:lang w:val="en-US" w:eastAsia="zh-CN"/>
          <w14:textFill>
            <w14:solidFill>
              <w14:schemeClr w14:val="tx1"/>
            </w14:solidFill>
          </w14:textFill>
        </w:rPr>
        <w:t>、15189172512</w:t>
      </w:r>
      <w:r>
        <w:rPr>
          <w:rFonts w:hint="eastAsia"/>
          <w:color w:val="000000" w:themeColor="text1"/>
          <w14:textFill>
            <w14:solidFill>
              <w14:schemeClr w14:val="tx1"/>
            </w14:solidFill>
          </w14:textFill>
        </w:rPr>
        <w:t>。</w:t>
      </w: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bookmarkStart w:id="5" w:name="_Toc25669"/>
      <w:bookmarkStart w:id="6" w:name="_Toc1103"/>
      <w:r>
        <w:rPr>
          <w:rFonts w:hint="eastAsia" w:eastAsia="宋体"/>
          <w:b/>
          <w:bCs/>
          <w:color w:val="000000" w:themeColor="text1"/>
          <w:sz w:val="28"/>
          <w:szCs w:val="28"/>
          <w:lang w:val="en-US" w:eastAsia="zh-CN"/>
          <w14:textFill>
            <w14:solidFill>
              <w14:schemeClr w14:val="tx1"/>
            </w14:solidFill>
          </w14:textFill>
        </w:rPr>
        <w:t>资质要求</w:t>
      </w:r>
      <w:bookmarkEnd w:id="5"/>
      <w:bookmarkEnd w:id="6"/>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投标人应具备《中华人民共和国政府采购法》第二十二条规定的条件，提供下列材料：</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有依法缴纳税收和社会保障资金的良好记录：有依法缴纳税收和社会保障资金的良好记录（提供资格承诺函）。</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具有良好的商业信誉和健全的财务会计制度：供应商必须具有良好的商业信誉和健全的财务会计制度（提供资格承诺函）。</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履行合同所必需的设备和专业技术能力：按投标（响应）文件格式填报设备及专业技术能力情况（提供资格承诺函）。</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本项目特定的资格要求：</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p>
    <w:p>
      <w:pPr>
        <w:numPr>
          <w:ilvl w:val="2"/>
          <w:numId w:val="3"/>
        </w:numPr>
        <w:bidi w:val="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具有卫生主管部门颁发的《医疗机构执业许可证》、《临床基因扩增检验实验室技术验收合格证书》和《生物安全实验室备案证书》。</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拒绝下述投标人参加本次采购活动：</w:t>
      </w:r>
    </w:p>
    <w:p>
      <w:pPr>
        <w:numPr>
          <w:ilvl w:val="2"/>
          <w:numId w:val="3"/>
        </w:numPr>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为保障国家生物样本信息安全，防止样本流入境外，杜绝安全隐患，本项目不接受外资独资（或外资控股）公司、国外上市公司（包括国外上市公司直接或间接以股权、可变利益实体以及其它方式控制的国内公司）参与响应。</w:t>
      </w:r>
    </w:p>
    <w:p>
      <w:pPr>
        <w:numPr>
          <w:ilvl w:val="0"/>
          <w:numId w:val="3"/>
        </w:numPr>
        <w:bidi w:val="0"/>
        <w:ind w:left="425" w:leftChars="0" w:hanging="425" w:firstLineChars="0"/>
        <w:outlineLvl w:val="0"/>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服务清单</w:t>
      </w:r>
    </w:p>
    <w:p>
      <w:pPr>
        <w:pStyle w:val="25"/>
        <w:rPr>
          <w:rFonts w:hint="eastAsia"/>
          <w:color w:val="000000" w:themeColor="text1"/>
          <w:lang w:val="en-US" w:eastAsia="zh-CN"/>
          <w14:textFill>
            <w14:solidFill>
              <w14:schemeClr w14:val="tx1"/>
            </w14:solidFill>
          </w14:textFill>
        </w:rPr>
      </w:pPr>
    </w:p>
    <w:p>
      <w:pPr>
        <w:pStyle w:val="25"/>
        <w:jc w:val="center"/>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肾脏病理检测收费</w:t>
      </w:r>
    </w:p>
    <w:p>
      <w:pPr>
        <w:pStyle w:val="25"/>
        <w:jc w:val="center"/>
        <w:rPr>
          <w:rFonts w:hint="default"/>
          <w:b/>
          <w:bCs/>
          <w:color w:val="000000" w:themeColor="text1"/>
          <w:lang w:val="en-US" w:eastAsia="zh-CN"/>
          <w14:textFill>
            <w14:solidFill>
              <w14:schemeClr w14:val="tx1"/>
            </w14:solidFill>
          </w14:textFill>
        </w:rPr>
      </w:pPr>
      <w:r>
        <w:rPr>
          <w:rFonts w:hint="default"/>
          <w:b/>
          <w:bCs/>
          <w:color w:val="000000" w:themeColor="text1"/>
          <w:lang w:val="en-US" w:eastAsia="zh-CN"/>
          <w14:textFill>
            <w14:solidFill>
              <w14:schemeClr w14:val="tx1"/>
            </w14:solidFill>
          </w14:textFill>
        </w:rPr>
        <w:t>（江苏省物价）</w:t>
      </w:r>
    </w:p>
    <w:tbl>
      <w:tblPr>
        <w:tblStyle w:val="21"/>
        <w:tblW w:w="8445"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576"/>
        <w:gridCol w:w="3734"/>
        <w:gridCol w:w="112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组套</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项目代码</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肾脏光镜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270300001-b</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270500001*3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肾穿刺标本(包括半薄切片，HE3张，PAS、PAM、Masson特染，免疫组化除外)</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特殊染色及酶组织化学染色诊断病理图文报告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肾脏荧光</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270400001</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270500003*7</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冰冻切片检查与诊断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免疫荧光染色诊断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肾脏电镜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270600001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普通透射电镜检查与诊断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肾脏病理</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(含电镜)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组合套餐</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肾穿刺活检光镜+荧光+电镜</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加做项目根据加做数量加收费用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免疫荧光</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27050000300</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免疫荧光染色诊断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70/种抗体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特殊染色</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27050000100</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特殊染色及酶组织化学染色诊断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80/种染色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免疫组化</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270500002</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免疫组织化学染色诊断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150/种抗体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270600001*2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普通透射电镜检查与诊断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免疫荧光染色诊断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770</w:t>
            </w:r>
          </w:p>
        </w:tc>
      </w:tr>
    </w:tbl>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肾脏光镜特殊染色四项包括：</w:t>
      </w:r>
      <w:r>
        <w:rPr>
          <w:rFonts w:hint="eastAsia" w:ascii="宋体" w:hAnsi="宋体" w:eastAsia="宋体" w:cs="宋体"/>
          <w:color w:val="000000" w:themeColor="text1"/>
          <w:kern w:val="0"/>
          <w:sz w:val="24"/>
          <w:szCs w:val="24"/>
          <w:lang w:val="en-US" w:eastAsia="zh-CN" w:bidi="ar"/>
          <w14:textFill>
            <w14:solidFill>
              <w14:schemeClr w14:val="tx1"/>
            </w14:solidFill>
          </w14:textFill>
        </w:rPr>
        <w:t>HE、PAS、PASM、Masson；</w:t>
      </w:r>
    </w:p>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肾脏荧光免疫荧光七项包括：</w:t>
      </w:r>
      <w:r>
        <w:rPr>
          <w:rFonts w:hint="eastAsia" w:ascii="宋体" w:hAnsi="宋体" w:eastAsia="宋体" w:cs="宋体"/>
          <w:color w:val="000000" w:themeColor="text1"/>
          <w:kern w:val="0"/>
          <w:sz w:val="24"/>
          <w:szCs w:val="24"/>
          <w:lang w:val="en-US" w:eastAsia="zh-CN" w:bidi="ar"/>
          <w14:textFill>
            <w14:solidFill>
              <w14:schemeClr w14:val="tx1"/>
            </w14:solidFill>
          </w14:textFill>
        </w:rPr>
        <w:t>IgG，IgM，IgA，C3，C1q、Fib、ALB；</w:t>
      </w:r>
    </w:p>
    <w:p>
      <w:pPr>
        <w:keepNext w:val="0"/>
        <w:keepLines w:val="0"/>
        <w:widowControl/>
        <w:suppressLineNumbers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加做项目请仔细核对后加收费用</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膜性肾病：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IgG1、IgG2、IgG3、IgG4、PLA2R、THSD7A，70元/项；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IgG4 相关性肾病：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IgG、IgG4、CD38，150元/项；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经典途径激活的补体系统：如狼疮性肾病：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C4d，70元/项；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乙肝病毒相关性肾炎：</w:t>
      </w:r>
      <w:r>
        <w:rPr>
          <w:rFonts w:hint="eastAsia" w:ascii="宋体" w:hAnsi="宋体" w:eastAsia="宋体" w:cs="宋体"/>
          <w:color w:val="000000" w:themeColor="text1"/>
          <w:kern w:val="0"/>
          <w:sz w:val="24"/>
          <w:szCs w:val="24"/>
          <w:lang w:val="en-US" w:eastAsia="zh-CN" w:bidi="ar"/>
          <w14:textFill>
            <w14:solidFill>
              <w14:schemeClr w14:val="tx1"/>
            </w14:solidFill>
          </w14:textFill>
        </w:rPr>
        <w:t>HBsAg，HBcAg，70元/项；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丙肝病毒相关性肾炎：</w:t>
      </w:r>
      <w:r>
        <w:rPr>
          <w:rFonts w:hint="eastAsia" w:ascii="宋体" w:hAnsi="宋体" w:eastAsia="宋体" w:cs="宋体"/>
          <w:color w:val="000000" w:themeColor="text1"/>
          <w:kern w:val="0"/>
          <w:sz w:val="24"/>
          <w:szCs w:val="24"/>
          <w:lang w:val="en-US" w:eastAsia="zh-CN" w:bidi="ar"/>
          <w14:textFill>
            <w14:solidFill>
              <w14:schemeClr w14:val="tx1"/>
            </w14:solidFill>
          </w14:textFill>
        </w:rPr>
        <w:t>HCV，70元/项；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淀粉样变变性：</w:t>
      </w:r>
      <w:r>
        <w:rPr>
          <w:rFonts w:hint="eastAsia" w:ascii="宋体" w:hAnsi="宋体" w:eastAsia="宋体" w:cs="宋体"/>
          <w:color w:val="000000" w:themeColor="text1"/>
          <w:kern w:val="0"/>
          <w:sz w:val="24"/>
          <w:szCs w:val="24"/>
          <w:lang w:val="en-US" w:eastAsia="zh-CN" w:bidi="ar"/>
          <w14:textFill>
            <w14:solidFill>
              <w14:schemeClr w14:val="tx1"/>
            </w14:solidFill>
          </w14:textFill>
        </w:rPr>
        <w:t>刚果红、氧化刚果红、AA，前两项方法为特殊染色，收费为80元/项；后一项为免疫荧光，收费为70元；</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脂蛋白肾病：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Apo E、Apo B、油红“○”，前两项方法为免疫荧光，收费为70元/项；后一项为特殊染色，收费为80元；</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家族史阳性的基底膜病变：</w:t>
      </w:r>
      <w:r>
        <w:rPr>
          <w:rFonts w:hint="eastAsia" w:ascii="宋体" w:hAnsi="宋体" w:eastAsia="宋体" w:cs="宋体"/>
          <w:color w:val="000000" w:themeColor="text1"/>
          <w:kern w:val="0"/>
          <w:sz w:val="24"/>
          <w:szCs w:val="24"/>
          <w:lang w:val="en-US" w:eastAsia="zh-CN" w:bidi="ar"/>
          <w14:textFill>
            <w14:solidFill>
              <w14:schemeClr w14:val="tx1"/>
            </w14:solidFill>
          </w14:textFill>
        </w:rPr>
        <w:t>Ⅳ型胶α1、α3和α5，70元/项；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单克隆免疫球蛋白沉积肾病：</w:t>
      </w:r>
      <w:r>
        <w:rPr>
          <w:rFonts w:hint="eastAsia" w:ascii="宋体" w:hAnsi="宋体" w:eastAsia="宋体" w:cs="宋体"/>
          <w:color w:val="000000" w:themeColor="text1"/>
          <w:kern w:val="0"/>
          <w:sz w:val="24"/>
          <w:szCs w:val="24"/>
          <w:lang w:val="en-US" w:eastAsia="zh-CN" w:bidi="ar"/>
          <w14:textFill>
            <w14:solidFill>
              <w14:schemeClr w14:val="tx1"/>
            </w14:solidFill>
          </w14:textFill>
        </w:rPr>
        <w:t>IgG1、IgG2、IgG3、IgG4，70元/项；</w:t>
      </w:r>
    </w:p>
    <w:p>
      <w:pPr>
        <w:keepNext w:val="0"/>
        <w:keepLines w:val="0"/>
        <w:widowControl/>
        <w:numPr>
          <w:ilvl w:val="0"/>
          <w:numId w:val="4"/>
        </w:numPr>
        <w:suppressLineNumbers w:val="0"/>
        <w:ind w:left="420" w:leftChars="0" w:hanging="42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间质性肾炎：</w:t>
      </w:r>
      <w:r>
        <w:rPr>
          <w:rFonts w:hint="eastAsia" w:ascii="宋体" w:hAnsi="宋体" w:eastAsia="宋体" w:cs="宋体"/>
          <w:color w:val="000000" w:themeColor="text1"/>
          <w:kern w:val="0"/>
          <w:sz w:val="24"/>
          <w:szCs w:val="24"/>
          <w:lang w:val="en-US" w:eastAsia="zh-CN" w:bidi="ar"/>
          <w14:textFill>
            <w14:solidFill>
              <w14:schemeClr w14:val="tx1"/>
            </w14:solidFill>
          </w14:textFill>
        </w:rPr>
        <w:t>CD3、CD38、CD20、CD68、MPO，150元/项；</w:t>
      </w:r>
    </w:p>
    <w:p>
      <w:pPr>
        <w:keepNext w:val="0"/>
        <w:keepLines w:val="0"/>
        <w:widowControl/>
        <w:numPr>
          <w:ilvl w:val="0"/>
          <w:numId w:val="0"/>
        </w:numPr>
        <w:suppressLineNumbers w:val="0"/>
        <w:ind w:left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移植肾：</w:t>
      </w:r>
      <w:r>
        <w:rPr>
          <w:rFonts w:hint="eastAsia" w:ascii="宋体" w:hAnsi="宋体" w:eastAsia="宋体" w:cs="宋体"/>
          <w:color w:val="000000" w:themeColor="text1"/>
          <w:kern w:val="0"/>
          <w:sz w:val="24"/>
          <w:szCs w:val="24"/>
          <w:lang w:val="en-US" w:eastAsia="zh-CN" w:bidi="ar"/>
          <w14:textFill>
            <w14:solidFill>
              <w14:schemeClr w14:val="tx1"/>
            </w14:solidFill>
          </w14:textFill>
        </w:rPr>
        <w:t>C4d、CD3、CD38、CD20、CMV、BKV、EBER，其中C4d收费70元，后5项为免疫组化，150元/项，最后一项为原位杂交，300元。</w:t>
      </w:r>
    </w:p>
    <w:p>
      <w:pPr>
        <w:pStyle w:val="25"/>
        <w:rPr>
          <w:rFonts w:hint="default"/>
          <w:color w:val="000000" w:themeColor="text1"/>
          <w:lang w:val="en-US" w:eastAsia="zh-CN"/>
          <w14:textFill>
            <w14:solidFill>
              <w14:schemeClr w14:val="tx1"/>
            </w14:solidFill>
          </w14:textFill>
        </w:rPr>
      </w:pP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bookmarkStart w:id="7" w:name="_Toc13744"/>
      <w:bookmarkStart w:id="8" w:name="_Toc26948"/>
      <w:r>
        <w:rPr>
          <w:rFonts w:hint="eastAsia"/>
          <w:b/>
          <w:bCs/>
          <w:color w:val="000000" w:themeColor="text1"/>
          <w:sz w:val="28"/>
          <w:szCs w:val="28"/>
          <w:lang w:val="en-US" w:eastAsia="zh-CN"/>
          <w14:textFill>
            <w14:solidFill>
              <w14:schemeClr w14:val="tx1"/>
            </w14:solidFill>
          </w14:textFill>
        </w:rPr>
        <w:t>服务</w:t>
      </w:r>
      <w:r>
        <w:rPr>
          <w:rFonts w:hint="eastAsia" w:eastAsia="宋体"/>
          <w:b/>
          <w:bCs/>
          <w:color w:val="000000" w:themeColor="text1"/>
          <w:sz w:val="28"/>
          <w:szCs w:val="28"/>
          <w:lang w:val="en-US" w:eastAsia="zh-CN"/>
          <w14:textFill>
            <w14:solidFill>
              <w14:schemeClr w14:val="tx1"/>
            </w14:solidFill>
          </w14:textFill>
        </w:rPr>
        <w:t>要求</w:t>
      </w:r>
      <w:bookmarkEnd w:id="7"/>
      <w:bookmarkEnd w:id="8"/>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bookmarkStart w:id="9" w:name="_Toc28068"/>
      <w:bookmarkStart w:id="10" w:name="_Toc24671"/>
      <w:r>
        <w:rPr>
          <w:rFonts w:hint="eastAsia"/>
          <w:color w:val="000000" w:themeColor="text1"/>
          <w:lang w:val="en-US" w:eastAsia="zh-CN"/>
          <w14:textFill>
            <w14:solidFill>
              <w14:schemeClr w14:val="tx1"/>
            </w14:solidFill>
          </w14:textFill>
        </w:rPr>
        <w:t>为保证检验项目及时、准确的开展，供应商需通过信息系统传输，确保报告单可在网上查询，特殊项目除外；</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要有专门的冷链运输设备（温度控制在2-8℃），能及时安全将标本送至实验室;</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检验试剂耗材、设备证照齐全；</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标本检验结束后，供应商实验室负责在规定的时间内向采购方的病理科提供检验报告单（原则上供应商实验室自接收到标本之日起不超过3个工作日出具检测报告，如加做特殊项目最长报告时间不超过一周，如样本有特殊情况无法按时出报告需要提前通知采购人）。供应商实验室对检验报告单的准确性和及时性负责。</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能做好生物安全工作。</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检验过程中遇到有关情况能及时沟通和持续改进。</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得向其他机构和非医院指定人员泄露检测结果和信息（在未经采购人同意或授权前提下，中标人不得向采购人病理科室、医务部、临床科室工作人员以外的任何单位或个人泄露采购人委托检测的项目、检测的内容、检测的结果）。</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若有特殊标本（包括急诊标本、病理标本）必须承诺提供临时配送服务。</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供应商实验室负责对检验后的标本进行妥善保存，以便检验结果有疑义时进行再次检验，保存标本的时间不应少于相关标准或条例所规定的时间（样本的保存:中标人应按国家和行业标准对样本进行保存。检验类原始样本保存不少于7天、病理原始组织保存不少于15天、病理切片、蜡块和阳性涂片保存不少于15年）。由于样本本身特性达不到保存期限或保存无意义的，另行约定。</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中标人按照规范进行检测，如采购人对检测结果有异议，并在样本保存有效期内提出，中标方应无条件免费重新检测。因中标人检验结果有误，引起的医疗纠纷，中标人将承担相应的责任，并赔偿由此给采购人造成的全部损失。</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不允许层层转包，无行风问题。</w:t>
      </w: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r>
        <w:rPr>
          <w:rFonts w:hint="eastAsia" w:eastAsia="宋体"/>
          <w:b/>
          <w:bCs/>
          <w:color w:val="000000" w:themeColor="text1"/>
          <w:sz w:val="28"/>
          <w:szCs w:val="28"/>
          <w:lang w:val="en-US" w:eastAsia="zh-CN"/>
          <w14:textFill>
            <w14:solidFill>
              <w14:schemeClr w14:val="tx1"/>
            </w14:solidFill>
          </w14:textFill>
        </w:rPr>
        <w:t>商务要求</w:t>
      </w:r>
      <w:bookmarkEnd w:id="9"/>
      <w:bookmarkEnd w:id="10"/>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付款方式：</w:t>
      </w:r>
    </w:p>
    <w:p>
      <w:pPr>
        <w:numPr>
          <w:ilvl w:val="2"/>
          <w:numId w:val="3"/>
        </w:numPr>
        <w:bidi w:val="0"/>
        <w:ind w:left="709" w:leftChars="0" w:hanging="709"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具体最终金额按中标单位折扣率*实际数量为准，付款按医院相关流程执行；</w:t>
      </w:r>
    </w:p>
    <w:p>
      <w:pPr>
        <w:numPr>
          <w:ilvl w:val="2"/>
          <w:numId w:val="3"/>
        </w:numPr>
        <w:bidi w:val="0"/>
        <w:ind w:left="709" w:leftChars="0" w:hanging="709"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中标人出具有效发票，招标人转帐支付到中标人基本帐户。</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合同履行期限:合同签订后三年。（服务期内，若中标供应商累计三例无正当理由不能提供投标书所列</w:t>
      </w:r>
      <w:r>
        <w:rPr>
          <w:rFonts w:hint="eastAsia"/>
          <w:color w:val="000000" w:themeColor="text1"/>
          <w:lang w:val="en-US" w:eastAsia="zh-CN"/>
          <w14:textFill>
            <w14:solidFill>
              <w14:schemeClr w14:val="tx1"/>
            </w14:solidFill>
          </w14:textFill>
        </w:rPr>
        <w:t>检测服务</w:t>
      </w:r>
      <w:r>
        <w:rPr>
          <w:rFonts w:hint="eastAsia"/>
          <w:color w:val="000000" w:themeColor="text1"/>
          <w14:textFill>
            <w14:solidFill>
              <w14:schemeClr w14:val="tx1"/>
            </w14:solidFill>
          </w14:textFill>
        </w:rPr>
        <w:t>的，采购人有权取消中标资格。若中标供应商累计三例出现质量问题，采购方有权终止合同。合同期内不更改方法学和试剂。）</w:t>
      </w:r>
    </w:p>
    <w:p>
      <w:pPr>
        <w:numPr>
          <w:ilvl w:val="0"/>
          <w:numId w:val="3"/>
        </w:numPr>
        <w:bidi w:val="0"/>
        <w:ind w:left="425" w:leftChars="0" w:hanging="425" w:firstLineChars="0"/>
        <w:outlineLvl w:val="0"/>
        <w:rPr>
          <w:rFonts w:hint="default" w:eastAsia="宋体"/>
          <w:b/>
          <w:bCs/>
          <w:color w:val="000000" w:themeColor="text1"/>
          <w:sz w:val="28"/>
          <w:szCs w:val="28"/>
          <w:lang w:val="en-US" w:eastAsia="zh-CN"/>
          <w14:textFill>
            <w14:solidFill>
              <w14:schemeClr w14:val="tx1"/>
            </w14:solidFill>
          </w14:textFill>
        </w:rPr>
      </w:pPr>
      <w:bookmarkStart w:id="11" w:name="_Toc3739"/>
      <w:bookmarkStart w:id="12" w:name="_Toc27123"/>
      <w:r>
        <w:rPr>
          <w:rFonts w:hint="eastAsia" w:eastAsia="宋体"/>
          <w:b/>
          <w:bCs/>
          <w:color w:val="000000" w:themeColor="text1"/>
          <w:sz w:val="28"/>
          <w:szCs w:val="28"/>
          <w:lang w:val="en-US" w:eastAsia="zh-CN"/>
          <w14:textFill>
            <w14:solidFill>
              <w14:schemeClr w14:val="tx1"/>
            </w14:solidFill>
          </w14:textFill>
        </w:rPr>
        <w:t>其它</w:t>
      </w:r>
      <w:bookmarkEnd w:id="11"/>
      <w:bookmarkEnd w:id="12"/>
    </w:p>
    <w:p>
      <w:pPr>
        <w:numPr>
          <w:ilvl w:val="1"/>
          <w:numId w:val="3"/>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集中勘察现场和答疑：本次采购不组织集中勘察现场。投标人如对采购需求有疑问请与采购联系人沟通。</w:t>
      </w:r>
    </w:p>
    <w:p>
      <w:pPr>
        <w:numPr>
          <w:ilvl w:val="1"/>
          <w:numId w:val="3"/>
        </w:numPr>
        <w:bidi w:val="0"/>
        <w:ind w:left="567" w:leftChars="0" w:hanging="567"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响应文件份数：纸质文件一式叁份（壹份正本、贰份副本），每份响应文件须清楚标明"正本”或"副本”，电子响应文件一份（单独密封）。</w:t>
      </w:r>
    </w:p>
    <w:p>
      <w:pPr>
        <w:numPr>
          <w:ilvl w:val="1"/>
          <w:numId w:val="3"/>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是否接受进口产品：否。</w:t>
      </w:r>
    </w:p>
    <w:p>
      <w:pPr>
        <w:numPr>
          <w:ilvl w:val="1"/>
          <w:numId w:val="3"/>
        </w:numPr>
        <w:bidi w:val="0"/>
        <w:ind w:left="567" w:leftChars="0" w:hanging="567" w:firstLineChars="0"/>
        <w:rPr>
          <w:rFonts w:hint="eastAsia" w:eastAsia="宋体"/>
          <w:color w:val="000000" w:themeColor="text1"/>
          <w14:textFill>
            <w14:solidFill>
              <w14:schemeClr w14:val="tx1"/>
            </w14:solidFill>
          </w14:textFill>
        </w:rPr>
      </w:pPr>
      <w:r>
        <w:rPr>
          <w:rFonts w:hint="eastAsia" w:eastAsia="宋体"/>
          <w:color w:val="000000" w:themeColor="text1"/>
          <w:lang w:val="en-US" w:eastAsia="zh-CN"/>
          <w14:textFill>
            <w14:solidFill>
              <w14:schemeClr w14:val="tx1"/>
            </w14:solidFill>
          </w14:textFill>
        </w:rPr>
        <w:t>本项目不收取投标保证金。</w:t>
      </w: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bookmarkStart w:id="13" w:name="_Toc7920"/>
      <w:bookmarkStart w:id="14" w:name="_Toc10480"/>
      <w:r>
        <w:rPr>
          <w:rFonts w:hint="eastAsia" w:eastAsia="宋体"/>
          <w:b/>
          <w:bCs/>
          <w:color w:val="000000" w:themeColor="text1"/>
          <w:sz w:val="28"/>
          <w:szCs w:val="28"/>
          <w:lang w:val="en-US" w:eastAsia="zh-CN"/>
          <w14:textFill>
            <w14:solidFill>
              <w14:schemeClr w14:val="tx1"/>
            </w14:solidFill>
          </w14:textFill>
        </w:rPr>
        <w:t>招标时间及地点</w:t>
      </w:r>
      <w:bookmarkEnd w:id="13"/>
      <w:bookmarkEnd w:id="14"/>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开标时间：医院通知；</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招标地点：院内会议室；</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招标方式：竞争性</w:t>
      </w:r>
      <w:r>
        <w:rPr>
          <w:rFonts w:hint="eastAsia"/>
          <w:color w:val="000000" w:themeColor="text1"/>
          <w:lang w:eastAsia="zh-CN"/>
          <w14:textFill>
            <w14:solidFill>
              <w14:schemeClr w14:val="tx1"/>
            </w14:solidFill>
          </w14:textFill>
        </w:rPr>
        <w:t>磋商（</w:t>
      </w:r>
      <w:r>
        <w:rPr>
          <w:rFonts w:hint="eastAsia"/>
          <w:color w:val="000000" w:themeColor="text1"/>
          <w:lang w:val="en-US" w:eastAsia="zh-CN"/>
          <w14:textFill>
            <w14:solidFill>
              <w14:schemeClr w14:val="tx1"/>
            </w14:solidFill>
          </w14:textFill>
        </w:rPr>
        <w:t>一次性报价）</w:t>
      </w:r>
      <w:r>
        <w:rPr>
          <w:rFonts w:hint="eastAsia"/>
          <w:color w:val="000000" w:themeColor="text1"/>
          <w14:textFill>
            <w14:solidFill>
              <w14:schemeClr w14:val="tx1"/>
            </w14:solidFill>
          </w14:textFill>
        </w:rPr>
        <w:t>；</w:t>
      </w:r>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w:t>
      </w:r>
      <w:r>
        <w:rPr>
          <w:rFonts w:hint="eastAsia"/>
          <w:color w:val="000000" w:themeColor="text1"/>
          <w:lang w:val="en-US" w:eastAsia="zh-CN"/>
          <w14:textFill>
            <w14:solidFill>
              <w14:schemeClr w14:val="tx1"/>
            </w14:solidFill>
          </w14:textFill>
        </w:rPr>
        <w:t>1式3份</w:t>
      </w:r>
      <w:r>
        <w:rPr>
          <w:rFonts w:hint="eastAsia"/>
          <w:color w:val="000000" w:themeColor="text1"/>
          <w14:textFill>
            <w14:solidFill>
              <w14:schemeClr w14:val="tx1"/>
            </w14:solidFill>
          </w14:textFill>
        </w:rPr>
        <w:t>，开标时提供（格式参见第二部分）。</w:t>
      </w:r>
    </w:p>
    <w:p>
      <w:pPr>
        <w:numPr>
          <w:ilvl w:val="0"/>
          <w:numId w:val="3"/>
        </w:numPr>
        <w:bidi w:val="0"/>
        <w:ind w:left="425" w:leftChars="0" w:hanging="425" w:firstLineChars="0"/>
        <w:outlineLvl w:val="0"/>
        <w:rPr>
          <w:rFonts w:hint="eastAsia" w:eastAsia="宋体"/>
          <w:b/>
          <w:bCs/>
          <w:color w:val="000000" w:themeColor="text1"/>
          <w:sz w:val="28"/>
          <w:szCs w:val="28"/>
          <w:lang w:val="en-US" w:eastAsia="zh-CN"/>
          <w14:textFill>
            <w14:solidFill>
              <w14:schemeClr w14:val="tx1"/>
            </w14:solidFill>
          </w14:textFill>
        </w:rPr>
      </w:pPr>
      <w:bookmarkStart w:id="15" w:name="_Toc14655"/>
      <w:bookmarkStart w:id="16" w:name="_Toc6963"/>
      <w:r>
        <w:rPr>
          <w:rFonts w:hint="eastAsia" w:eastAsia="宋体"/>
          <w:b/>
          <w:bCs/>
          <w:color w:val="000000" w:themeColor="text1"/>
          <w:sz w:val="28"/>
          <w:szCs w:val="28"/>
          <w:lang w:val="en-US" w:eastAsia="zh-CN"/>
          <w14:textFill>
            <w14:solidFill>
              <w14:schemeClr w14:val="tx1"/>
            </w14:solidFill>
          </w14:textFill>
        </w:rPr>
        <w:t>投标人报名时提交材料</w:t>
      </w:r>
      <w:bookmarkEnd w:id="15"/>
      <w:bookmarkEnd w:id="16"/>
    </w:p>
    <w:p>
      <w:pPr>
        <w:numPr>
          <w:ilvl w:val="1"/>
          <w:numId w:val="3"/>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营业执照复印件（复印件盖公章）；</w:t>
      </w:r>
    </w:p>
    <w:p>
      <w:pPr>
        <w:numPr>
          <w:ilvl w:val="1"/>
          <w:numId w:val="3"/>
        </w:numPr>
        <w:bidi w:val="0"/>
        <w:ind w:left="567" w:leftChars="0" w:hanging="567" w:firstLineChars="0"/>
        <w:rPr>
          <w:rFonts w:hint="eastAsia"/>
          <w:color w:val="000000" w:themeColor="text1"/>
          <w14:textFill>
            <w14:solidFill>
              <w14:schemeClr w14:val="tx1"/>
            </w14:solidFill>
          </w14:textFill>
        </w:rPr>
        <w:sectPr>
          <w:pgSz w:w="11906" w:h="16838"/>
          <w:pgMar w:top="1440" w:right="1140" w:bottom="1440" w:left="1423" w:header="851" w:footer="992" w:gutter="0"/>
          <w:cols w:space="0" w:num="1"/>
          <w:rtlGutter w:val="0"/>
          <w:docGrid w:type="lines" w:linePitch="312" w:charSpace="0"/>
        </w:sectPr>
      </w:pPr>
      <w:r>
        <w:rPr>
          <w:rFonts w:hint="eastAsia"/>
          <w:color w:val="000000" w:themeColor="text1"/>
          <w14:textFill>
            <w14:solidFill>
              <w14:schemeClr w14:val="tx1"/>
            </w14:solidFill>
          </w14:textFill>
        </w:rPr>
        <w:t>法人授权委托书及被授权人身份证复印件，法人参加报名的提供法人身份证复印件；</w:t>
      </w:r>
    </w:p>
    <w:p>
      <w:pPr>
        <w:keepNext w:val="0"/>
        <w:keepLines w:val="0"/>
        <w:widowControl/>
        <w:suppressLineNumbers w:val="0"/>
        <w:jc w:val="left"/>
        <w:rPr>
          <w:rFonts w:hint="eastAsia" w:ascii="宋体" w:hAnsi="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cs="宋体"/>
          <w:b w:val="0"/>
          <w:bCs w:val="0"/>
          <w:color w:val="000000" w:themeColor="text1"/>
          <w:kern w:val="0"/>
          <w:sz w:val="24"/>
          <w:szCs w:val="24"/>
          <w:lang w:val="en-US" w:eastAsia="zh-CN" w:bidi="ar"/>
          <w14:textFill>
            <w14:solidFill>
              <w14:schemeClr w14:val="tx1"/>
            </w14:solidFill>
          </w14:textFill>
        </w:rPr>
        <w:t>附件：</w:t>
      </w:r>
    </w:p>
    <w:p>
      <w:pPr>
        <w:keepNext w:val="0"/>
        <w:keepLines w:val="0"/>
        <w:widowControl/>
        <w:suppressLineNumbers w:val="0"/>
        <w:jc w:val="center"/>
        <w:rPr>
          <w:color w:val="000000" w:themeColor="text1"/>
          <w14:textFill>
            <w14:solidFill>
              <w14:schemeClr w14:val="tx1"/>
            </w14:solidFill>
          </w14:textFill>
        </w:rPr>
      </w:pP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评分标准</w:t>
      </w:r>
    </w:p>
    <w:p>
      <w:pPr>
        <w:numPr>
          <w:ilvl w:val="0"/>
          <w:numId w:val="0"/>
        </w:numPr>
        <w:bidi w:val="0"/>
        <w:ind w:leftChars="0" w:firstLine="480" w:firstLineChars="20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本项目采用综合评分法。综合评分法是指在满足采购文件实质性要求前提下，按照采购文件中规定的各项因素进行综合评审后，以总得分最高的响应投标人人作为成交投标人的方法。本次采购得分最高者为成交投标人，第二名为备选投标人，当成交投标人不能履行其义务时，由备选投标人顶替，成为新的成交投标人，也可重新组织采购。</w:t>
      </w:r>
    </w:p>
    <w:tbl>
      <w:tblPr>
        <w:tblStyle w:val="21"/>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545"/>
        <w:gridCol w:w="586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评分</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因素</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评审标准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价格</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价格分采用低价优先法计算，即满足磋商文件要求且投标价格最低的投标报价为评标基准价，其价格分为满分。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其他投标人的价格分统一按照下列公式计算(小数点保留两位):投标报价得分=(评标基准价/投标报价)×10。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项目组织管理与实施进度计</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划</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供应商应制定详细的项目实施进度安排、包括但不限于检测前准备、样本采集及存储运输、样本检测、检测结果发布和检验后处理环节。计划具体详细、各阶段工作划分合理、节点明确清晰，进度控制及时间安排合理、可行性强且完全满足项目实际需求，得10分;计划基本完整，各阶段工作有划分及节点但略有瑕疵、进度控制及时间安排基本合理、可基本满足项目实际需求，得7分;计划内容有缺失、各阶段工作及节点不明确、进度控制欠缺，得4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采样样本的运送、保存</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根据供应商提供的采样样本的运送方案、送检过程中的保存方案综合评价，供应商必须使用专用的冷链保存运输，配备专用的样本运输车及样本接收人员:</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详细描述冷链物流环节、标准、人员、冷链运输设备(含冷链箱、运输车辆等)，样本运送及时，保存妥善得10分;概括性描述冷链物流环节、标准、人员、冷链运输设备(含冷链箱、运输车辆等)，样本运送较及时、保存较妥善得7分;样本运送及保存方案基本满足项目需求得4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样本检测</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根据供应商提供的样本检测方案(包括但不限于检测技术的先进性、检测流程的合理性等)综合评价: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检测技术先进、流程合理得10分;检测方案基本合理，满足项目需求且具备一定的可行性，得7分;检测方案还有改进空间、基本满足项目需求得4分;未描述或不能满足项目实际需求不得分。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医疗废弃物处</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根据供应商提供的医疗废弃物处置方案综合评价: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处置科学合理，针对项目需求且可行性强，得9分;处置基本合理，满足项目需求且具备一定的可行性，得6分;处置基本合理可行略有欠缺、小部分需进一步修改完善方可满足项目要求，得3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信息化服务</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根据供应商提供的信息化服务方案(包括但不限于通过各种手段查询检测结果、可提供电子检测报告、检测结果同步上传相关平台等信息化手段)综合评价:</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方案中体现的检测结果查询手段多、信息化水平高、可操作性强得9分:方案中检测结果查询手段较多、信息化水平较高、可操作性较强得6分；方案基本满足项目需求、具备可操作性得3分;未描述或不能满足项目实际需求不得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企业实力</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(1)供应商病理科目通过CNAS认证的，得3分(提供证书复印件及证明材料):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(2)供应商参加参加临检中心组织开展的室间质评，提供证明材料得3分(提供证明材料):</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(3)肾脏病理项目投标人可在≤36小时内出具检测结果的得4分(提供相关证明材料或承诺函)。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项目组成员</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拟投入本项目的团队成员中具备高级职称的每有1人加2分，具有中级职称每有1人加1分，满分12分。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(提供职称证书复印件加盖公章。提供投标单位为其缴纳的近</w:t>
            </w:r>
            <w:r>
              <w:rPr>
                <w:rFonts w:hint="eastAsia" w:ascii="宋体" w:hAnsi="宋体" w:cs="宋体"/>
                <w:i w:val="0"/>
                <w:iCs w:val="0"/>
                <w:color w:val="000000" w:themeColor="text1"/>
                <w:kern w:val="0"/>
                <w:sz w:val="20"/>
                <w:szCs w:val="20"/>
                <w:u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个月的社会保险缴费证明(加盖社保公章或具有可验证的二维码(或验证码))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业绩</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供应商自2021年1月1日(含)以来(以合同签订日期为准)和三甲医院合作承担过类似检测服务项目，每提供一份有效业绩合同得2分，本项最高得12分。</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注:提供合同、发票复印件加盖公章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物流冷链运输</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能力</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(1)具备冷链物流运输资质得4分:提供冷链运输资质证明材料加盖公章。</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(2)具备全程温度监控系统得4分:提供温度监控记录加盖公章。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合计</w:t>
            </w:r>
          </w:p>
        </w:tc>
        <w:tc>
          <w:tcPr>
            <w:tcW w:w="5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100分</w:t>
            </w:r>
          </w:p>
        </w:tc>
      </w:tr>
    </w:tbl>
    <w:p>
      <w:pPr>
        <w:pStyle w:val="25"/>
        <w:rPr>
          <w:rFonts w:hint="eastAsia"/>
          <w:color w:val="000000" w:themeColor="text1"/>
          <w:sz w:val="24"/>
          <w:szCs w:val="24"/>
          <w14:textFill>
            <w14:solidFill>
              <w14:schemeClr w14:val="tx1"/>
            </w14:solidFill>
          </w14:textFill>
        </w:rPr>
      </w:pPr>
    </w:p>
    <w:p>
      <w:pPr>
        <w:keepNext w:val="0"/>
        <w:keepLines w:val="0"/>
        <w:widowControl/>
        <w:suppressLineNumbers w:val="0"/>
        <w:jc w:val="left"/>
        <w:rPr>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说明：</w:t>
      </w:r>
      <w:r>
        <w:rPr>
          <w:rFonts w:hint="eastAsia" w:ascii="宋体" w:hAnsi="宋体" w:eastAsia="宋体" w:cs="宋体"/>
          <w:color w:val="000000" w:themeColor="text1"/>
          <w:kern w:val="0"/>
          <w:sz w:val="24"/>
          <w:szCs w:val="24"/>
          <w:lang w:val="en-US" w:eastAsia="zh-CN" w:bidi="ar"/>
          <w14:textFill>
            <w14:solidFill>
              <w14:schemeClr w14:val="tx1"/>
            </w14:solidFill>
          </w14:textFill>
        </w:rPr>
        <w:t>评审评分标准涉及到的所有材料需按要求提供相应的证明材料在磋商响应文件中，需提供原件核查的另需提供原件，未按要求提供的均不得分。提供的证明材料必须真实可靠，如发现弄虚作假者，将投标人列入不良行为记录名单，并依法予以处罚。</w:t>
      </w:r>
    </w:p>
    <w:p>
      <w:pPr>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pStyle w:val="3"/>
        <w:numPr>
          <w:ilvl w:val="1"/>
          <w:numId w:val="0"/>
        </w:numPr>
        <w:bidi w:val="0"/>
        <w:jc w:val="center"/>
        <w:rPr>
          <w:color w:val="000000" w:themeColor="text1"/>
          <w14:textFill>
            <w14:solidFill>
              <w14:schemeClr w14:val="tx1"/>
            </w14:solidFill>
          </w14:textFill>
        </w:rPr>
      </w:pPr>
      <w:bookmarkStart w:id="17" w:name="_Toc5584"/>
      <w:r>
        <w:rPr>
          <w:rFonts w:hint="eastAsia"/>
          <w:color w:val="000000" w:themeColor="text1"/>
          <w14:textFill>
            <w14:solidFill>
              <w14:schemeClr w14:val="tx1"/>
            </w14:solidFill>
          </w14:textFill>
        </w:rPr>
        <w:t>服务合同</w:t>
      </w: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lang w:val="en-US" w:eastAsia="zh-CN"/>
          <w14:textFill>
            <w14:solidFill>
              <w14:schemeClr w14:val="tx1"/>
            </w14:solidFill>
          </w14:textFill>
        </w:rPr>
        <w:t>丹阳市人民医院</w:t>
      </w:r>
      <w:r>
        <w:rPr>
          <w:rFonts w:hint="eastAsia"/>
          <w:color w:val="000000" w:themeColor="text1"/>
          <w14:textFill>
            <w14:solidFill>
              <w14:schemeClr w14:val="tx1"/>
            </w14:solidFill>
          </w14:textFill>
        </w:rPr>
        <w:t xml:space="preserve">                        </w:t>
      </w:r>
    </w:p>
    <w:p>
      <w:pPr>
        <w:bidi w:val="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乙方：                         </w:t>
      </w:r>
    </w:p>
    <w:p>
      <w:pPr>
        <w:ind w:firstLine="480" w:firstLineChars="20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为明确双方的权利与义务，根据《中华人民共和国民法典》及 </w:t>
      </w:r>
      <w:r>
        <w:rPr>
          <w:rFonts w:hint="eastAsia"/>
          <w:color w:val="000000" w:themeColor="text1"/>
          <w:u w:val="single"/>
          <w:lang w:val="en-US" w:eastAsia="zh-CN"/>
          <w14:textFill>
            <w14:solidFill>
              <w14:schemeClr w14:val="tx1"/>
            </w14:solidFill>
          </w14:textFill>
        </w:rPr>
        <w:t xml:space="preserve">  丹阳市人民医院肾活检单位遴选  </w:t>
      </w:r>
      <w:r>
        <w:rPr>
          <w:rFonts w:hint="eastAsia"/>
          <w:color w:val="000000" w:themeColor="text1"/>
          <w:lang w:val="en-US" w:eastAsia="zh-CN"/>
          <w14:textFill>
            <w14:solidFill>
              <w14:schemeClr w14:val="tx1"/>
            </w14:solidFill>
          </w14:textFill>
        </w:rPr>
        <w:t>招标采购项目（招标编</w:t>
      </w:r>
      <w:r>
        <w:rPr>
          <w:rFonts w:hint="eastAsia" w:eastAsia="宋体"/>
          <w:color w:val="000000" w:themeColor="text1"/>
          <w:u w:val="none"/>
          <w:lang w:val="en-US" w:eastAsia="zh-CN"/>
          <w14:textFill>
            <w14:solidFill>
              <w14:schemeClr w14:val="tx1"/>
            </w14:solidFill>
          </w14:textFill>
        </w:rPr>
        <w:t>号</w:t>
      </w:r>
      <w:r>
        <w:rPr>
          <w:rFonts w:hint="eastAsia" w:eastAsia="宋体"/>
          <w:color w:val="000000" w:themeColor="text1"/>
          <w:u w:val="single"/>
          <w:lang w:val="en-US" w:eastAsia="zh-CN"/>
          <w14:textFill>
            <w14:solidFill>
              <w14:schemeClr w14:val="tx1"/>
            </w14:solidFill>
          </w14:textFill>
        </w:rPr>
        <w:t xml:space="preserve"> DRY-CG-2024019 </w:t>
      </w:r>
      <w:r>
        <w:rPr>
          <w:rFonts w:hint="eastAsia"/>
          <w:color w:val="000000" w:themeColor="text1"/>
          <w:lang w:val="en-US" w:eastAsia="zh-CN"/>
          <w14:textFill>
            <w14:solidFill>
              <w14:schemeClr w14:val="tx1"/>
            </w14:solidFill>
          </w14:textFill>
        </w:rPr>
        <w:t>）采购结果，在</w:t>
      </w:r>
      <w:r>
        <w:rPr>
          <w:rFonts w:hint="eastAsia"/>
          <w:color w:val="000000" w:themeColor="text1"/>
          <w14:textFill>
            <w14:solidFill>
              <w14:schemeClr w14:val="tx1"/>
            </w14:solidFill>
          </w14:textFill>
        </w:rPr>
        <w:t>甲、乙双方在平等、自愿、协商一致的基础上达成如下协议，共同遵守。</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服务地点：</w:t>
      </w:r>
      <w:r>
        <w:rPr>
          <w:rFonts w:hint="eastAsia"/>
          <w:color w:val="000000" w:themeColor="text1"/>
          <w:lang w:val="en-US" w:eastAsia="zh-CN"/>
          <w14:textFill>
            <w14:solidFill>
              <w14:schemeClr w14:val="tx1"/>
            </w14:solidFill>
          </w14:textFill>
        </w:rPr>
        <w:t>丹阳市人民医院</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服务内容：肾活检项目</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收费标准如下表（</w:t>
      </w:r>
      <w:r>
        <w:rPr>
          <w:rFonts w:hint="eastAsia"/>
          <w:color w:val="000000" w:themeColor="text1"/>
          <w14:textFill>
            <w14:solidFill>
              <w14:schemeClr w14:val="tx1"/>
            </w14:solidFill>
          </w14:textFill>
        </w:rPr>
        <w:t>如有物价收费调整，按新的物价规定执行</w:t>
      </w:r>
      <w:r>
        <w:rPr>
          <w:rFonts w:hint="eastAsia"/>
          <w:color w:val="000000" w:themeColor="text1"/>
          <w:lang w:eastAsia="zh-CN"/>
          <w14:textFill>
            <w14:solidFill>
              <w14:schemeClr w14:val="tx1"/>
            </w14:solidFill>
          </w14:textFill>
        </w:rPr>
        <w:t>）</w:t>
      </w:r>
    </w:p>
    <w:tbl>
      <w:tblPr>
        <w:tblStyle w:val="21"/>
        <w:tblW w:w="8445"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1576"/>
        <w:gridCol w:w="3734"/>
        <w:gridCol w:w="112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组套</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项目代码</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项目名称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单项</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肾脏光镜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270300001-b</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270500001*3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肾穿刺标本(包括半薄切片，HE3张，PAS、PAM、Masson特染，免疫组化除外)</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特殊染色及酶组织化学染色诊断病理图文报告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390</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80*3</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肾脏荧光</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270400001</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270500003*7</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冰冻切片检查与诊断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免疫荧光染色诊断</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195</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肾脏电镜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270600001</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普通透射电镜检查与诊断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330</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肾脏病理</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(含电镜)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组合套餐</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肾穿刺活检光镜+荧光+电镜</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1675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000000" w:themeColor="text1"/>
                <w:sz w:val="20"/>
                <w:szCs w:val="20"/>
                <w:u w:val="none"/>
                <w14:textFill>
                  <w14:solidFill>
                    <w14:schemeClr w14:val="tx1"/>
                  </w14:solidFill>
                </w14:textFill>
              </w:rPr>
            </w:pP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加做项目根据加做数量加收费用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免疫荧光</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27050000300</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免疫荧光染色诊断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70/种抗体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特殊染色</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27050000100</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特殊染色及酶组织化学染色诊断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80/种染色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免疫组化</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270500002</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免疫组织化学染色诊断</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150/种抗体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Style w:val="43"/>
                <w:color w:val="000000" w:themeColor="text1"/>
                <w:sz w:val="20"/>
                <w:szCs w:val="20"/>
                <w:lang w:val="en-US" w:eastAsia="zh-CN" w:bidi="ar"/>
                <w14:textFill>
                  <w14:solidFill>
                    <w14:schemeClr w14:val="tx1"/>
                  </w14:solidFill>
                </w14:textFill>
              </w:rPr>
              <w:t>免疫电镜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270600001*2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270500003*2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270800004</w:t>
            </w:r>
          </w:p>
        </w:tc>
        <w:tc>
          <w:tcPr>
            <w:tcW w:w="3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普通透射电镜检查与诊断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免疫荧光染色诊断</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病理图文报告</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70*2</w:t>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770</w:t>
            </w:r>
          </w:p>
        </w:tc>
      </w:tr>
    </w:tbl>
    <w:p>
      <w:pPr>
        <w:numPr>
          <w:ilvl w:val="0"/>
          <w:numId w:val="0"/>
        </w:numPr>
        <w:bidi w:val="0"/>
        <w:ind w:leftChars="0"/>
        <w:rPr>
          <w:color w:val="000000" w:themeColor="text1"/>
          <w14:textFill>
            <w14:solidFill>
              <w14:schemeClr w14:val="tx1"/>
            </w14:solidFill>
          </w14:textFill>
        </w:rPr>
      </w:pPr>
    </w:p>
    <w:p>
      <w:pPr>
        <w:numPr>
          <w:ilvl w:val="0"/>
          <w:numId w:val="5"/>
        </w:numPr>
        <w:bidi w:val="0"/>
        <w:ind w:left="425" w:leftChars="0" w:hanging="425"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服务标准：</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为保证检验项目及时、准确的开展，供应商需通过信息系统传输，确保报告单可在网上查询，特殊项目除外；</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要有专门的冷链运输设备（温度控制在2-8℃），能及时安全将标本送至实验室;</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检验试剂耗材、设备证照齐全；</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标本检验结束后，供应商实验室负责在规定的时间内向采购方的病理科提供检验报告单（原则上供应商实验室自接收到标本之日起不超过3个工作日出具检测报告，如加做特殊项目最长报告时间不超过一周，如样本有特殊情况无法按时出报告需要提前通知采购人）。供应商实验室对检验报告单的准确性和及时性负责</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能做好生物安全工作</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检验过程中遇到有关情况能及时沟通和持续改进</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不得向其他机构和非医院指定人员泄露检测结果和信息（在未经采购人同意或授权前提下，中标人不得向采购人病理科室、医务部、临床科室工作人员以外的任何单位或个人泄露采购人委托检测的项目、检测的内容、检测的结果）。</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若有特殊标本（包括急诊标本、病理标本）必须承诺提供临时配送服务。</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供应商实验室负责对检验后的标本进行妥善保存，以便检验结果有疑义时进行再次检验，保存标本的时间不应少于相关标准或条例所规定的时间（样本的保存:中标人应按国家和行业标准对样本进行保存。检验类原始样本保存不少于7天、病理原始组织保存不少于 15天、病理切片、蜡块和阳性涂片保存不少于 15年）。由于样本本身特性达不到保存期限或保存无意义的，另行约定。</w:t>
      </w:r>
    </w:p>
    <w:p>
      <w:pPr>
        <w:numPr>
          <w:ilvl w:val="1"/>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中标人按照规范进行检测，如采购人对检测结果有异议，并在样本保存有效期内提出，中标方应无条件免费重新检测。因中标人检验结果有误，引起的医疗纠纷，中标人将承担相应的责任</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并赔偿由此给甲方造成的全部损失。</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不允许层层转包，无行风问题。</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合同期：合同签订后三年。</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合同价及结算方式</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甲方以项目单价</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%向乙方支付检测费用。</w:t>
      </w:r>
    </w:p>
    <w:p>
      <w:pPr>
        <w:numPr>
          <w:ilvl w:val="1"/>
          <w:numId w:val="5"/>
        </w:numPr>
        <w:bidi w:val="0"/>
        <w:ind w:left="567" w:leftChars="0" w:hanging="567"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结算方式：</w:t>
      </w:r>
    </w:p>
    <w:p>
      <w:pPr>
        <w:numPr>
          <w:ilvl w:val="2"/>
          <w:numId w:val="5"/>
        </w:numPr>
        <w:bidi w:val="0"/>
        <w:ind w:left="709" w:leftChars="0" w:hanging="709" w:firstLine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具体最终金额按中标单位折扣率*实际数量为准，付款按医院相关流程执行；</w:t>
      </w:r>
    </w:p>
    <w:p>
      <w:pPr>
        <w:numPr>
          <w:ilvl w:val="2"/>
          <w:numId w:val="5"/>
        </w:numPr>
        <w:bidi w:val="0"/>
        <w:ind w:left="709" w:leftChars="0" w:hanging="709"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中标人出具有效发票，招标人转帐支付到中标人基本帐户。</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有关安全生产和防火等的现场管理约定</w:t>
      </w:r>
      <w:r>
        <w:rPr>
          <w:rFonts w:hint="eastAsia"/>
          <w:color w:val="000000" w:themeColor="text1"/>
          <w:lang w:eastAsia="zh-CN"/>
          <w14:textFill>
            <w14:solidFill>
              <w14:schemeClr w14:val="tx1"/>
            </w14:solidFill>
          </w14:textFill>
        </w:rPr>
        <w:t>：</w:t>
      </w:r>
    </w:p>
    <w:p>
      <w:pPr>
        <w:numPr>
          <w:ilvl w:val="1"/>
          <w:numId w:val="5"/>
        </w:numPr>
        <w:bidi w:val="0"/>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lang w:val="en-US" w:eastAsia="zh-CN"/>
          <w14:textFill>
            <w14:solidFill>
              <w14:schemeClr w14:val="tx1"/>
            </w14:solidFill>
          </w14:textFill>
        </w:rPr>
        <w:t>在</w:t>
      </w:r>
      <w:r>
        <w:rPr>
          <w:rFonts w:hint="eastAsia"/>
          <w:color w:val="000000" w:themeColor="text1"/>
          <w14:textFill>
            <w14:solidFill>
              <w14:schemeClr w14:val="tx1"/>
            </w14:solidFill>
          </w14:textFill>
        </w:rPr>
        <w:t>本合同履行过程中造成自身或他人人身、财产损失的，由乙方承担全部责任，给甲方造成损失的，甲方有权向乙方追偿。</w:t>
      </w:r>
    </w:p>
    <w:p>
      <w:pPr>
        <w:numPr>
          <w:ilvl w:val="1"/>
          <w:numId w:val="5"/>
        </w:numPr>
        <w:bidi w:val="0"/>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乙方交通工具自备，所有安全责任自负，与甲方无涉。</w:t>
      </w:r>
    </w:p>
    <w:p>
      <w:pPr>
        <w:numPr>
          <w:ilvl w:val="1"/>
          <w:numId w:val="5"/>
        </w:numPr>
        <w:bidi w:val="0"/>
        <w:ind w:left="567" w:leftChars="0" w:hanging="567" w:firstLineChars="0"/>
        <w:rPr>
          <w:color w:val="000000" w:themeColor="text1"/>
          <w14:textFill>
            <w14:solidFill>
              <w14:schemeClr w14:val="tx1"/>
            </w14:solidFill>
          </w14:textFill>
        </w:rPr>
      </w:pPr>
      <w:bookmarkStart w:id="18" w:name="_Hlk149034013"/>
      <w:r>
        <w:rPr>
          <w:rFonts w:hint="eastAsia"/>
          <w:color w:val="000000" w:themeColor="text1"/>
          <w14:textFill>
            <w14:solidFill>
              <w14:schemeClr w14:val="tx1"/>
            </w14:solidFill>
          </w14:textFill>
        </w:rPr>
        <w:t>遵守甲方的规章制度。</w:t>
      </w:r>
    </w:p>
    <w:bookmarkEnd w:id="18"/>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纠纷处理方式</w:t>
      </w:r>
    </w:p>
    <w:p>
      <w:pPr>
        <w:numPr>
          <w:ilvl w:val="1"/>
          <w:numId w:val="5"/>
        </w:numPr>
        <w:bidi w:val="0"/>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因各项事务甲乙双方发生争议时，双方协商解决。协商不成的，</w:t>
      </w:r>
      <w:bookmarkStart w:id="19" w:name="_Hlk149034050"/>
      <w:r>
        <w:rPr>
          <w:rFonts w:hint="eastAsia"/>
          <w:color w:val="000000" w:themeColor="text1"/>
          <w14:textFill>
            <w14:solidFill>
              <w14:schemeClr w14:val="tx1"/>
            </w14:solidFill>
          </w14:textFill>
        </w:rPr>
        <w:t>向丹阳市人民法院提起诉讼，权利方支出的诉讼费用、律师代理费、保函费、交通费等合理费用由败诉方承担。</w:t>
      </w:r>
    </w:p>
    <w:bookmarkEnd w:id="19"/>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合同履约</w:t>
      </w:r>
    </w:p>
    <w:p>
      <w:pPr>
        <w:numPr>
          <w:ilvl w:val="1"/>
          <w:numId w:val="5"/>
        </w:numPr>
        <w:bidi w:val="0"/>
        <w:ind w:left="567" w:leftChars="0" w:hanging="567"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合同经双方签字生效后，双方必须严格遵守，除因不可抗力情形，任何一方不得</w:t>
      </w:r>
      <w:bookmarkStart w:id="20" w:name="_Hlk149034090"/>
      <w:r>
        <w:rPr>
          <w:rFonts w:hint="eastAsia"/>
          <w:color w:val="000000" w:themeColor="text1"/>
          <w14:textFill>
            <w14:solidFill>
              <w14:schemeClr w14:val="tx1"/>
            </w14:solidFill>
          </w14:textFill>
        </w:rPr>
        <w:t xml:space="preserve">单方面解除或终止合同，否则应向对方支付违约金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w:t>
      </w:r>
      <w:bookmarkEnd w:id="20"/>
    </w:p>
    <w:p>
      <w:pPr>
        <w:numPr>
          <w:ilvl w:val="1"/>
          <w:numId w:val="5"/>
        </w:numPr>
        <w:bidi w:val="0"/>
        <w:ind w:left="567" w:leftChars="0" w:hanging="567" w:firstLineChars="0"/>
        <w:rPr>
          <w:color w:val="000000" w:themeColor="text1"/>
          <w14:textFill>
            <w14:solidFill>
              <w14:schemeClr w14:val="tx1"/>
            </w14:solidFill>
          </w14:textFill>
        </w:rPr>
      </w:pPr>
      <w:bookmarkStart w:id="21" w:name="_Hlk149034101"/>
      <w:r>
        <w:rPr>
          <w:rFonts w:hint="eastAsia"/>
          <w:color w:val="000000" w:themeColor="text1"/>
          <w14:textFill>
            <w14:solidFill>
              <w14:schemeClr w14:val="tx1"/>
            </w14:solidFill>
          </w14:textFill>
        </w:rPr>
        <w:t>一方未遵守合同约定构成违约的，应当向守约方支付违约金</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元，并赔偿守约方因此产生的损失。</w:t>
      </w:r>
    </w:p>
    <w:p>
      <w:pPr>
        <w:numPr>
          <w:ilvl w:val="1"/>
          <w:numId w:val="5"/>
        </w:numPr>
        <w:bidi w:val="0"/>
        <w:ind w:left="567" w:leftChars="0" w:hanging="567" w:firstLineChars="0"/>
        <w:rPr>
          <w:color w:val="000000" w:themeColor="text1"/>
          <w14:textFill>
            <w14:solidFill>
              <w14:schemeClr w14:val="tx1"/>
            </w14:solidFill>
          </w14:textFill>
        </w:rPr>
      </w:pPr>
      <w:bookmarkStart w:id="22" w:name="_Hlk148970987"/>
      <w:r>
        <w:rPr>
          <w:rFonts w:hint="eastAsia"/>
          <w:color w:val="000000" w:themeColor="text1"/>
          <w14:textFill>
            <w14:solidFill>
              <w14:schemeClr w14:val="tx1"/>
            </w14:solidFill>
          </w14:textFill>
        </w:rPr>
        <w:t xml:space="preserve">本合同不得转包，如有违反，甲方有权解除本合同，同时，乙方应向甲方承担合同总价款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%的违约金，给甲方造成损失的，还应赔偿甲方一切经济损失。</w:t>
      </w:r>
      <w:bookmarkEnd w:id="22"/>
    </w:p>
    <w:p>
      <w:pPr>
        <w:numPr>
          <w:ilvl w:val="1"/>
          <w:numId w:val="5"/>
        </w:numPr>
        <w:rPr>
          <w:color w:val="000000" w:themeColor="text1"/>
          <w14:textFill>
            <w14:solidFill>
              <w14:schemeClr w14:val="tx1"/>
            </w14:solidFill>
          </w14:textFill>
        </w:rPr>
      </w:pPr>
      <w:r>
        <w:rPr>
          <w:rFonts w:hint="eastAsia"/>
          <w:color w:val="000000" w:themeColor="text1"/>
          <w14:textFill>
            <w14:solidFill>
              <w14:schemeClr w14:val="tx1"/>
            </w14:solidFill>
          </w14:textFill>
        </w:rPr>
        <w:t>服务期内，乙方累计三例无正当理由不能提供投标书所列检测服务的或累计三例出现质量问题，甲方有权终止合同并要求乙方承担   违约金？。合同期内不更改方法学和试剂。</w:t>
      </w:r>
    </w:p>
    <w:bookmarkEnd w:id="21"/>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 下</w:t>
      </w:r>
      <w:r>
        <w:rPr>
          <w:rFonts w:hint="eastAsia"/>
          <w:color w:val="000000" w:themeColor="text1"/>
          <w14:textFill>
            <w14:solidFill>
              <w14:schemeClr w14:val="tx1"/>
            </w14:solidFill>
          </w14:textFill>
        </w:rPr>
        <w:t>列甲方采购文件、乙方响应文件，或与本次采购活动方式相适应的文件，以及有关附件是本合同不可分割的组成部分，与本合同具有同等法律效力，这些文件包括但不限于</w:t>
      </w:r>
      <w:r>
        <w:rPr>
          <w:rFonts w:hint="eastAsia"/>
          <w:color w:val="000000" w:themeColor="text1"/>
          <w:lang w:val="en-US" w:eastAsia="zh-CN"/>
          <w14:textFill>
            <w14:solidFill>
              <w14:schemeClr w14:val="tx1"/>
            </w14:solidFill>
          </w14:textFill>
        </w:rPr>
        <w:t>:</w:t>
      </w:r>
    </w:p>
    <w:p>
      <w:pPr>
        <w:numPr>
          <w:ilvl w:val="1"/>
          <w:numId w:val="5"/>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甲方的采购文件；</w:t>
      </w:r>
    </w:p>
    <w:p>
      <w:pPr>
        <w:numPr>
          <w:ilvl w:val="1"/>
          <w:numId w:val="5"/>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乙方的响应文件；</w:t>
      </w:r>
    </w:p>
    <w:p>
      <w:pPr>
        <w:numPr>
          <w:ilvl w:val="1"/>
          <w:numId w:val="5"/>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乙方的服务承诺；</w:t>
      </w:r>
    </w:p>
    <w:p>
      <w:pPr>
        <w:numPr>
          <w:ilvl w:val="1"/>
          <w:numId w:val="5"/>
        </w:numPr>
        <w:bidi w:val="0"/>
        <w:ind w:left="567" w:leftChars="0" w:hanging="567" w:firstLineChars="0"/>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甲乙双方商定的其他文件等。</w:t>
      </w:r>
    </w:p>
    <w:p>
      <w:pPr>
        <w:numPr>
          <w:ilvl w:val="0"/>
          <w:numId w:val="5"/>
        </w:numPr>
        <w:bidi w:val="0"/>
        <w:ind w:left="425" w:leftChars="0" w:hanging="425"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本合同一式  二  份，甲、乙双方各执一份，合同附件为本合同的组成部分，具有同等的法律效力。</w:t>
      </w:r>
    </w:p>
    <w:p>
      <w:pPr>
        <w:bidi w:val="0"/>
        <w:rPr>
          <w:color w:val="000000" w:themeColor="text1"/>
          <w14:textFill>
            <w14:solidFill>
              <w14:schemeClr w14:val="tx1"/>
            </w14:solidFill>
          </w14:textFill>
        </w:rPr>
      </w:pPr>
    </w:p>
    <w:p>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甲方（盖章）：                        乙方（盖章）：</w:t>
      </w:r>
    </w:p>
    <w:p>
      <w:pPr>
        <w:pStyle w:val="26"/>
        <w:rPr>
          <w:rFonts w:hint="eastAsia"/>
          <w:color w:val="000000" w:themeColor="text1"/>
          <w14:textFill>
            <w14:solidFill>
              <w14:schemeClr w14:val="tx1"/>
            </w14:solidFill>
          </w14:textFill>
        </w:rPr>
      </w:pPr>
    </w:p>
    <w:p>
      <w:pPr>
        <w:pStyle w:val="26"/>
        <w:rPr>
          <w:color w:val="000000" w:themeColor="text1"/>
          <w14:textFill>
            <w14:solidFill>
              <w14:schemeClr w14:val="tx1"/>
            </w14:solidFill>
          </w14:textFill>
        </w:rPr>
      </w:pPr>
    </w:p>
    <w:p>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甲方代表（签字盖章）：                乙方代表（签字盖章）：</w:t>
      </w:r>
    </w:p>
    <w:p>
      <w:pPr>
        <w:pStyle w:val="26"/>
        <w:rPr>
          <w:rFonts w:hint="eastAsia"/>
          <w:color w:val="000000" w:themeColor="text1"/>
          <w14:textFill>
            <w14:solidFill>
              <w14:schemeClr w14:val="tx1"/>
            </w14:solidFill>
          </w14:textFill>
        </w:rPr>
      </w:pPr>
    </w:p>
    <w:p>
      <w:pPr>
        <w:pStyle w:val="26"/>
        <w:rPr>
          <w:color w:val="000000" w:themeColor="text1"/>
          <w14:textFill>
            <w14:solidFill>
              <w14:schemeClr w14:val="tx1"/>
            </w14:solidFill>
          </w14:textFill>
        </w:rPr>
      </w:pPr>
    </w:p>
    <w:p>
      <w:pPr>
        <w:numPr>
          <w:ilvl w:val="0"/>
          <w:numId w:val="0"/>
        </w:numPr>
        <w:bidi w:val="0"/>
        <w:ind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日     期：                           日    期：</w:t>
      </w:r>
    </w:p>
    <w:p>
      <w:pP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br w:type="page"/>
      </w: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 xml:space="preserve">第二部分 </w:t>
      </w:r>
      <w:r>
        <w:rPr>
          <w:rFonts w:hint="eastAsia" w:ascii="黑体" w:hAnsi="黑体" w:eastAsia="黑体" w:cs="黑体"/>
          <w:color w:val="000000" w:themeColor="text1"/>
          <w:sz w:val="30"/>
          <w:szCs w:val="30"/>
          <w:lang w:val="en-US" w:eastAsia="zh-CN"/>
          <w14:textFill>
            <w14:solidFill>
              <w14:schemeClr w14:val="tx1"/>
            </w14:solidFill>
          </w14:textFill>
        </w:rPr>
        <w:t>磋商</w:t>
      </w:r>
      <w:r>
        <w:rPr>
          <w:rFonts w:hint="eastAsia" w:ascii="黑体" w:hAnsi="黑体" w:eastAsia="黑体" w:cs="黑体"/>
          <w:color w:val="000000" w:themeColor="text1"/>
          <w:sz w:val="30"/>
          <w:szCs w:val="30"/>
          <w14:textFill>
            <w14:solidFill>
              <w14:schemeClr w14:val="tx1"/>
            </w14:solidFill>
          </w14:textFill>
        </w:rPr>
        <w:t>响应文件（格式如下）</w:t>
      </w:r>
      <w:bookmarkEnd w:id="17"/>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lang w:val="en-US" w:eastAsia="zh-CN"/>
          <w14:textFill>
            <w14:solidFill>
              <w14:schemeClr w14:val="tx1"/>
            </w14:solidFill>
          </w14:textFill>
        </w:rPr>
      </w:pPr>
      <w:bookmarkStart w:id="23" w:name="_Toc16822"/>
      <w:bookmarkStart w:id="24" w:name="_Toc12859"/>
      <w:r>
        <w:rPr>
          <w:rFonts w:hint="eastAsia" w:ascii="黑体" w:hAnsi="黑体" w:eastAsia="黑体" w:cs="黑体"/>
          <w:color w:val="000000" w:themeColor="text1"/>
          <w:sz w:val="30"/>
          <w:szCs w:val="30"/>
          <w14:textFill>
            <w14:solidFill>
              <w14:schemeClr w14:val="tx1"/>
            </w14:solidFill>
          </w14:textFill>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AzFyiLsQEA&#10;AHIDAAAOAAAAAAAAAAEAIAAAAB4BAABkcnMvZTJvRG9jLnhtbFBLBQYAAAAABgAGAFkBAABBBQAA&#10;AAA=&#10;">
                <v:fill on="f" focussize="0,0"/>
                <v:stroke on="f"/>
                <v:imagedata o:title=""/>
                <o:lock v:ext="edit" aspectratio="t"/>
                <v:textbox>
                  <w:txbxContent>
                    <w:p/>
                  </w:txbxContent>
                </v:textbox>
                <w10:wrap type="none"/>
                <w10:anchorlock/>
              </v:rect>
            </w:pict>
          </mc:Fallback>
        </mc:AlternateContent>
      </w:r>
      <w:bookmarkEnd w:id="23"/>
      <w:bookmarkEnd w:id="24"/>
      <w:r>
        <w:rPr>
          <w:rFonts w:hint="eastAsia" w:ascii="黑体" w:hAnsi="黑体" w:eastAsia="黑体" w:cs="黑体"/>
          <w:color w:val="000000" w:themeColor="text1"/>
          <w:sz w:val="30"/>
          <w:szCs w:val="30"/>
          <w:lang w:eastAsia="zh-CN"/>
          <w14:textFill>
            <w14:solidFill>
              <w14:schemeClr w14:val="tx1"/>
            </w14:solidFill>
          </w14:textFill>
        </w:rPr>
        <w:t>丹阳市人民医院肾活检</w:t>
      </w:r>
      <w:r>
        <w:rPr>
          <w:rFonts w:hint="eastAsia" w:ascii="黑体" w:hAnsi="黑体" w:eastAsia="黑体" w:cs="黑体"/>
          <w:color w:val="000000" w:themeColor="text1"/>
          <w:sz w:val="30"/>
          <w:szCs w:val="30"/>
          <w:lang w:val="en-US" w:eastAsia="zh-CN"/>
          <w14:textFill>
            <w14:solidFill>
              <w14:schemeClr w14:val="tx1"/>
            </w14:solidFill>
          </w14:textFill>
        </w:rPr>
        <w:t>合作</w:t>
      </w:r>
      <w:r>
        <w:rPr>
          <w:rFonts w:hint="eastAsia" w:ascii="黑体" w:hAnsi="黑体" w:eastAsia="黑体" w:cs="黑体"/>
          <w:color w:val="000000" w:themeColor="text1"/>
          <w:sz w:val="30"/>
          <w:szCs w:val="30"/>
          <w:lang w:eastAsia="zh-CN"/>
          <w14:textFill>
            <w14:solidFill>
              <w14:schemeClr w14:val="tx1"/>
            </w14:solidFill>
          </w14:textFill>
        </w:rPr>
        <w:t>单位遴选项目</w:t>
      </w: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bookmarkStart w:id="25" w:name="_Toc30442"/>
      <w:bookmarkStart w:id="26" w:name="_Toc18710"/>
      <w:r>
        <w:rPr>
          <w:rFonts w:hint="eastAsia" w:ascii="黑体" w:hAnsi="黑体" w:eastAsia="黑体" w:cs="黑体"/>
          <w:color w:val="000000" w:themeColor="text1"/>
          <w:sz w:val="30"/>
          <w:szCs w:val="30"/>
          <w14:textFill>
            <w14:solidFill>
              <w14:schemeClr w14:val="tx1"/>
            </w14:solidFill>
          </w14:textFill>
        </w:rPr>
        <w:t>投 标 文 件</w:t>
      </w:r>
      <w:bookmarkEnd w:id="25"/>
      <w:bookmarkEnd w:id="26"/>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bookmarkStart w:id="27" w:name="_Toc22247"/>
      <w:bookmarkStart w:id="28" w:name="_Toc24315"/>
      <w:r>
        <w:rPr>
          <w:rFonts w:hint="eastAsia" w:ascii="黑体" w:hAnsi="黑体" w:eastAsia="黑体" w:cs="黑体"/>
          <w:color w:val="000000" w:themeColor="text1"/>
          <w:sz w:val="30"/>
          <w:szCs w:val="30"/>
          <w14:textFill>
            <w14:solidFill>
              <w14:schemeClr w14:val="tx1"/>
            </w14:solidFill>
          </w14:textFill>
        </w:rPr>
        <w:t xml:space="preserve">（招标编号：   </w:t>
      </w:r>
      <w:r>
        <w:rPr>
          <w:rFonts w:hint="eastAsia" w:ascii="黑体" w:hAnsi="黑体" w:eastAsia="黑体" w:cs="黑体"/>
          <w:color w:val="000000" w:themeColor="text1"/>
          <w:sz w:val="30"/>
          <w:szCs w:val="30"/>
          <w:lang w:eastAsia="zh-CN"/>
          <w14:textFill>
            <w14:solidFill>
              <w14:schemeClr w14:val="tx1"/>
            </w14:solidFill>
          </w14:textFill>
        </w:rPr>
        <w:t>DRY-CG-2024019</w:t>
      </w:r>
      <w:r>
        <w:rPr>
          <w:rFonts w:hint="eastAsia" w:ascii="黑体" w:hAnsi="黑体" w:eastAsia="黑体" w:cs="黑体"/>
          <w:color w:val="000000" w:themeColor="text1"/>
          <w:sz w:val="30"/>
          <w:szCs w:val="30"/>
          <w:lang w:val="en-US" w:eastAsia="zh-CN"/>
          <w14:textFill>
            <w14:solidFill>
              <w14:schemeClr w14:val="tx1"/>
            </w14:solidFill>
          </w14:textFill>
        </w:rPr>
        <w:t xml:space="preserve"> </w:t>
      </w:r>
      <w:r>
        <w:rPr>
          <w:rFonts w:hint="eastAsia" w:ascii="黑体" w:hAnsi="黑体" w:eastAsia="黑体" w:cs="黑体"/>
          <w:color w:val="000000" w:themeColor="text1"/>
          <w:sz w:val="30"/>
          <w:szCs w:val="30"/>
          <w14:textFill>
            <w14:solidFill>
              <w14:schemeClr w14:val="tx1"/>
            </w14:solidFill>
          </w14:textFill>
        </w:rPr>
        <w:t>）</w:t>
      </w:r>
      <w:bookmarkEnd w:id="27"/>
      <w:bookmarkEnd w:id="28"/>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bookmarkStart w:id="29" w:name="_Toc29846"/>
      <w:bookmarkStart w:id="30" w:name="_Toc14491"/>
      <w:r>
        <w:rPr>
          <w:rFonts w:hint="eastAsia" w:ascii="黑体" w:hAnsi="黑体" w:eastAsia="黑体" w:cs="黑体"/>
          <w:color w:val="000000" w:themeColor="text1"/>
          <w:sz w:val="30"/>
          <w:szCs w:val="30"/>
          <w14:textFill>
            <w14:solidFill>
              <w14:schemeClr w14:val="tx1"/>
            </w14:solidFill>
          </w14:textFill>
        </w:rPr>
        <w:t>投 标 人（盖章）：</w:t>
      </w:r>
      <w:bookmarkEnd w:id="29"/>
      <w:bookmarkEnd w:id="30"/>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bookmarkStart w:id="31" w:name="_Toc6581"/>
      <w:bookmarkStart w:id="32" w:name="_Toc27992"/>
      <w:r>
        <w:rPr>
          <w:rFonts w:hint="eastAsia" w:ascii="黑体" w:hAnsi="黑体" w:eastAsia="黑体" w:cs="黑体"/>
          <w:color w:val="000000" w:themeColor="text1"/>
          <w:sz w:val="30"/>
          <w:szCs w:val="30"/>
          <w14:textFill>
            <w14:solidFill>
              <w14:schemeClr w14:val="tx1"/>
            </w14:solidFill>
          </w14:textFill>
        </w:rPr>
        <w:t>日    期：</w:t>
      </w:r>
      <w:bookmarkEnd w:id="31"/>
      <w:bookmarkEnd w:id="32"/>
    </w:p>
    <w:p>
      <w:pPr>
        <w:bidi w:val="0"/>
        <w:jc w:val="center"/>
        <w:rPr>
          <w:rFonts w:hint="eastAsia" w:ascii="黑体" w:hAnsi="黑体" w:eastAsia="黑体" w:cs="黑体"/>
          <w:color w:val="000000" w:themeColor="text1"/>
          <w:sz w:val="30"/>
          <w:szCs w:val="30"/>
          <w14:textFill>
            <w14:solidFill>
              <w14:schemeClr w14:val="tx1"/>
            </w14:solidFill>
          </w14:textFill>
        </w:rPr>
      </w:pPr>
    </w:p>
    <w:p>
      <w:pPr>
        <w:bidi w:val="0"/>
        <w:jc w:val="center"/>
        <w:rPr>
          <w:rFonts w:hint="eastAsia" w:ascii="黑体" w:hAnsi="黑体" w:eastAsia="黑体" w:cs="黑体"/>
          <w:color w:val="000000" w:themeColor="text1"/>
          <w:sz w:val="30"/>
          <w:szCs w:val="30"/>
          <w14:textFill>
            <w14:solidFill>
              <w14:schemeClr w14:val="tx1"/>
            </w14:solidFill>
          </w14:textFill>
        </w:rPr>
      </w:pPr>
    </w:p>
    <w:p>
      <w:pPr>
        <w:pStyle w:val="26"/>
        <w:ind w:firstLine="562"/>
        <w:rPr>
          <w:rFonts w:ascii="宋体" w:hAnsi="宋体"/>
          <w:b/>
          <w:color w:val="000000" w:themeColor="text1"/>
          <w:sz w:val="28"/>
          <w:szCs w:val="28"/>
          <w14:textFill>
            <w14:solidFill>
              <w14:schemeClr w14:val="tx1"/>
            </w14:solidFill>
          </w14:textFill>
        </w:rPr>
      </w:pPr>
    </w:p>
    <w:p>
      <w:pPr>
        <w:pStyle w:val="2"/>
        <w:numPr>
          <w:ilvl w:val="0"/>
          <w:numId w:val="0"/>
        </w:numPr>
        <w:spacing w:before="120" w:after="120"/>
        <w:jc w:val="both"/>
        <w:outlineLvl w:val="9"/>
        <w:rPr>
          <w:rFonts w:hint="default" w:cs="宋体"/>
          <w:color w:val="000000" w:themeColor="text1"/>
          <w:sz w:val="32"/>
          <w:szCs w:val="32"/>
          <w14:textFill>
            <w14:solidFill>
              <w14:schemeClr w14:val="tx1"/>
            </w14:solidFill>
          </w14:textFill>
        </w:rPr>
      </w:pPr>
      <w:bookmarkStart w:id="33" w:name="_Toc9147"/>
    </w:p>
    <w:p>
      <w:pPr>
        <w:rPr>
          <w:color w:val="000000" w:themeColor="text1"/>
          <w14:textFill>
            <w14:solidFill>
              <w14:schemeClr w14:val="tx1"/>
            </w14:solidFill>
          </w14:textFill>
        </w:rPr>
      </w:pPr>
    </w:p>
    <w:p>
      <w:pPr>
        <w:pStyle w:val="2"/>
        <w:numPr>
          <w:ilvl w:val="0"/>
          <w:numId w:val="0"/>
        </w:numPr>
        <w:spacing w:before="120" w:after="120"/>
        <w:jc w:val="both"/>
        <w:outlineLvl w:val="9"/>
        <w:rPr>
          <w:rFonts w:hint="default" w:cs="宋体"/>
          <w:color w:val="000000" w:themeColor="text1"/>
          <w:sz w:val="32"/>
          <w:szCs w:val="32"/>
          <w14:textFill>
            <w14:solidFill>
              <w14:schemeClr w14:val="tx1"/>
            </w14:solidFill>
          </w14:textFill>
        </w:rPr>
      </w:pPr>
    </w:p>
    <w:p>
      <w:pPr>
        <w:rPr>
          <w:rFonts w:cs="宋体"/>
          <w:color w:val="000000" w:themeColor="text1"/>
          <w:sz w:val="32"/>
          <w:szCs w:val="32"/>
          <w14:textFill>
            <w14:solidFill>
              <w14:schemeClr w14:val="tx1"/>
            </w14:solidFill>
          </w14:textFill>
        </w:rPr>
      </w:pPr>
      <w:r>
        <w:rPr>
          <w:rFonts w:cs="宋体"/>
          <w:color w:val="000000" w:themeColor="text1"/>
          <w:sz w:val="32"/>
          <w:szCs w:val="32"/>
          <w14:textFill>
            <w14:solidFill>
              <w14:schemeClr w14:val="tx1"/>
            </w14:solidFill>
          </w14:textFill>
        </w:rPr>
        <w:br w:type="page"/>
      </w:r>
    </w:p>
    <w:p>
      <w:pPr>
        <w:bidi w:val="0"/>
        <w:jc w:val="center"/>
        <w:rPr>
          <w:b/>
          <w:bCs/>
          <w:color w:val="000000" w:themeColor="text1"/>
          <w:sz w:val="30"/>
          <w:szCs w:val="30"/>
          <w14:textFill>
            <w14:solidFill>
              <w14:schemeClr w14:val="tx1"/>
            </w14:solidFill>
          </w14:textFill>
        </w:rPr>
      </w:pPr>
      <w:bookmarkStart w:id="34" w:name="_Toc554"/>
      <w:bookmarkStart w:id="35" w:name="_Toc22545"/>
      <w:r>
        <w:rPr>
          <w:b/>
          <w:bCs/>
          <w:color w:val="000000" w:themeColor="text1"/>
          <w:sz w:val="30"/>
          <w:szCs w:val="30"/>
          <w14:textFill>
            <w14:solidFill>
              <w14:schemeClr w14:val="tx1"/>
            </w14:solidFill>
          </w14:textFill>
        </w:rPr>
        <w:t>投标文件目录</w:t>
      </w:r>
      <w:bookmarkEnd w:id="34"/>
      <w:bookmarkEnd w:id="35"/>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投标函</w:t>
      </w:r>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磋商</w:t>
      </w:r>
      <w:r>
        <w:rPr>
          <w:rFonts w:hint="eastAsia" w:eastAsia="宋体"/>
          <w:color w:val="000000" w:themeColor="text1"/>
          <w:sz w:val="28"/>
          <w:szCs w:val="28"/>
          <w14:textFill>
            <w14:solidFill>
              <w14:schemeClr w14:val="tx1"/>
            </w14:solidFill>
          </w14:textFill>
        </w:rPr>
        <w:t>响应报价表</w:t>
      </w:r>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法定代表人</w:t>
      </w:r>
      <w:r>
        <w:rPr>
          <w:rFonts w:hint="eastAsia" w:eastAsia="宋体"/>
          <w:color w:val="000000" w:themeColor="text1"/>
          <w:sz w:val="28"/>
          <w:szCs w:val="28"/>
          <w14:textFill>
            <w14:solidFill>
              <w14:schemeClr w14:val="tx1"/>
            </w14:solidFill>
          </w14:textFill>
        </w:rPr>
        <w:t>身份</w:t>
      </w:r>
      <w:r>
        <w:rPr>
          <w:rFonts w:eastAsia="宋体"/>
          <w:color w:val="000000" w:themeColor="text1"/>
          <w:sz w:val="28"/>
          <w:szCs w:val="28"/>
          <w14:textFill>
            <w14:solidFill>
              <w14:schemeClr w14:val="tx1"/>
            </w14:solidFill>
          </w14:textFill>
        </w:rPr>
        <w:t>证明书</w:t>
      </w:r>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eastAsia="宋体"/>
          <w:color w:val="000000" w:themeColor="text1"/>
          <w:sz w:val="28"/>
          <w:szCs w:val="28"/>
          <w14:textFill>
            <w14:solidFill>
              <w14:schemeClr w14:val="tx1"/>
            </w14:solidFill>
          </w14:textFill>
        </w:rPr>
        <w:t>法定代表人授权</w:t>
      </w:r>
      <w:r>
        <w:rPr>
          <w:rFonts w:hint="eastAsia" w:eastAsia="宋体"/>
          <w:color w:val="000000" w:themeColor="text1"/>
          <w:sz w:val="28"/>
          <w:szCs w:val="28"/>
          <w14:textFill>
            <w14:solidFill>
              <w14:schemeClr w14:val="tx1"/>
            </w14:solidFill>
          </w14:textFill>
        </w:rPr>
        <w:t>委托</w:t>
      </w:r>
      <w:r>
        <w:rPr>
          <w:rFonts w:eastAsia="宋体"/>
          <w:color w:val="000000" w:themeColor="text1"/>
          <w:sz w:val="28"/>
          <w:szCs w:val="28"/>
          <w14:textFill>
            <w14:solidFill>
              <w14:schemeClr w14:val="tx1"/>
            </w14:solidFill>
          </w14:textFill>
        </w:rPr>
        <w:t>书</w:t>
      </w:r>
    </w:p>
    <w:p>
      <w:pPr>
        <w:numPr>
          <w:ilvl w:val="0"/>
          <w:numId w:val="6"/>
        </w:numPr>
        <w:spacing w:line="360" w:lineRule="auto"/>
        <w:ind w:left="0" w:leftChars="0" w:firstLine="420" w:firstLineChars="0"/>
        <w:rPr>
          <w:rFonts w:eastAsia="宋体"/>
          <w:color w:val="000000" w:themeColor="text1"/>
          <w:sz w:val="28"/>
          <w:szCs w:val="28"/>
          <w14:textFill>
            <w14:solidFill>
              <w14:schemeClr w14:val="tx1"/>
            </w14:solidFill>
          </w14:textFill>
        </w:rPr>
      </w:pPr>
      <w:r>
        <w:rPr>
          <w:rFonts w:hint="eastAsia" w:eastAsia="宋体"/>
          <w:color w:val="000000" w:themeColor="text1"/>
          <w:sz w:val="28"/>
          <w:szCs w:val="28"/>
          <w14:textFill>
            <w14:solidFill>
              <w14:schemeClr w14:val="tx1"/>
            </w14:solidFill>
          </w14:textFill>
        </w:rPr>
        <w:t>资格审查资料</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技术要求偏离表</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商务响应偏离表</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项目组织管理与实施进度计划</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采样样本的运送、保存</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样本检测</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医疗废弃物处</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信息化服务</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企业实力</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项目组成员</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业绩</w:t>
      </w:r>
    </w:p>
    <w:p>
      <w:pPr>
        <w:numPr>
          <w:ilvl w:val="0"/>
          <w:numId w:val="6"/>
        </w:numPr>
        <w:spacing w:line="360" w:lineRule="auto"/>
        <w:ind w:left="0" w:leftChars="0" w:firstLine="420" w:firstLineChars="0"/>
        <w:rPr>
          <w:rFonts w:hint="eastAsia" w:eastAsia="宋体"/>
          <w:color w:val="000000" w:themeColor="text1"/>
          <w:sz w:val="28"/>
          <w:szCs w:val="28"/>
          <w:lang w:val="en-US" w:eastAsia="zh-CN"/>
          <w14:textFill>
            <w14:solidFill>
              <w14:schemeClr w14:val="tx1"/>
            </w14:solidFill>
          </w14:textFill>
        </w:rPr>
      </w:pPr>
      <w:r>
        <w:rPr>
          <w:rFonts w:hint="eastAsia" w:eastAsia="宋体"/>
          <w:color w:val="000000" w:themeColor="text1"/>
          <w:sz w:val="28"/>
          <w:szCs w:val="28"/>
          <w:lang w:val="en-US" w:eastAsia="zh-CN"/>
          <w14:textFill>
            <w14:solidFill>
              <w14:schemeClr w14:val="tx1"/>
            </w14:solidFill>
          </w14:textFill>
        </w:rPr>
        <w:t>物流冷链运输能力</w:t>
      </w:r>
    </w:p>
    <w:p>
      <w:pPr>
        <w:rPr>
          <w:rFonts w:hint="eastAsia" w:eastAsia="宋体" w:asciiTheme="minorAscii" w:hAnsiTheme="minorAscii" w:cstheme="minorBidi"/>
          <w:b w:val="0"/>
          <w:color w:val="000000" w:themeColor="text1"/>
          <w:kern w:val="2"/>
          <w:sz w:val="28"/>
          <w:szCs w:val="28"/>
          <w:lang w:val="en-US" w:eastAsia="zh-CN" w:bidi="ar-SA"/>
          <w14:textFill>
            <w14:solidFill>
              <w14:schemeClr w14:val="tx1"/>
            </w14:solidFill>
          </w14:textFill>
        </w:rPr>
      </w:pPr>
      <w:r>
        <w:rPr>
          <w:rFonts w:hint="eastAsia" w:eastAsia="宋体" w:asciiTheme="minorAscii" w:hAnsiTheme="minorAscii" w:cstheme="minorBidi"/>
          <w:b w:val="0"/>
          <w:color w:val="000000" w:themeColor="text1"/>
          <w:kern w:val="2"/>
          <w:sz w:val="28"/>
          <w:szCs w:val="28"/>
          <w:lang w:val="en-US" w:eastAsia="zh-CN" w:bidi="ar-SA"/>
          <w14:textFill>
            <w14:solidFill>
              <w14:schemeClr w14:val="tx1"/>
            </w14:solidFill>
          </w14:textFill>
        </w:rPr>
        <w:br w:type="page"/>
      </w:r>
    </w:p>
    <w:p>
      <w:pPr>
        <w:rPr>
          <w:rFonts w:hint="eastAsia" w:eastAsia="宋体" w:asciiTheme="minorAscii" w:hAnsiTheme="minorAscii" w:cstheme="minorBidi"/>
          <w:b w:val="0"/>
          <w:color w:val="000000" w:themeColor="text1"/>
          <w:kern w:val="2"/>
          <w:sz w:val="28"/>
          <w:szCs w:val="28"/>
          <w:lang w:val="en-US" w:eastAsia="zh-CN" w:bidi="ar-SA"/>
          <w14:textFill>
            <w14:solidFill>
              <w14:schemeClr w14:val="tx1"/>
            </w14:solidFill>
          </w14:textFill>
        </w:rPr>
      </w:pPr>
    </w:p>
    <w:p>
      <w:pPr>
        <w:rPr>
          <w:rFonts w:hint="eastAsia"/>
          <w:color w:val="000000" w:themeColor="text1"/>
          <w:lang w:val="en-US" w:eastAsia="zh-CN"/>
          <w14:textFill>
            <w14:solidFill>
              <w14:schemeClr w14:val="tx1"/>
            </w14:solidFill>
          </w14:textFill>
        </w:rPr>
      </w:pPr>
    </w:p>
    <w:p>
      <w:pPr>
        <w:pStyle w:val="3"/>
        <w:numPr>
          <w:ilvl w:val="0"/>
          <w:numId w:val="7"/>
        </w:numPr>
        <w:bidi w:val="0"/>
        <w:ind w:left="0" w:leftChars="0" w:firstLine="0" w:firstLineChars="0"/>
        <w:outlineLvl w:val="1"/>
        <w:rPr>
          <w:rFonts w:hint="eastAsia"/>
          <w:color w:val="000000" w:themeColor="text1"/>
          <w14:textFill>
            <w14:solidFill>
              <w14:schemeClr w14:val="tx1"/>
            </w14:solidFill>
          </w14:textFill>
        </w:rPr>
      </w:pPr>
      <w:bookmarkStart w:id="36" w:name="_Toc29490"/>
      <w:r>
        <w:rPr>
          <w:rFonts w:hint="eastAsia"/>
          <w:color w:val="000000" w:themeColor="text1"/>
          <w14:textFill>
            <w14:solidFill>
              <w14:schemeClr w14:val="tx1"/>
            </w14:solidFill>
          </w14:textFill>
        </w:rPr>
        <w:t>投 标 函</w:t>
      </w:r>
      <w:bookmarkEnd w:id="33"/>
      <w:bookmarkEnd w:id="36"/>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丹阳市人民医院: </w:t>
      </w:r>
    </w:p>
    <w:p>
      <w:pPr>
        <w:numPr>
          <w:ilvl w:val="0"/>
          <w:numId w:val="8"/>
        </w:numPr>
        <w:bidi w:val="0"/>
        <w:ind w:left="425" w:leftChars="0" w:hanging="425" w:firstLineChars="0"/>
        <w:jc w:val="lef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我方己仔细研究了</w:t>
      </w:r>
      <w:r>
        <w:rPr>
          <w:rFonts w:hint="eastAsia" w:ascii="宋体" w:hAnsi="宋体" w:cs="宋体"/>
          <w:color w:val="000000" w:themeColor="text1"/>
          <w:sz w:val="28"/>
          <w:szCs w:val="28"/>
          <w:lang w:val="en-US" w:eastAsia="zh-CN"/>
          <w14:textFill>
            <w14:solidFill>
              <w14:schemeClr w14:val="tx1"/>
            </w14:solidFill>
          </w14:textFill>
        </w:rPr>
        <w:t>丹阳市人民医院肾活检合作单位遴选项目</w:t>
      </w:r>
      <w:r>
        <w:rPr>
          <w:rFonts w:hint="eastAsia" w:ascii="宋体" w:hAnsi="宋体" w:eastAsia="宋体" w:cs="宋体"/>
          <w:color w:val="000000" w:themeColor="text1"/>
          <w:sz w:val="28"/>
          <w:szCs w:val="28"/>
          <w:lang w:val="en-US" w:eastAsia="zh-CN"/>
          <w14:textFill>
            <w14:solidFill>
              <w14:schemeClr w14:val="tx1"/>
            </w14:solidFill>
          </w14:textFill>
        </w:rPr>
        <w:t>采购招标文件的全部内容，愿意以</w:t>
      </w:r>
      <w:r>
        <w:rPr>
          <w:rFonts w:hint="eastAsia" w:ascii="宋体" w:hAnsi="宋体" w:cs="宋体"/>
          <w:color w:val="000000" w:themeColor="text1"/>
          <w:sz w:val="28"/>
          <w:szCs w:val="28"/>
          <w:lang w:val="en-US" w:eastAsia="zh-CN"/>
          <w14:textFill>
            <w14:solidFill>
              <w14:schemeClr w14:val="tx1"/>
            </w14:solidFill>
          </w14:textFill>
        </w:rPr>
        <w:t>项目收费标准的</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w:t>
      </w:r>
      <w:r>
        <w:rPr>
          <w:rFonts w:hint="eastAsia" w:ascii="宋体" w:hAnsi="宋体" w:cs="宋体"/>
          <w:color w:val="000000" w:themeColor="text1"/>
          <w:sz w:val="28"/>
          <w:szCs w:val="28"/>
          <w:u w:val="none"/>
          <w:lang w:val="en-US" w:eastAsia="zh-CN"/>
          <w14:textFill>
            <w14:solidFill>
              <w14:schemeClr w14:val="tx1"/>
            </w14:solidFill>
          </w14:textFill>
        </w:rPr>
        <w:t>作为投标</w:t>
      </w:r>
      <w:r>
        <w:rPr>
          <w:rFonts w:hint="eastAsia" w:ascii="宋体" w:hAnsi="宋体" w:eastAsia="宋体" w:cs="宋体"/>
          <w:color w:val="000000" w:themeColor="text1"/>
          <w:sz w:val="28"/>
          <w:szCs w:val="28"/>
          <w:u w:val="none"/>
          <w:lang w:val="en-US" w:eastAsia="zh-CN"/>
          <w14:textFill>
            <w14:solidFill>
              <w14:schemeClr w14:val="tx1"/>
            </w14:solidFill>
          </w14:textFill>
        </w:rPr>
        <w:t>报</w:t>
      </w:r>
      <w:r>
        <w:rPr>
          <w:rFonts w:hint="eastAsia" w:ascii="宋体" w:hAnsi="宋体" w:eastAsia="宋体" w:cs="宋体"/>
          <w:color w:val="000000" w:themeColor="text1"/>
          <w:sz w:val="28"/>
          <w:szCs w:val="28"/>
          <w:lang w:val="en-US" w:eastAsia="zh-CN"/>
          <w14:textFill>
            <w14:solidFill>
              <w14:schemeClr w14:val="tx1"/>
            </w14:solidFill>
          </w14:textFill>
        </w:rPr>
        <w:t>价，并将按招标文件的规定履行合同责任和义务，实现</w:t>
      </w:r>
      <w:r>
        <w:rPr>
          <w:rFonts w:hint="eastAsia" w:ascii="宋体" w:hAnsi="宋体" w:cs="宋体"/>
          <w:color w:val="000000" w:themeColor="text1"/>
          <w:sz w:val="28"/>
          <w:szCs w:val="28"/>
          <w:lang w:val="en-US" w:eastAsia="zh-CN"/>
          <w14:textFill>
            <w14:solidFill>
              <w14:schemeClr w14:val="tx1"/>
            </w14:solidFill>
          </w14:textFill>
        </w:rPr>
        <w:t>项目</w:t>
      </w:r>
      <w:r>
        <w:rPr>
          <w:rFonts w:hint="eastAsia" w:ascii="宋体" w:hAnsi="宋体" w:eastAsia="宋体" w:cs="宋体"/>
          <w:color w:val="000000" w:themeColor="text1"/>
          <w:sz w:val="28"/>
          <w:szCs w:val="28"/>
          <w:lang w:val="en-US" w:eastAsia="zh-CN"/>
          <w14:textFill>
            <w14:solidFill>
              <w14:schemeClr w14:val="tx1"/>
            </w14:solidFill>
          </w14:textFill>
        </w:rPr>
        <w:t>目的。</w:t>
      </w:r>
    </w:p>
    <w:p>
      <w:pPr>
        <w:numPr>
          <w:ilvl w:val="0"/>
          <w:numId w:val="8"/>
        </w:numPr>
        <w:bidi w:val="0"/>
        <w:ind w:left="425" w:leftChars="0" w:hanging="425"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我方承诺在招标文件规定的投标有效期内不修改、撤销投标文件。</w:t>
      </w:r>
    </w:p>
    <w:p>
      <w:pPr>
        <w:numPr>
          <w:ilvl w:val="0"/>
          <w:numId w:val="8"/>
        </w:numPr>
        <w:bidi w:val="0"/>
        <w:ind w:left="425" w:leftChars="0" w:hanging="425"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如果我方中标，将派出</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（姓名）作为本的项目负责人。</w:t>
      </w:r>
    </w:p>
    <w:p>
      <w:pPr>
        <w:numPr>
          <w:ilvl w:val="0"/>
          <w:numId w:val="8"/>
        </w:numPr>
        <w:bidi w:val="0"/>
        <w:rPr>
          <w:rFonts w:hint="eastAsia" w:ascii="宋体" w:hAnsi="宋体" w:eastAsia="宋体" w:cs="宋体"/>
          <w:color w:val="000000" w:themeColor="text1"/>
          <w:sz w:val="28"/>
          <w:szCs w:val="28"/>
          <w14:textFill>
            <w14:solidFill>
              <w14:schemeClr w14:val="tx1"/>
            </w14:solidFill>
          </w14:textFill>
        </w:rPr>
      </w:pPr>
      <w:bookmarkStart w:id="37" w:name="_Toc25712"/>
      <w:r>
        <w:rPr>
          <w:rFonts w:hint="eastAsia" w:ascii="宋体" w:hAnsi="宋体" w:eastAsia="宋体" w:cs="宋体"/>
          <w:color w:val="000000" w:themeColor="text1"/>
          <w:sz w:val="28"/>
          <w:szCs w:val="28"/>
          <w14:textFill>
            <w14:solidFill>
              <w14:schemeClr w14:val="tx1"/>
            </w14:solidFill>
          </w14:textFill>
        </w:rPr>
        <w:t>如我方中标：</w:t>
      </w:r>
      <w:bookmarkEnd w:id="37"/>
    </w:p>
    <w:p>
      <w:pPr>
        <w:numPr>
          <w:ilvl w:val="1"/>
          <w:numId w:val="8"/>
        </w:numPr>
        <w:bidi w:val="0"/>
        <w:ind w:left="567" w:leftChars="0" w:hanging="567"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我方承诺在收到中标通知后，在规定的期限内与你方签订合同。</w:t>
      </w:r>
    </w:p>
    <w:p>
      <w:pPr>
        <w:numPr>
          <w:ilvl w:val="1"/>
          <w:numId w:val="8"/>
        </w:numPr>
        <w:bidi w:val="0"/>
        <w:ind w:left="567" w:leftChars="0" w:hanging="567"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我方将严格履行本投标文件中的全部承诺和责任，并遵守招标文件中对投标人的所有规定。</w:t>
      </w:r>
    </w:p>
    <w:p>
      <w:pPr>
        <w:numPr>
          <w:ilvl w:val="0"/>
          <w:numId w:val="8"/>
        </w:numPr>
        <w:bidi w:val="0"/>
        <w:ind w:left="425" w:leftChars="0" w:hanging="425"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（其他补充说明）。</w:t>
      </w:r>
    </w:p>
    <w:p>
      <w:pPr>
        <w:numPr>
          <w:ilvl w:val="0"/>
          <w:numId w:val="0"/>
        </w:numPr>
        <w:bidi w:val="0"/>
        <w:ind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投标人(公章)：</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0" w:leftChars="0" w:firstLine="0" w:firstLineChars="0"/>
        <w:jc w:val="righ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法人代表或授权委托人（签字或印章）：          </w:t>
      </w:r>
    </w:p>
    <w:p>
      <w:pPr>
        <w:numPr>
          <w:ilvl w:val="0"/>
          <w:numId w:val="0"/>
        </w:numPr>
        <w:bidi w:val="0"/>
        <w:ind w:left="0" w:leftChars="0" w:firstLine="0" w:firstLine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7"/>
        </w:numPr>
        <w:bidi w:val="0"/>
        <w:ind w:left="0" w:leftChars="0" w:firstLine="420" w:firstLineChars="0"/>
        <w:jc w:val="center"/>
        <w:outlineLvl w:val="1"/>
        <w:rPr>
          <w:rStyle w:val="35"/>
          <w:rFonts w:hint="eastAsia"/>
          <w:color w:val="000000" w:themeColor="text1"/>
          <w14:textFill>
            <w14:solidFill>
              <w14:schemeClr w14:val="tx1"/>
            </w14:solidFill>
          </w14:textFill>
        </w:rPr>
      </w:pPr>
      <w:bookmarkStart w:id="38" w:name="_Toc26543"/>
      <w:bookmarkStart w:id="39" w:name="_Toc19625"/>
      <w:r>
        <w:rPr>
          <w:rStyle w:val="35"/>
          <w:rFonts w:hint="eastAsia" w:eastAsia="黑体"/>
          <w:color w:val="000000" w:themeColor="text1"/>
          <w:lang w:val="en-US" w:eastAsia="zh-CN"/>
          <w14:textFill>
            <w14:solidFill>
              <w14:schemeClr w14:val="tx1"/>
            </w14:solidFill>
          </w14:textFill>
        </w:rPr>
        <w:t>磋商</w:t>
      </w:r>
      <w:r>
        <w:rPr>
          <w:rStyle w:val="35"/>
          <w:rFonts w:hint="eastAsia"/>
          <w:color w:val="000000" w:themeColor="text1"/>
          <w14:textFill>
            <w14:solidFill>
              <w14:schemeClr w14:val="tx1"/>
            </w14:solidFill>
          </w14:textFill>
        </w:rPr>
        <w:t>响应报价表（格式）</w:t>
      </w:r>
      <w:bookmarkEnd w:id="38"/>
      <w:bookmarkEnd w:id="39"/>
    </w:p>
    <w:tbl>
      <w:tblPr>
        <w:tblStyle w:val="21"/>
        <w:tblW w:w="0" w:type="auto"/>
        <w:jc w:val="center"/>
        <w:tblLayout w:type="fixed"/>
        <w:tblCellMar>
          <w:top w:w="0" w:type="dxa"/>
          <w:left w:w="10" w:type="dxa"/>
          <w:bottom w:w="0" w:type="dxa"/>
          <w:right w:w="10" w:type="dxa"/>
        </w:tblCellMar>
      </w:tblPr>
      <w:tblGrid>
        <w:gridCol w:w="2460"/>
        <w:gridCol w:w="2474"/>
        <w:gridCol w:w="1835"/>
        <w:gridCol w:w="2311"/>
      </w:tblGrid>
      <w:tr>
        <w:tblPrEx>
          <w:tblCellMar>
            <w:top w:w="0" w:type="dxa"/>
            <w:left w:w="10" w:type="dxa"/>
            <w:bottom w:w="0" w:type="dxa"/>
            <w:right w:w="10" w:type="dxa"/>
          </w:tblCellMar>
        </w:tblPrEx>
        <w:trPr>
          <w:trHeight w:val="988"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単位：丹阳市人民医院</w:t>
            </w:r>
          </w:p>
        </w:tc>
      </w:tr>
      <w:tr>
        <w:tblPrEx>
          <w:tblCellMar>
            <w:top w:w="0" w:type="dxa"/>
            <w:left w:w="10" w:type="dxa"/>
            <w:bottom w:w="0" w:type="dxa"/>
            <w:right w:w="10" w:type="dxa"/>
          </w:tblCellMar>
        </w:tblPrEx>
        <w:trPr>
          <w:trHeight w:val="736"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cs="宋体"/>
                <w:color w:val="000000" w:themeColor="text1"/>
                <w:sz w:val="28"/>
                <w:szCs w:val="28"/>
                <w:lang w:eastAsia="zh-CN"/>
                <w14:textFill>
                  <w14:solidFill>
                    <w14:schemeClr w14:val="tx1"/>
                  </w14:solidFill>
                </w14:textFill>
              </w:rPr>
              <w:t>丹阳市人民医院肾活检</w:t>
            </w:r>
            <w:r>
              <w:rPr>
                <w:rFonts w:hint="eastAsia" w:ascii="宋体" w:hAnsi="宋体" w:cs="宋体"/>
                <w:color w:val="000000" w:themeColor="text1"/>
                <w:sz w:val="28"/>
                <w:szCs w:val="28"/>
                <w:lang w:val="en-US" w:eastAsia="zh-CN"/>
                <w14:textFill>
                  <w14:solidFill>
                    <w14:schemeClr w14:val="tx1"/>
                  </w14:solidFill>
                </w14:textFill>
              </w:rPr>
              <w:t>合作</w:t>
            </w:r>
            <w:r>
              <w:rPr>
                <w:rFonts w:hint="eastAsia" w:ascii="宋体" w:hAnsi="宋体" w:cs="宋体"/>
                <w:color w:val="000000" w:themeColor="text1"/>
                <w:sz w:val="28"/>
                <w:szCs w:val="28"/>
                <w:lang w:eastAsia="zh-CN"/>
                <w14:textFill>
                  <w14:solidFill>
                    <w14:schemeClr w14:val="tx1"/>
                  </w14:solidFill>
                </w14:textFill>
              </w:rPr>
              <w:t>单位遴选项目</w:t>
            </w:r>
          </w:p>
        </w:tc>
      </w:tr>
      <w:tr>
        <w:tblPrEx>
          <w:tblCellMar>
            <w:top w:w="0" w:type="dxa"/>
            <w:left w:w="10" w:type="dxa"/>
            <w:bottom w:w="0" w:type="dxa"/>
            <w:right w:w="10" w:type="dxa"/>
          </w:tblCellMar>
        </w:tblPrEx>
        <w:trPr>
          <w:trHeight w:val="1561" w:hRule="exact"/>
          <w:jc w:val="center"/>
        </w:trPr>
        <w:tc>
          <w:tcPr>
            <w:tcW w:w="908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投标单位（盖章）</w:t>
            </w:r>
          </w:p>
        </w:tc>
      </w:tr>
      <w:tr>
        <w:tblPrEx>
          <w:tblCellMar>
            <w:top w:w="0" w:type="dxa"/>
            <w:left w:w="10" w:type="dxa"/>
            <w:bottom w:w="0" w:type="dxa"/>
            <w:right w:w="10" w:type="dxa"/>
          </w:tblCellMar>
        </w:tblPrEx>
        <w:trPr>
          <w:trHeight w:val="2128"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法定代表人或授权委托人</w:t>
            </w:r>
            <w:r>
              <w:rPr>
                <w:rFonts w:hint="eastAsia" w:ascii="宋体" w:hAnsi="宋体" w:eastAsia="宋体" w:cs="宋体"/>
                <w:color w:val="000000" w:themeColor="text1"/>
                <w:sz w:val="28"/>
                <w:szCs w:val="28"/>
                <w:lang w:val="en-US" w:eastAsia="zh-CN"/>
                <w14:textFill>
                  <w14:solidFill>
                    <w14:schemeClr w14:val="tx1"/>
                  </w14:solidFill>
                </w14:textFill>
              </w:rPr>
              <w:t>签字</w:t>
            </w:r>
          </w:p>
        </w:tc>
        <w:tc>
          <w:tcPr>
            <w:tcW w:w="2474"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联系电话</w:t>
            </w:r>
          </w:p>
        </w:tc>
        <w:tc>
          <w:tcPr>
            <w:tcW w:w="2311"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p>
        </w:tc>
      </w:tr>
      <w:tr>
        <w:tblPrEx>
          <w:tblCellMar>
            <w:top w:w="0" w:type="dxa"/>
            <w:left w:w="10" w:type="dxa"/>
            <w:bottom w:w="0" w:type="dxa"/>
            <w:right w:w="10" w:type="dxa"/>
          </w:tblCellMar>
        </w:tblPrEx>
        <w:trPr>
          <w:trHeight w:val="1103"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项目收费标准的  %</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 w:type="dxa"/>
            <w:bottom w:w="0" w:type="dxa"/>
            <w:right w:w="10" w:type="dxa"/>
          </w:tblCellMar>
        </w:tblPrEx>
        <w:trPr>
          <w:trHeight w:val="1051"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大写</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tc>
      </w:tr>
      <w:tr>
        <w:tblPrEx>
          <w:tblCellMar>
            <w:top w:w="0" w:type="dxa"/>
            <w:left w:w="10" w:type="dxa"/>
            <w:bottom w:w="0" w:type="dxa"/>
            <w:right w:w="10" w:type="dxa"/>
          </w:tblCellMar>
        </w:tblPrEx>
        <w:trPr>
          <w:trHeight w:val="1142" w:hRule="exact"/>
          <w:jc w:val="center"/>
        </w:trPr>
        <w:tc>
          <w:tcPr>
            <w:tcW w:w="2460" w:type="dxa"/>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日期</w:t>
            </w:r>
          </w:p>
        </w:tc>
        <w:tc>
          <w:tcPr>
            <w:tcW w:w="66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tc>
      </w:tr>
    </w:tbl>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注：1、总报价应包含磋商文件所确定的采购范围内的全部内容，含税。</w:t>
      </w:r>
    </w:p>
    <w:p>
      <w:pPr>
        <w:bidi w:val="0"/>
        <w:rPr>
          <w:rFonts w:hint="eastAsia"/>
          <w:color w:val="000000" w:themeColor="text1"/>
          <w14:textFill>
            <w14:solidFill>
              <w14:schemeClr w14:val="tx1"/>
            </w14:solidFill>
          </w14:textFill>
        </w:rPr>
      </w:pPr>
      <w:bookmarkStart w:id="40" w:name="_Toc28122"/>
      <w:r>
        <w:rPr>
          <w:rFonts w:hint="eastAsia"/>
          <w:color w:val="000000" w:themeColor="text1"/>
          <w14:textFill>
            <w14:solidFill>
              <w14:schemeClr w14:val="tx1"/>
            </w14:solidFill>
          </w14:textFill>
        </w:rPr>
        <w:t>2、投标供应商必须据实填写此表，项目报价不得超过预算。</w:t>
      </w:r>
      <w:bookmarkEnd w:id="40"/>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bookmarkStart w:id="41" w:name="_Toc26951"/>
      <w:r>
        <w:rPr>
          <w:rFonts w:hint="eastAsia" w:ascii="宋体" w:hAnsi="宋体" w:eastAsia="宋体" w:cs="宋体"/>
          <w:color w:val="000000" w:themeColor="text1"/>
          <w:sz w:val="28"/>
          <w:szCs w:val="28"/>
          <w14:textFill>
            <w14:solidFill>
              <w14:schemeClr w14:val="tx1"/>
            </w14:solidFill>
          </w14:textFill>
        </w:rPr>
        <w:br w:type="page"/>
      </w:r>
    </w:p>
    <w:p>
      <w:pPr>
        <w:pStyle w:val="3"/>
        <w:numPr>
          <w:ilvl w:val="0"/>
          <w:numId w:val="7"/>
        </w:numPr>
        <w:bidi w:val="0"/>
        <w:ind w:left="0" w:leftChars="0" w:firstLine="420" w:firstLineChars="0"/>
        <w:rPr>
          <w:rFonts w:hint="eastAsia"/>
          <w:color w:val="000000" w:themeColor="text1"/>
          <w:lang w:eastAsia="zh-CN"/>
          <w14:textFill>
            <w14:solidFill>
              <w14:schemeClr w14:val="tx1"/>
            </w14:solidFill>
          </w14:textFill>
        </w:rPr>
      </w:pPr>
      <w:bookmarkStart w:id="42" w:name="_Toc1153"/>
      <w:r>
        <w:rPr>
          <w:rFonts w:hint="eastAsia"/>
          <w:color w:val="000000" w:themeColor="text1"/>
          <w14:textFill>
            <w14:solidFill>
              <w14:schemeClr w14:val="tx1"/>
            </w14:solidFill>
          </w14:textFill>
        </w:rPr>
        <w:t>法定代表人身份证明</w:t>
      </w:r>
      <w:bookmarkEnd w:id="41"/>
      <w:r>
        <w:rPr>
          <w:rFonts w:hint="eastAsia"/>
          <w:color w:val="000000" w:themeColor="text1"/>
          <w:lang w:eastAsia="zh-CN"/>
          <w14:textFill>
            <w14:solidFill>
              <w14:schemeClr w14:val="tx1"/>
            </w14:solidFill>
          </w14:textFill>
        </w:rPr>
        <w:t>书</w:t>
      </w:r>
      <w:bookmarkEnd w:id="42"/>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 标 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单位性质：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成立时间：</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经营期限：</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系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(投标人名称)的法定代表人。</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(盖公章)</w:t>
      </w: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pStyle w:val="26"/>
        <w:rPr>
          <w:rFonts w:hint="eastAsia" w:ascii="宋体" w:hAnsi="宋体" w:eastAsia="宋体" w:cs="宋体"/>
          <w:color w:val="000000" w:themeColor="text1"/>
          <w:sz w:val="28"/>
          <w:szCs w:val="28"/>
          <w14:textFill>
            <w14:solidFill>
              <w14:schemeClr w14:val="tx1"/>
            </w14:solidFill>
          </w14:textFill>
        </w:rPr>
      </w:pPr>
    </w:p>
    <w:p>
      <w:pPr>
        <w:pStyle w:val="26"/>
        <w:rPr>
          <w:rFonts w:hint="eastAsia" w:ascii="宋体" w:hAnsi="宋体" w:eastAsia="宋体" w:cs="宋体"/>
          <w:color w:val="000000" w:themeColor="text1"/>
          <w:sz w:val="28"/>
          <w:szCs w:val="28"/>
          <w14:textFill>
            <w14:solidFill>
              <w14:schemeClr w14:val="tx1"/>
            </w14:solidFill>
          </w14:textFill>
        </w:rPr>
      </w:pPr>
    </w:p>
    <w:p>
      <w:pPr>
        <w:pStyle w:val="3"/>
        <w:numPr>
          <w:ilvl w:val="0"/>
          <w:numId w:val="7"/>
        </w:numPr>
        <w:bidi w:val="0"/>
        <w:ind w:left="0" w:leftChars="0" w:firstLine="420" w:firstLineChars="0"/>
        <w:rPr>
          <w:rFonts w:hint="eastAsia"/>
          <w:color w:val="000000" w:themeColor="text1"/>
          <w14:textFill>
            <w14:solidFill>
              <w14:schemeClr w14:val="tx1"/>
            </w14:solidFill>
          </w14:textFill>
        </w:rPr>
      </w:pPr>
      <w:bookmarkStart w:id="43" w:name="_Toc10458"/>
      <w:bookmarkStart w:id="44" w:name="_Toc16817"/>
      <w:r>
        <w:rPr>
          <w:rFonts w:hint="eastAsia"/>
          <w:color w:val="000000" w:themeColor="text1"/>
          <w14:textFill>
            <w14:solidFill>
              <w14:schemeClr w14:val="tx1"/>
            </w14:solidFill>
          </w14:textFill>
        </w:rPr>
        <w:t>法定代表人授权委托书</w:t>
      </w:r>
      <w:bookmarkEnd w:id="43"/>
      <w:bookmarkEnd w:id="44"/>
    </w:p>
    <w:p>
      <w:pPr>
        <w:numPr>
          <w:ilvl w:val="0"/>
          <w:numId w:val="0"/>
        </w:numPr>
        <w:bidi w:val="0"/>
        <w:ind w:left="420" w:leftChars="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本人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（姓名）系</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（投标人名称）的法定代表人，现委托</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（姓名）为我方代理人。代理人根据授权，以我方名义签署、澄清、说明、补正、递交、撤回、修改</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（项目名称）标段施工投标文件、签订合同和处理有关事宜，其法律后果由我方承担。</w:t>
      </w:r>
    </w:p>
    <w:p>
      <w:pPr>
        <w:numPr>
          <w:ilvl w:val="0"/>
          <w:numId w:val="0"/>
        </w:numPr>
        <w:bidi w:val="0"/>
        <w:ind w:left="420" w:leftChars="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委托期限：</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代理人无转委托权。</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附：法定代表人身份证明</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    标   人：</w:t>
      </w:r>
      <w:r>
        <w:rPr>
          <w:rFonts w:hint="eastAsia" w:ascii="宋体" w:hAnsi="宋体" w:eastAsia="宋体" w:cs="宋体"/>
          <w:color w:val="000000" w:themeColor="text1"/>
          <w:sz w:val="28"/>
          <w:szCs w:val="28"/>
          <w14:textFill>
            <w14:solidFill>
              <w14:schemeClr w14:val="tx1"/>
            </w14:solidFill>
          </w14:textFill>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txbxContent>
                </v:textbox>
                <w10:wrap type="none"/>
                <w10:anchorlock/>
              </v:rect>
            </w:pict>
          </mc:Fallback>
        </mc:AlternateContent>
      </w:r>
      <w:r>
        <w:rPr>
          <w:rFonts w:hint="eastAsia" w:ascii="宋体" w:hAnsi="宋体" w:eastAsia="宋体" w:cs="宋体"/>
          <w:color w:val="000000" w:themeColor="text1"/>
          <w:sz w:val="28"/>
          <w:szCs w:val="28"/>
          <w14:textFill>
            <w14:solidFill>
              <w14:schemeClr w14:val="tx1"/>
            </w14:solidFill>
          </w14:textFill>
        </w:rPr>
        <w:t xml:space="preserve">（盖单位章）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w:t>
      </w:r>
    </w:p>
    <w:p>
      <w:pPr>
        <w:numPr>
          <w:ilvl w:val="0"/>
          <w:numId w:val="0"/>
        </w:numPr>
        <w:bidi w:val="0"/>
        <w:ind w:left="420" w:leftChars="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（签字）</w:t>
      </w:r>
    </w:p>
    <w:p>
      <w:pPr>
        <w:numPr>
          <w:ilvl w:val="0"/>
          <w:numId w:val="0"/>
        </w:numPr>
        <w:bidi w:val="0"/>
        <w:ind w:left="420" w:leftChars="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身份证号码：</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    </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期：</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bookmarkStart w:id="45" w:name="_Toc28085"/>
      <w:bookmarkStart w:id="46" w:name="_Toc18040"/>
    </w:p>
    <w:p>
      <w:pPr>
        <w:pStyle w:val="3"/>
        <w:numPr>
          <w:ilvl w:val="0"/>
          <w:numId w:val="7"/>
        </w:numPr>
        <w:bidi w:val="0"/>
        <w:ind w:left="0" w:leftChars="0" w:firstLine="420" w:firstLineChars="0"/>
        <w:rPr>
          <w:rFonts w:hint="eastAsia"/>
          <w:color w:val="000000" w:themeColor="text1"/>
          <w14:textFill>
            <w14:solidFill>
              <w14:schemeClr w14:val="tx1"/>
            </w14:solidFill>
          </w14:textFill>
        </w:rPr>
      </w:pPr>
      <w:bookmarkStart w:id="47" w:name="_Toc1962"/>
      <w:r>
        <w:rPr>
          <w:rFonts w:hint="eastAsia"/>
          <w:color w:val="000000" w:themeColor="text1"/>
          <w14:textFill>
            <w14:solidFill>
              <w14:schemeClr w14:val="tx1"/>
            </w14:solidFill>
          </w14:textFill>
        </w:rPr>
        <w:t>资格审查资料</w:t>
      </w:r>
      <w:bookmarkEnd w:id="47"/>
    </w:p>
    <w:p>
      <w:pPr>
        <w:bidi w:val="0"/>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投标供应商基本情况表</w:t>
      </w:r>
      <w:bookmarkEnd w:id="45"/>
    </w:p>
    <w:tbl>
      <w:tblPr>
        <w:tblStyle w:val="21"/>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3"/>
        <w:gridCol w:w="964"/>
        <w:gridCol w:w="1714"/>
        <w:gridCol w:w="1415"/>
        <w:gridCol w:w="1305"/>
        <w:gridCol w:w="762"/>
        <w:gridCol w:w="1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93"/>
                <w14:textFill>
                  <w14:solidFill>
                    <w14:schemeClr w14:val="tx1"/>
                  </w14:solidFill>
                </w14:textFill>
              </w:rPr>
              <w:t>投标供应</w:t>
            </w:r>
            <w:r>
              <w:rPr>
                <w:rFonts w:hint="eastAsia" w:ascii="宋体" w:hAnsi="宋体" w:eastAsia="宋体" w:cs="宋体"/>
                <w:color w:val="000000" w:themeColor="text1"/>
                <w:spacing w:val="0"/>
                <w:w w:val="93"/>
                <w14:textFill>
                  <w14:solidFill>
                    <w14:schemeClr w14:val="tx1"/>
                  </w14:solidFill>
                </w14:textFill>
              </w:rPr>
              <w:t>商</w:t>
            </w:r>
          </w:p>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0"/>
                <w14:textFill>
                  <w14:solidFill>
                    <w14:schemeClr w14:val="tx1"/>
                  </w14:solidFill>
                </w14:textFill>
              </w:rPr>
              <w:t>名称</w:t>
            </w:r>
          </w:p>
        </w:tc>
        <w:tc>
          <w:tcPr>
            <w:tcW w:w="7575" w:type="dxa"/>
            <w:gridSpan w:val="6"/>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注册地</w:t>
            </w:r>
            <w:r>
              <w:rPr>
                <w:rFonts w:hint="eastAsia" w:ascii="宋体" w:hAnsi="宋体" w:eastAsia="宋体" w:cs="宋体"/>
                <w:color w:val="000000" w:themeColor="text1"/>
                <w:spacing w:val="0"/>
                <w14:textFill>
                  <w14:solidFill>
                    <w14:schemeClr w14:val="tx1"/>
                  </w14:solidFill>
                </w14:textFill>
              </w:rPr>
              <w:t>址</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8"/>
                <w:w w:val="94"/>
                <w14:textFill>
                  <w14:solidFill>
                    <w14:schemeClr w14:val="tx1"/>
                  </w14:solidFill>
                </w14:textFill>
              </w:rPr>
              <w:t>邮政编</w:t>
            </w:r>
            <w:r>
              <w:rPr>
                <w:rFonts w:hint="eastAsia" w:ascii="宋体" w:hAnsi="宋体" w:eastAsia="宋体" w:cs="宋体"/>
                <w:color w:val="000000" w:themeColor="text1"/>
                <w:spacing w:val="0"/>
                <w:w w:val="94"/>
                <w14:textFill>
                  <w14:solidFill>
                    <w14:schemeClr w14:val="tx1"/>
                  </w14:solidFill>
                </w14:textFill>
              </w:rPr>
              <w:t>码</w:t>
            </w:r>
          </w:p>
        </w:tc>
        <w:tc>
          <w:tcPr>
            <w:tcW w:w="3482" w:type="dxa"/>
            <w:gridSpan w:val="3"/>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vMerge w:val="restart"/>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联系方</w:t>
            </w:r>
            <w:r>
              <w:rPr>
                <w:rFonts w:hint="eastAsia" w:ascii="宋体" w:hAnsi="宋体" w:eastAsia="宋体" w:cs="宋体"/>
                <w:color w:val="000000" w:themeColor="text1"/>
                <w:spacing w:val="0"/>
                <w14:textFill>
                  <w14:solidFill>
                    <w14:schemeClr w14:val="tx1"/>
                  </w14:solidFill>
                </w14:textFill>
              </w:rPr>
              <w:t>式</w:t>
            </w:r>
          </w:p>
        </w:tc>
        <w:tc>
          <w:tcPr>
            <w:tcW w:w="964"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
                <w14:textFill>
                  <w14:solidFill>
                    <w14:schemeClr w14:val="tx1"/>
                  </w14:solidFill>
                </w14:textFill>
              </w:rPr>
              <w:t>联系</w:t>
            </w:r>
            <w:r>
              <w:rPr>
                <w:rFonts w:hint="eastAsia" w:ascii="宋体" w:hAnsi="宋体" w:eastAsia="宋体" w:cs="宋体"/>
                <w:color w:val="000000" w:themeColor="text1"/>
                <w:spacing w:val="0"/>
                <w14:textFill>
                  <w14:solidFill>
                    <w14:schemeClr w14:val="tx1"/>
                  </w14:solidFill>
                </w14:textFill>
              </w:rPr>
              <w:t>人</w:t>
            </w:r>
          </w:p>
        </w:tc>
        <w:tc>
          <w:tcPr>
            <w:tcW w:w="1714"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54"/>
                <w14:textFill>
                  <w14:solidFill>
                    <w14:schemeClr w14:val="tx1"/>
                  </w14:solidFill>
                </w14:textFill>
              </w:rPr>
              <w:t>电</w:t>
            </w:r>
            <w:r>
              <w:rPr>
                <w:rFonts w:hint="eastAsia" w:ascii="宋体" w:hAnsi="宋体" w:eastAsia="宋体" w:cs="宋体"/>
                <w:color w:val="000000" w:themeColor="text1"/>
                <w:spacing w:val="0"/>
                <w14:textFill>
                  <w14:solidFill>
                    <w14:schemeClr w14:val="tx1"/>
                  </w14:solidFill>
                </w14:textFill>
              </w:rPr>
              <w:t>话</w:t>
            </w:r>
          </w:p>
        </w:tc>
        <w:tc>
          <w:tcPr>
            <w:tcW w:w="3482" w:type="dxa"/>
            <w:gridSpan w:val="3"/>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1353"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964"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29"/>
                <w14:textFill>
                  <w14:solidFill>
                    <w14:schemeClr w14:val="tx1"/>
                  </w14:solidFill>
                </w14:textFill>
              </w:rPr>
              <w:t>传</w:t>
            </w:r>
            <w:r>
              <w:rPr>
                <w:rFonts w:hint="eastAsia" w:ascii="宋体" w:hAnsi="宋体" w:eastAsia="宋体" w:cs="宋体"/>
                <w:color w:val="000000" w:themeColor="text1"/>
                <w:spacing w:val="0"/>
                <w14:textFill>
                  <w14:solidFill>
                    <w14:schemeClr w14:val="tx1"/>
                  </w14:solidFill>
                </w14:textFill>
              </w:rPr>
              <w:t>真</w:t>
            </w:r>
          </w:p>
        </w:tc>
        <w:tc>
          <w:tcPr>
            <w:tcW w:w="1714"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54"/>
                <w14:textFill>
                  <w14:solidFill>
                    <w14:schemeClr w14:val="tx1"/>
                  </w14:solidFill>
                </w14:textFill>
              </w:rPr>
              <w:t>网</w:t>
            </w:r>
            <w:r>
              <w:rPr>
                <w:rFonts w:hint="eastAsia" w:ascii="宋体" w:hAnsi="宋体" w:eastAsia="宋体" w:cs="宋体"/>
                <w:color w:val="000000" w:themeColor="text1"/>
                <w:spacing w:val="0"/>
                <w14:textFill>
                  <w14:solidFill>
                    <w14:schemeClr w14:val="tx1"/>
                  </w14:solidFill>
                </w14:textFill>
              </w:rPr>
              <w:t>址</w:t>
            </w:r>
          </w:p>
        </w:tc>
        <w:tc>
          <w:tcPr>
            <w:tcW w:w="3482" w:type="dxa"/>
            <w:gridSpan w:val="3"/>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组织结</w:t>
            </w:r>
            <w:r>
              <w:rPr>
                <w:rFonts w:hint="eastAsia" w:ascii="宋体" w:hAnsi="宋体" w:eastAsia="宋体" w:cs="宋体"/>
                <w:color w:val="000000" w:themeColor="text1"/>
                <w:spacing w:val="0"/>
                <w14:textFill>
                  <w14:solidFill>
                    <w14:schemeClr w14:val="tx1"/>
                  </w14:solidFill>
                </w14:textFill>
              </w:rPr>
              <w:t>构</w:t>
            </w:r>
          </w:p>
        </w:tc>
        <w:tc>
          <w:tcPr>
            <w:tcW w:w="7575" w:type="dxa"/>
            <w:gridSpan w:val="6"/>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93"/>
                <w14:textFill>
                  <w14:solidFill>
                    <w14:schemeClr w14:val="tx1"/>
                  </w14:solidFill>
                </w14:textFill>
              </w:rPr>
              <w:t>法定代表</w:t>
            </w:r>
            <w:r>
              <w:rPr>
                <w:rFonts w:hint="eastAsia" w:ascii="宋体" w:hAnsi="宋体" w:eastAsia="宋体" w:cs="宋体"/>
                <w:color w:val="000000" w:themeColor="text1"/>
                <w:spacing w:val="0"/>
                <w:w w:val="93"/>
                <w14:textFill>
                  <w14:solidFill>
                    <w14:schemeClr w14:val="tx1"/>
                  </w14:solidFill>
                </w14:textFill>
              </w:rPr>
              <w:t>人</w:t>
            </w:r>
          </w:p>
        </w:tc>
        <w:tc>
          <w:tcPr>
            <w:tcW w:w="964"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29"/>
                <w14:textFill>
                  <w14:solidFill>
                    <w14:schemeClr w14:val="tx1"/>
                  </w14:solidFill>
                </w14:textFill>
              </w:rPr>
              <w:t>姓</w:t>
            </w:r>
            <w:r>
              <w:rPr>
                <w:rFonts w:hint="eastAsia" w:ascii="宋体" w:hAnsi="宋体" w:eastAsia="宋体" w:cs="宋体"/>
                <w:color w:val="000000" w:themeColor="text1"/>
                <w:spacing w:val="0"/>
                <w14:textFill>
                  <w14:solidFill>
                    <w14:schemeClr w14:val="tx1"/>
                  </w14:solidFill>
                </w14:textFill>
              </w:rPr>
              <w:t>名</w:t>
            </w:r>
          </w:p>
        </w:tc>
        <w:tc>
          <w:tcPr>
            <w:tcW w:w="1714"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8"/>
                <w:w w:val="94"/>
                <w14:textFill>
                  <w14:solidFill>
                    <w14:schemeClr w14:val="tx1"/>
                  </w14:solidFill>
                </w14:textFill>
              </w:rPr>
              <w:t>技术职</w:t>
            </w:r>
            <w:r>
              <w:rPr>
                <w:rFonts w:hint="eastAsia" w:ascii="宋体" w:hAnsi="宋体" w:eastAsia="宋体" w:cs="宋体"/>
                <w:color w:val="000000" w:themeColor="text1"/>
                <w:spacing w:val="0"/>
                <w:w w:val="94"/>
                <w14:textFill>
                  <w14:solidFill>
                    <w14:schemeClr w14:val="tx1"/>
                  </w14:solidFill>
                </w14:textFill>
              </w:rPr>
              <w:t>称</w:t>
            </w:r>
          </w:p>
        </w:tc>
        <w:tc>
          <w:tcPr>
            <w:tcW w:w="1305"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762"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8"/>
                <w14:textFill>
                  <w14:solidFill>
                    <w14:schemeClr w14:val="tx1"/>
                  </w14:solidFill>
                </w14:textFill>
              </w:rPr>
              <w:t>电</w:t>
            </w:r>
            <w:r>
              <w:rPr>
                <w:rFonts w:hint="eastAsia" w:ascii="宋体" w:hAnsi="宋体" w:eastAsia="宋体" w:cs="宋体"/>
                <w:color w:val="000000" w:themeColor="text1"/>
                <w:spacing w:val="0"/>
                <w14:textFill>
                  <w14:solidFill>
                    <w14:schemeClr w14:val="tx1"/>
                  </w14:solidFill>
                </w14:textFill>
              </w:rPr>
              <w:t>话</w:t>
            </w:r>
          </w:p>
        </w:tc>
        <w:tc>
          <w:tcPr>
            <w:tcW w:w="1415"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93"/>
                <w14:textFill>
                  <w14:solidFill>
                    <w14:schemeClr w14:val="tx1"/>
                  </w14:solidFill>
                </w14:textFill>
              </w:rPr>
              <w:t>技术负责</w:t>
            </w:r>
            <w:r>
              <w:rPr>
                <w:rFonts w:hint="eastAsia" w:ascii="宋体" w:hAnsi="宋体" w:eastAsia="宋体" w:cs="宋体"/>
                <w:color w:val="000000" w:themeColor="text1"/>
                <w:spacing w:val="0"/>
                <w:w w:val="93"/>
                <w14:textFill>
                  <w14:solidFill>
                    <w14:schemeClr w14:val="tx1"/>
                  </w14:solidFill>
                </w14:textFill>
              </w:rPr>
              <w:t>人</w:t>
            </w:r>
          </w:p>
        </w:tc>
        <w:tc>
          <w:tcPr>
            <w:tcW w:w="964"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29"/>
                <w14:textFill>
                  <w14:solidFill>
                    <w14:schemeClr w14:val="tx1"/>
                  </w14:solidFill>
                </w14:textFill>
              </w:rPr>
              <w:t>姓</w:t>
            </w:r>
            <w:r>
              <w:rPr>
                <w:rFonts w:hint="eastAsia" w:ascii="宋体" w:hAnsi="宋体" w:eastAsia="宋体" w:cs="宋体"/>
                <w:color w:val="000000" w:themeColor="text1"/>
                <w:spacing w:val="0"/>
                <w14:textFill>
                  <w14:solidFill>
                    <w14:schemeClr w14:val="tx1"/>
                  </w14:solidFill>
                </w14:textFill>
              </w:rPr>
              <w:t>名</w:t>
            </w:r>
          </w:p>
        </w:tc>
        <w:tc>
          <w:tcPr>
            <w:tcW w:w="1714"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8"/>
                <w:w w:val="94"/>
                <w14:textFill>
                  <w14:solidFill>
                    <w14:schemeClr w14:val="tx1"/>
                  </w14:solidFill>
                </w14:textFill>
              </w:rPr>
              <w:t>技术职</w:t>
            </w:r>
            <w:r>
              <w:rPr>
                <w:rFonts w:hint="eastAsia" w:ascii="宋体" w:hAnsi="宋体" w:eastAsia="宋体" w:cs="宋体"/>
                <w:color w:val="000000" w:themeColor="text1"/>
                <w:spacing w:val="0"/>
                <w:w w:val="94"/>
                <w14:textFill>
                  <w14:solidFill>
                    <w14:schemeClr w14:val="tx1"/>
                  </w14:solidFill>
                </w14:textFill>
              </w:rPr>
              <w:t>称</w:t>
            </w:r>
          </w:p>
        </w:tc>
        <w:tc>
          <w:tcPr>
            <w:tcW w:w="1305"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762"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8"/>
                <w14:textFill>
                  <w14:solidFill>
                    <w14:schemeClr w14:val="tx1"/>
                  </w14:solidFill>
                </w14:textFill>
              </w:rPr>
              <w:t>电</w:t>
            </w:r>
            <w:r>
              <w:rPr>
                <w:rFonts w:hint="eastAsia" w:ascii="宋体" w:hAnsi="宋体" w:eastAsia="宋体" w:cs="宋体"/>
                <w:color w:val="000000" w:themeColor="text1"/>
                <w:spacing w:val="0"/>
                <w14:textFill>
                  <w14:solidFill>
                    <w14:schemeClr w14:val="tx1"/>
                  </w14:solidFill>
                </w14:textFill>
              </w:rPr>
              <w:t>话</w:t>
            </w:r>
          </w:p>
        </w:tc>
        <w:tc>
          <w:tcPr>
            <w:tcW w:w="1415" w:type="dxa"/>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成立时</w:t>
            </w:r>
            <w:r>
              <w:rPr>
                <w:rFonts w:hint="eastAsia" w:ascii="宋体" w:hAnsi="宋体" w:eastAsia="宋体" w:cs="宋体"/>
                <w:color w:val="000000" w:themeColor="text1"/>
                <w:spacing w:val="0"/>
                <w14:textFill>
                  <w14:solidFill>
                    <w14:schemeClr w14:val="tx1"/>
                  </w14:solidFill>
                </w14:textFill>
              </w:rPr>
              <w:t>间</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48"/>
                <w:w w:val="94"/>
                <w14:textFill>
                  <w14:solidFill>
                    <w14:schemeClr w14:val="tx1"/>
                  </w14:solidFill>
                </w14:textFill>
              </w:rPr>
              <w:t>员工人</w:t>
            </w:r>
            <w:r>
              <w:rPr>
                <w:rFonts w:hint="eastAsia" w:ascii="宋体" w:hAnsi="宋体" w:eastAsia="宋体" w:cs="宋体"/>
                <w:color w:val="000000" w:themeColor="text1"/>
                <w:spacing w:val="0"/>
                <w:w w:val="94"/>
                <w14:textFill>
                  <w14:solidFill>
                    <w14:schemeClr w14:val="tx1"/>
                  </w14:solidFill>
                </w14:textFill>
              </w:rPr>
              <w:t>数</w:t>
            </w:r>
          </w:p>
        </w:tc>
        <w:tc>
          <w:tcPr>
            <w:tcW w:w="3482" w:type="dxa"/>
            <w:gridSpan w:val="3"/>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78"/>
                <w14:textFill>
                  <w14:solidFill>
                    <w14:schemeClr w14:val="tx1"/>
                  </w14:solidFill>
                </w14:textFill>
              </w:rPr>
              <w:t>企业资质等</w:t>
            </w:r>
            <w:r>
              <w:rPr>
                <w:rFonts w:hint="eastAsia" w:ascii="宋体" w:hAnsi="宋体" w:eastAsia="宋体" w:cs="宋体"/>
                <w:color w:val="000000" w:themeColor="text1"/>
                <w:spacing w:val="0"/>
                <w:w w:val="78"/>
                <w14:textFill>
                  <w14:solidFill>
                    <w14:schemeClr w14:val="tx1"/>
                  </w14:solidFill>
                </w14:textFill>
              </w:rPr>
              <w:t>级</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vMerge w:val="restart"/>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54"/>
                <w14:textFill>
                  <w14:solidFill>
                    <w14:schemeClr w14:val="tx1"/>
                  </w14:solidFill>
                </w14:textFill>
              </w:rPr>
              <w:t>其</w:t>
            </w:r>
            <w:r>
              <w:rPr>
                <w:rFonts w:hint="eastAsia" w:ascii="宋体" w:hAnsi="宋体" w:eastAsia="宋体" w:cs="宋体"/>
                <w:color w:val="000000" w:themeColor="text1"/>
                <w:spacing w:val="0"/>
                <w14:textFill>
                  <w14:solidFill>
                    <w14:schemeClr w14:val="tx1"/>
                  </w14:solidFill>
                </w14:textFill>
              </w:rPr>
              <w:t>中</w:t>
            </w: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9"/>
                <w14:textFill>
                  <w14:solidFill>
                    <w14:schemeClr w14:val="tx1"/>
                  </w14:solidFill>
                </w14:textFill>
              </w:rPr>
              <w:t>项目经</w:t>
            </w:r>
            <w:r>
              <w:rPr>
                <w:rFonts w:hint="eastAsia" w:ascii="宋体" w:hAnsi="宋体" w:eastAsia="宋体" w:cs="宋体"/>
                <w:color w:val="000000" w:themeColor="text1"/>
                <w:spacing w:val="0"/>
                <w14:textFill>
                  <w14:solidFill>
                    <w14:schemeClr w14:val="tx1"/>
                  </w14:solidFill>
                </w14:textFill>
              </w:rPr>
              <w:t>理</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1"/>
                <w:w w:val="93"/>
                <w14:textFill>
                  <w14:solidFill>
                    <w14:schemeClr w14:val="tx1"/>
                  </w14:solidFill>
                </w14:textFill>
              </w:rPr>
              <w:t>营业执照</w:t>
            </w:r>
            <w:r>
              <w:rPr>
                <w:rFonts w:hint="eastAsia" w:ascii="宋体" w:hAnsi="宋体" w:eastAsia="宋体" w:cs="宋体"/>
                <w:color w:val="000000" w:themeColor="text1"/>
                <w:spacing w:val="0"/>
                <w:w w:val="93"/>
                <w14:textFill>
                  <w14:solidFill>
                    <w14:schemeClr w14:val="tx1"/>
                  </w14:solidFill>
                </w14:textFill>
              </w:rPr>
              <w:t>号</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
                <w:w w:val="74"/>
                <w14:textFill>
                  <w14:solidFill>
                    <w14:schemeClr w14:val="tx1"/>
                  </w14:solidFill>
                </w14:textFill>
              </w:rPr>
              <w:t>高级职称人</w:t>
            </w:r>
            <w:r>
              <w:rPr>
                <w:rFonts w:hint="eastAsia" w:ascii="宋体" w:hAnsi="宋体" w:eastAsia="宋体" w:cs="宋体"/>
                <w:color w:val="000000" w:themeColor="text1"/>
                <w:spacing w:val="0"/>
                <w:w w:val="74"/>
                <w14:textFill>
                  <w14:solidFill>
                    <w14:schemeClr w14:val="tx1"/>
                  </w14:solidFill>
                </w14:textFill>
              </w:rPr>
              <w:t>员</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注册资</w:t>
            </w:r>
            <w:r>
              <w:rPr>
                <w:rFonts w:hint="eastAsia" w:ascii="宋体" w:hAnsi="宋体" w:eastAsia="宋体" w:cs="宋体"/>
                <w:color w:val="000000" w:themeColor="text1"/>
                <w:spacing w:val="0"/>
                <w14:textFill>
                  <w14:solidFill>
                    <w14:schemeClr w14:val="tx1"/>
                  </w14:solidFill>
                </w14:textFill>
              </w:rPr>
              <w:t>金</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48"/>
                <w14:textFill>
                  <w14:solidFill>
                    <w14:schemeClr w14:val="tx1"/>
                  </w14:solidFill>
                </w14:textFill>
              </w:rPr>
              <w:t>（万元</w:t>
            </w:r>
            <w:r>
              <w:rPr>
                <w:rFonts w:hint="eastAsia" w:ascii="宋体" w:hAnsi="宋体" w:eastAsia="宋体" w:cs="宋体"/>
                <w:color w:val="000000" w:themeColor="text1"/>
                <w:spacing w:val="0"/>
                <w14:textFill>
                  <w14:solidFill>
                    <w14:schemeClr w14:val="tx1"/>
                  </w14:solidFill>
                </w14:textFill>
              </w:rPr>
              <w:t>）</w:t>
            </w:r>
          </w:p>
        </w:tc>
        <w:tc>
          <w:tcPr>
            <w:tcW w:w="1415"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
                <w:w w:val="74"/>
                <w14:textFill>
                  <w14:solidFill>
                    <w14:schemeClr w14:val="tx1"/>
                  </w14:solidFill>
                </w14:textFill>
              </w:rPr>
              <w:t>中级职称人</w:t>
            </w:r>
            <w:r>
              <w:rPr>
                <w:rFonts w:hint="eastAsia" w:ascii="宋体" w:hAnsi="宋体" w:eastAsia="宋体" w:cs="宋体"/>
                <w:color w:val="000000" w:themeColor="text1"/>
                <w:spacing w:val="0"/>
                <w:w w:val="74"/>
                <w14:textFill>
                  <w14:solidFill>
                    <w14:schemeClr w14:val="tx1"/>
                  </w14:solidFill>
                </w14:textFill>
              </w:rPr>
              <w:t>员</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开户银</w:t>
            </w:r>
            <w:r>
              <w:rPr>
                <w:rFonts w:hint="eastAsia" w:ascii="宋体" w:hAnsi="宋体" w:eastAsia="宋体" w:cs="宋体"/>
                <w:color w:val="000000" w:themeColor="text1"/>
                <w:spacing w:val="0"/>
                <w14:textFill>
                  <w14:solidFill>
                    <w14:schemeClr w14:val="tx1"/>
                  </w14:solidFill>
                </w14:textFill>
              </w:rPr>
              <w:t>行</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
                <w:w w:val="74"/>
                <w14:textFill>
                  <w14:solidFill>
                    <w14:schemeClr w14:val="tx1"/>
                  </w14:solidFill>
                </w14:textFill>
              </w:rPr>
              <w:t>初级职称人</w:t>
            </w:r>
            <w:r>
              <w:rPr>
                <w:rFonts w:hint="eastAsia" w:ascii="宋体" w:hAnsi="宋体" w:eastAsia="宋体" w:cs="宋体"/>
                <w:color w:val="000000" w:themeColor="text1"/>
                <w:spacing w:val="0"/>
                <w:w w:val="74"/>
                <w14:textFill>
                  <w14:solidFill>
                    <w14:schemeClr w14:val="tx1"/>
                  </w14:solidFill>
                </w14:textFill>
              </w:rPr>
              <w:t>员</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23"/>
                <w14:textFill>
                  <w14:solidFill>
                    <w14:schemeClr w14:val="tx1"/>
                  </w14:solidFill>
                </w14:textFill>
              </w:rPr>
              <w:t>账</w:t>
            </w:r>
            <w:r>
              <w:rPr>
                <w:rFonts w:hint="eastAsia" w:ascii="宋体" w:hAnsi="宋体" w:eastAsia="宋体" w:cs="宋体"/>
                <w:color w:val="000000" w:themeColor="text1"/>
                <w:spacing w:val="0"/>
                <w14:textFill>
                  <w14:solidFill>
                    <w14:schemeClr w14:val="tx1"/>
                  </w14:solidFill>
                </w14:textFill>
              </w:rPr>
              <w:t>号</w:t>
            </w:r>
          </w:p>
        </w:tc>
        <w:tc>
          <w:tcPr>
            <w:tcW w:w="2678"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415" w:type="dxa"/>
            <w:vMerge w:val="continue"/>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c>
          <w:tcPr>
            <w:tcW w:w="1305"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99"/>
                <w14:textFill>
                  <w14:solidFill>
                    <w14:schemeClr w14:val="tx1"/>
                  </w14:solidFill>
                </w14:textFill>
              </w:rPr>
              <w:t>技</w:t>
            </w:r>
            <w:r>
              <w:rPr>
                <w:rFonts w:hint="eastAsia" w:ascii="宋体" w:hAnsi="宋体" w:eastAsia="宋体" w:cs="宋体"/>
                <w:color w:val="000000" w:themeColor="text1"/>
                <w:spacing w:val="0"/>
                <w14:textFill>
                  <w14:solidFill>
                    <w14:schemeClr w14:val="tx1"/>
                  </w14:solidFill>
                </w14:textFill>
              </w:rPr>
              <w:t>工</w:t>
            </w:r>
          </w:p>
        </w:tc>
        <w:tc>
          <w:tcPr>
            <w:tcW w:w="2177" w:type="dxa"/>
            <w:gridSpan w:val="2"/>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27"/>
                <w14:textFill>
                  <w14:solidFill>
                    <w14:schemeClr w14:val="tx1"/>
                  </w14:solidFill>
                </w14:textFill>
              </w:rPr>
              <w:t>经营范</w:t>
            </w:r>
            <w:r>
              <w:rPr>
                <w:rFonts w:hint="eastAsia" w:ascii="宋体" w:hAnsi="宋体" w:eastAsia="宋体" w:cs="宋体"/>
                <w:color w:val="000000" w:themeColor="text1"/>
                <w:spacing w:val="0"/>
                <w14:textFill>
                  <w14:solidFill>
                    <w14:schemeClr w14:val="tx1"/>
                  </w14:solidFill>
                </w14:textFill>
              </w:rPr>
              <w:t>围</w:t>
            </w:r>
          </w:p>
        </w:tc>
        <w:tc>
          <w:tcPr>
            <w:tcW w:w="7575" w:type="dxa"/>
            <w:gridSpan w:val="6"/>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1353" w:type="dxa"/>
            <w:tcBorders>
              <w:tl2br w:val="nil"/>
              <w:tr2bl w:val="nil"/>
            </w:tcBorders>
            <w:noWrap/>
            <w:tcFitText/>
            <w:vAlign w:val="center"/>
          </w:tcPr>
          <w:p>
            <w:pPr>
              <w:bidi w:val="0"/>
              <w:rPr>
                <w:rFonts w:hint="eastAsia" w:ascii="宋体" w:hAnsi="宋体" w:eastAsia="宋体" w:cs="宋体"/>
                <w:color w:val="000000" w:themeColor="text1"/>
                <w:spacing w:val="0"/>
                <w14:textFill>
                  <w14:solidFill>
                    <w14:schemeClr w14:val="tx1"/>
                  </w14:solidFill>
                </w14:textFill>
              </w:rPr>
            </w:pPr>
            <w:r>
              <w:rPr>
                <w:rFonts w:hint="eastAsia" w:ascii="宋体" w:hAnsi="宋体" w:eastAsia="宋体" w:cs="宋体"/>
                <w:color w:val="000000" w:themeColor="text1"/>
                <w:spacing w:val="323"/>
                <w14:textFill>
                  <w14:solidFill>
                    <w14:schemeClr w14:val="tx1"/>
                  </w14:solidFill>
                </w14:textFill>
              </w:rPr>
              <w:t>备</w:t>
            </w:r>
            <w:r>
              <w:rPr>
                <w:rFonts w:hint="eastAsia" w:ascii="宋体" w:hAnsi="宋体" w:eastAsia="宋体" w:cs="宋体"/>
                <w:color w:val="000000" w:themeColor="text1"/>
                <w:spacing w:val="0"/>
                <w14:textFill>
                  <w14:solidFill>
                    <w14:schemeClr w14:val="tx1"/>
                  </w14:solidFill>
                </w14:textFill>
              </w:rPr>
              <w:t>注</w:t>
            </w:r>
          </w:p>
        </w:tc>
        <w:tc>
          <w:tcPr>
            <w:tcW w:w="7575" w:type="dxa"/>
            <w:gridSpan w:val="6"/>
            <w:tcBorders>
              <w:tl2br w:val="nil"/>
              <w:tr2bl w:val="nil"/>
            </w:tcBorders>
            <w:noWrap/>
            <w:tcFitText/>
            <w:vAlign w:val="center"/>
          </w:tcPr>
          <w:p>
            <w:pPr>
              <w:bidi w:val="0"/>
              <w:rPr>
                <w:rFonts w:hint="eastAsia" w:ascii="宋体" w:hAnsi="宋体" w:eastAsia="宋体" w:cs="宋体"/>
                <w:color w:val="000000" w:themeColor="text1"/>
                <w14:textFill>
                  <w14:solidFill>
                    <w14:schemeClr w14:val="tx1"/>
                  </w14:solidFill>
                </w14:textFill>
              </w:rPr>
            </w:pPr>
          </w:p>
        </w:tc>
      </w:tr>
    </w:tbl>
    <w:p>
      <w:pPr>
        <w:bidi w:val="0"/>
        <w:rPr>
          <w:rFonts w:hint="eastAsia" w:ascii="宋体" w:hAnsi="宋体" w:eastAsia="宋体" w:cs="宋体"/>
          <w:color w:val="000000" w:themeColor="text1"/>
          <w:szCs w:val="28"/>
          <w14:textFill>
            <w14:solidFill>
              <w14:schemeClr w14:val="tx1"/>
            </w14:solidFill>
          </w14:textFill>
        </w:rPr>
      </w:pPr>
      <w:r>
        <w:rPr>
          <w:rFonts w:hint="eastAsia"/>
          <w:color w:val="000000" w:themeColor="text1"/>
          <w14:textFill>
            <w14:solidFill>
              <w14:schemeClr w14:val="tx1"/>
            </w14:solidFill>
          </w14:textFill>
        </w:rPr>
        <w:t>备注：1.本表后应附资质要求对应的相关证明材料复印件；2.无响应指标的应写明无。</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bookmarkStart w:id="48" w:name="_Toc15698"/>
      <w:r>
        <w:rPr>
          <w:rFonts w:hint="eastAsia" w:ascii="宋体" w:hAnsi="宋体" w:eastAsia="宋体" w:cs="宋体"/>
          <w:color w:val="000000" w:themeColor="text1"/>
          <w:sz w:val="28"/>
          <w:szCs w:val="28"/>
          <w14:textFill>
            <w14:solidFill>
              <w14:schemeClr w14:val="tx1"/>
            </w14:solidFill>
          </w14:textFill>
        </w:rPr>
        <w:t>附：</w:t>
      </w:r>
    </w:p>
    <w:p>
      <w:pPr>
        <w:pStyle w:val="4"/>
        <w:numPr>
          <w:ilvl w:val="0"/>
          <w:numId w:val="9"/>
        </w:numPr>
        <w:bidi w:val="0"/>
        <w:ind w:left="0" w:leftChars="0" w:firstLine="420" w:firstLineChars="0"/>
        <w:jc w:val="center"/>
        <w:rPr>
          <w:rFonts w:hint="eastAsia"/>
          <w:color w:val="000000" w:themeColor="text1"/>
          <w:sz w:val="28"/>
          <w:szCs w:val="28"/>
          <w14:textFill>
            <w14:solidFill>
              <w14:schemeClr w14:val="tx1"/>
            </w14:solidFill>
          </w14:textFill>
        </w:rPr>
      </w:pPr>
      <w:bookmarkStart w:id="49" w:name="_Toc31248"/>
      <w:r>
        <w:rPr>
          <w:rFonts w:hint="eastAsia" w:eastAsia="宋体"/>
          <w:color w:val="000000" w:themeColor="text1"/>
          <w14:textFill>
            <w14:solidFill>
              <w14:schemeClr w14:val="tx1"/>
            </w14:solidFill>
          </w14:textFill>
        </w:rPr>
        <w:t>独立承担民事责任的能力</w:t>
      </w:r>
      <w:bookmarkEnd w:id="48"/>
      <w:bookmarkEnd w:id="49"/>
    </w:p>
    <w:p>
      <w:pPr>
        <w:numPr>
          <w:ilvl w:val="0"/>
          <w:numId w:val="0"/>
        </w:numPr>
        <w:bidi w:val="0"/>
        <w:ind w:leftChars="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营业执照加盖公章</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sectPr>
          <w:pgSz w:w="11906" w:h="16838"/>
          <w:pgMar w:top="1440" w:right="1140" w:bottom="1440" w:left="1423" w:header="851" w:footer="992" w:gutter="0"/>
          <w:cols w:space="0" w:num="1"/>
          <w:rtlGutter w:val="0"/>
          <w:docGrid w:type="lines" w:linePitch="312" w:charSpace="0"/>
        </w:sectPr>
      </w:pPr>
      <w:r>
        <w:rPr>
          <w:rFonts w:hint="eastAsia" w:ascii="宋体" w:hAnsi="宋体" w:eastAsia="宋体" w:cs="宋体"/>
          <w:color w:val="000000" w:themeColor="text1"/>
          <w:sz w:val="28"/>
          <w:szCs w:val="28"/>
          <w14:textFill>
            <w14:solidFill>
              <w14:schemeClr w14:val="tx1"/>
            </w14:solidFill>
          </w14:textFill>
        </w:rPr>
        <w:br w:type="page"/>
      </w:r>
    </w:p>
    <w:p>
      <w:pPr>
        <w:pStyle w:val="4"/>
        <w:numPr>
          <w:ilvl w:val="0"/>
          <w:numId w:val="9"/>
        </w:numPr>
        <w:bidi w:val="0"/>
        <w:ind w:left="0" w:leftChars="0" w:firstLine="420" w:firstLineChars="0"/>
        <w:jc w:val="center"/>
        <w:rPr>
          <w:rFonts w:hint="eastAsia"/>
          <w:color w:val="000000" w:themeColor="text1"/>
          <w14:textFill>
            <w14:solidFill>
              <w14:schemeClr w14:val="tx1"/>
            </w14:solidFill>
          </w14:textFill>
        </w:rPr>
      </w:pPr>
      <w:bookmarkStart w:id="50" w:name="_Toc24349"/>
      <w:bookmarkStart w:id="51" w:name="_Toc29012"/>
      <w:r>
        <w:rPr>
          <w:rFonts w:hint="eastAsia"/>
          <w:color w:val="000000" w:themeColor="text1"/>
          <w14:textFill>
            <w14:solidFill>
              <w14:schemeClr w14:val="tx1"/>
            </w14:solidFill>
          </w14:textFill>
        </w:rPr>
        <w:t>资格承诺函</w:t>
      </w:r>
      <w:bookmarkEnd w:id="50"/>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丹阳市人民医院</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我单位参与（项目名称）</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（项目编号：</w:t>
      </w:r>
      <w:r>
        <w:rPr>
          <w:rFonts w:hint="eastAsia" w:ascii="宋体" w:hAnsi="宋体" w:eastAsia="宋体" w:cs="宋体"/>
          <w:color w:val="000000" w:themeColor="text1"/>
          <w:sz w:val="28"/>
          <w:szCs w:val="28"/>
          <w14:textFill>
            <w14:solidFill>
              <w14:schemeClr w14:val="tx1"/>
            </w14:solidFill>
          </w14:textFill>
        </w:rPr>
        <w:tab/>
      </w:r>
      <w:r>
        <w:rPr>
          <w:rFonts w:hint="eastAsia" w:ascii="宋体" w:hAnsi="宋体" w:eastAsia="宋体" w:cs="宋体"/>
          <w:color w:val="000000" w:themeColor="text1"/>
          <w:sz w:val="28"/>
          <w:szCs w:val="28"/>
          <w14:textFill>
            <w14:solidFill>
              <w14:schemeClr w14:val="tx1"/>
            </w14:solidFill>
          </w14:textFill>
        </w:rPr>
        <w:t>）项目的采购活动，现承诺如下：</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1．我方具有良好的商业信誉和健全的财务会计制度。</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2．我方具有履行合同所必需的设备和专业技术能力。</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3．我方具有依法缴纳税收和社会保障资金的良好记录。</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4．我方参加本项目采购活动前三年内，在经营活动中没有重大违法记录。</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若我单位承诺不实，自愿承担提供虚假材料谋取中标、成交的法律责任。</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投标（响应）供应商（全称并盖章）：</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供应商法定代表人或授权代表（签字或签章）：</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0" w:leftChars="0" w:firstLine="0" w:firstLineChars="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p>
    <w:bookmarkEnd w:id="51"/>
    <w:p>
      <w:pPr>
        <w:numPr>
          <w:ilvl w:val="0"/>
          <w:numId w:val="0"/>
        </w:numPr>
        <w:bidi w:val="0"/>
        <w:ind w:left="0" w:leftChars="0" w:firstLine="0" w:firstLineChars="0"/>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w:t>
      </w:r>
    </w:p>
    <w:p>
      <w:pPr>
        <w:numPr>
          <w:ilvl w:val="0"/>
          <w:numId w:val="0"/>
        </w:numPr>
        <w:bidi w:val="0"/>
        <w:ind w:left="0" w:leftChars="0" w:firstLine="0" w:firstLineChars="0"/>
        <w:rPr>
          <w:rFonts w:hint="eastAsia" w:ascii="宋体" w:hAnsi="宋体" w:cs="宋体"/>
          <w:color w:val="000000" w:themeColor="text1"/>
          <w:sz w:val="28"/>
          <w:szCs w:val="28"/>
          <w:lang w:val="en-US" w:eastAsia="zh-CN"/>
          <w14:textFill>
            <w14:solidFill>
              <w14:schemeClr w14:val="tx1"/>
            </w14:solidFill>
          </w14:textFill>
        </w:rPr>
      </w:pPr>
    </w:p>
    <w:p>
      <w:pPr>
        <w:numPr>
          <w:ilvl w:val="0"/>
          <w:numId w:val="0"/>
        </w:numPr>
        <w:bidi w:val="0"/>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说明：1．供应商可自行选择是否提供本承诺函，若不提供本承诺函的，应按采购文件要求提供相应的证明材料。</w:t>
      </w:r>
    </w:p>
    <w:p>
      <w:pPr>
        <w:numPr>
          <w:ilvl w:val="0"/>
          <w:numId w:val="0"/>
        </w:numPr>
        <w:bidi w:val="0"/>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2．供应商可删减承诺事项，删减的承诺事项须按采购文件要求提供相应的证明材料。比如删去本承诺函第3项的，则应按采购文件要求提供依法缴纳税收和社会保障资金的良好记录。</w:t>
      </w:r>
    </w:p>
    <w:p>
      <w:pPr>
        <w:numPr>
          <w:ilvl w:val="0"/>
          <w:numId w:val="0"/>
        </w:numPr>
        <w:bidi w:val="0"/>
        <w:ind w:left="0" w:leftChars="0" w:firstLine="0" w:firstLine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bookmarkEnd w:id="46"/>
    <w:p>
      <w:pPr>
        <w:pStyle w:val="3"/>
        <w:numPr>
          <w:ilvl w:val="0"/>
          <w:numId w:val="10"/>
        </w:numPr>
        <w:bidi w:val="0"/>
        <w:ind w:left="0" w:leftChars="0" w:firstLine="420" w:firstLineChars="0"/>
        <w:rPr>
          <w:rFonts w:hint="eastAsia"/>
          <w:color w:val="000000" w:themeColor="text1"/>
          <w:lang w:val="en-US" w:eastAsia="zh-CN"/>
          <w14:textFill>
            <w14:solidFill>
              <w14:schemeClr w14:val="tx1"/>
            </w14:solidFill>
          </w14:textFill>
        </w:rPr>
      </w:pPr>
      <w:bookmarkStart w:id="52" w:name="_Toc24976"/>
      <w:r>
        <w:rPr>
          <w:rFonts w:hint="eastAsia"/>
          <w:color w:val="000000" w:themeColor="text1"/>
          <w:lang w:val="en-US" w:eastAsia="zh-CN"/>
          <w14:textFill>
            <w14:solidFill>
              <w14:schemeClr w14:val="tx1"/>
            </w14:solidFill>
          </w14:textFill>
        </w:rPr>
        <w:t>技术要求响应偏离表</w:t>
      </w:r>
      <w:bookmarkEnd w:id="52"/>
    </w:p>
    <w:p>
      <w:pPr>
        <w:numPr>
          <w:ilvl w:val="0"/>
          <w:numId w:val="0"/>
        </w:numPr>
        <w:bidi w:val="0"/>
        <w:ind w:left="420" w:leftChars="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项目名称：</w:t>
      </w:r>
    </w:p>
    <w:tbl>
      <w:tblPr>
        <w:tblStyle w:val="2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9"/>
        <w:gridCol w:w="3314"/>
        <w:gridCol w:w="3019"/>
        <w:gridCol w:w="92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839" w:type="dxa"/>
            <w:vAlign w:val="center"/>
          </w:tcPr>
          <w:p>
            <w:pPr>
              <w:bidi w:val="0"/>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3314"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采购文件规定的技术和服务要求</w:t>
            </w:r>
          </w:p>
        </w:tc>
        <w:tc>
          <w:tcPr>
            <w:tcW w:w="3019"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投标文件响应的具体内容</w:t>
            </w:r>
          </w:p>
        </w:tc>
        <w:tc>
          <w:tcPr>
            <w:tcW w:w="928"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是否偏离</w:t>
            </w:r>
          </w:p>
        </w:tc>
        <w:tc>
          <w:tcPr>
            <w:tcW w:w="938"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9" w:type="dxa"/>
            <w:vAlign w:val="center"/>
          </w:tcPr>
          <w:p>
            <w:pPr>
              <w:bidi w:val="0"/>
              <w:rPr>
                <w:rFonts w:hint="eastAsia"/>
                <w:color w:val="000000" w:themeColor="text1"/>
                <w14:textFill>
                  <w14:solidFill>
                    <w14:schemeClr w14:val="tx1"/>
                  </w14:solidFill>
                </w14:textFill>
              </w:rPr>
            </w:pPr>
          </w:p>
        </w:tc>
        <w:tc>
          <w:tcPr>
            <w:tcW w:w="3314" w:type="dxa"/>
            <w:vAlign w:val="center"/>
          </w:tcPr>
          <w:p>
            <w:pPr>
              <w:bidi w:val="0"/>
              <w:rPr>
                <w:rFonts w:hint="eastAsia"/>
                <w:color w:val="000000" w:themeColor="text1"/>
                <w14:textFill>
                  <w14:solidFill>
                    <w14:schemeClr w14:val="tx1"/>
                  </w14:solidFill>
                </w14:textFill>
              </w:rPr>
            </w:pPr>
          </w:p>
        </w:tc>
        <w:tc>
          <w:tcPr>
            <w:tcW w:w="3019" w:type="dxa"/>
            <w:vAlign w:val="center"/>
          </w:tcPr>
          <w:p>
            <w:pPr>
              <w:bidi w:val="0"/>
              <w:rPr>
                <w:rFonts w:hint="eastAsia"/>
                <w:color w:val="000000" w:themeColor="text1"/>
                <w14:textFill>
                  <w14:solidFill>
                    <w14:schemeClr w14:val="tx1"/>
                  </w14:solidFill>
                </w14:textFill>
              </w:rPr>
            </w:pPr>
          </w:p>
        </w:tc>
        <w:tc>
          <w:tcPr>
            <w:tcW w:w="928" w:type="dxa"/>
            <w:vAlign w:val="center"/>
          </w:tcPr>
          <w:p>
            <w:pPr>
              <w:bidi w:val="0"/>
              <w:rPr>
                <w:rFonts w:hint="eastAsia"/>
                <w:color w:val="000000" w:themeColor="text1"/>
                <w14:textFill>
                  <w14:solidFill>
                    <w14:schemeClr w14:val="tx1"/>
                  </w14:solidFill>
                </w14:textFill>
              </w:rPr>
            </w:pPr>
          </w:p>
        </w:tc>
        <w:tc>
          <w:tcPr>
            <w:tcW w:w="938" w:type="dxa"/>
            <w:vAlign w:val="center"/>
          </w:tcPr>
          <w:p>
            <w:pPr>
              <w:bidi w:val="0"/>
              <w:rPr>
                <w:rFonts w:hint="eastAsia"/>
                <w:color w:val="000000" w:themeColor="text1"/>
                <w14:textFill>
                  <w14:solidFill>
                    <w14:schemeClr w14:val="tx1"/>
                  </w14:solidFill>
                </w14:textFill>
              </w:rPr>
            </w:pPr>
          </w:p>
        </w:tc>
      </w:tr>
    </w:tbl>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（供应商公章）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法人授权代表</w:t>
      </w:r>
      <w:r>
        <w:rPr>
          <w:rFonts w:hint="eastAsia" w:ascii="宋体" w:hAnsi="宋体" w:eastAsia="宋体" w:cs="宋体"/>
          <w:color w:val="000000" w:themeColor="text1"/>
          <w:sz w:val="28"/>
          <w:szCs w:val="28"/>
          <w:u w:val="non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（签字或盖章）</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numPr>
          <w:ilvl w:val="0"/>
          <w:numId w:val="0"/>
        </w:numPr>
        <w:bidi w:val="0"/>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“采购文件规定的技术和服务要求”应与招标文件中采购需求的“技术和服务要求”的内容保持一致。</w:t>
      </w:r>
    </w:p>
    <w:p>
      <w:pPr>
        <w:numPr>
          <w:ilvl w:val="0"/>
          <w:numId w:val="0"/>
        </w:numPr>
        <w:bidi w:val="0"/>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0"/>
        </w:numPr>
        <w:bidi w:val="0"/>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“是否偏离”项下应按下列规定填写：优于的，填写“正偏离”；符合的，填写“无偏离”；低于的，填写“负偏离”。</w:t>
      </w:r>
    </w:p>
    <w:p>
      <w:pPr>
        <w:numPr>
          <w:ilvl w:val="0"/>
          <w:numId w:val="0"/>
        </w:numPr>
        <w:bidi w:val="0"/>
        <w:ind w:left="42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“备注”处可填写偏离情况的说明。</w:t>
      </w: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bookmarkStart w:id="53" w:name="_Toc22814"/>
      <w:r>
        <w:rPr>
          <w:rFonts w:hint="eastAsia"/>
          <w:color w:val="000000" w:themeColor="text1"/>
          <w:lang w:val="en-US" w:eastAsia="zh-CN"/>
          <w14:textFill>
            <w14:solidFill>
              <w14:schemeClr w14:val="tx1"/>
            </w14:solidFill>
          </w14:textFill>
        </w:rPr>
        <w:t>商务响应偏离表</w:t>
      </w:r>
      <w:bookmarkEnd w:id="53"/>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704"/>
        <w:gridCol w:w="2929"/>
        <w:gridCol w:w="1436"/>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72"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2704"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采购文件规定的商务条件</w:t>
            </w:r>
          </w:p>
        </w:tc>
        <w:tc>
          <w:tcPr>
            <w:tcW w:w="2929"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投标文件响应的具体内容</w:t>
            </w:r>
          </w:p>
        </w:tc>
        <w:tc>
          <w:tcPr>
            <w:tcW w:w="1436"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是否偏离</w:t>
            </w:r>
          </w:p>
        </w:tc>
        <w:tc>
          <w:tcPr>
            <w:tcW w:w="1436" w:type="dxa"/>
            <w:vAlign w:val="center"/>
          </w:tcPr>
          <w:p>
            <w:pPr>
              <w:bidi w:val="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72" w:type="dxa"/>
            <w:vAlign w:val="center"/>
          </w:tcPr>
          <w:p>
            <w:pPr>
              <w:bidi w:val="0"/>
              <w:rPr>
                <w:rFonts w:hint="eastAsia"/>
                <w:color w:val="000000" w:themeColor="text1"/>
                <w14:textFill>
                  <w14:solidFill>
                    <w14:schemeClr w14:val="tx1"/>
                  </w14:solidFill>
                </w14:textFill>
              </w:rPr>
            </w:pPr>
          </w:p>
        </w:tc>
        <w:tc>
          <w:tcPr>
            <w:tcW w:w="2704" w:type="dxa"/>
            <w:vAlign w:val="center"/>
          </w:tcPr>
          <w:p>
            <w:pPr>
              <w:bidi w:val="0"/>
              <w:rPr>
                <w:rFonts w:hint="eastAsia"/>
                <w:color w:val="000000" w:themeColor="text1"/>
                <w14:textFill>
                  <w14:solidFill>
                    <w14:schemeClr w14:val="tx1"/>
                  </w14:solidFill>
                </w14:textFill>
              </w:rPr>
            </w:pPr>
          </w:p>
        </w:tc>
        <w:tc>
          <w:tcPr>
            <w:tcW w:w="2929"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c>
          <w:tcPr>
            <w:tcW w:w="1436" w:type="dxa"/>
            <w:vAlign w:val="center"/>
          </w:tcPr>
          <w:p>
            <w:pPr>
              <w:bidi w:val="0"/>
              <w:rPr>
                <w:rFonts w:hint="eastAsia"/>
                <w:color w:val="000000" w:themeColor="text1"/>
                <w14:textFill>
                  <w14:solidFill>
                    <w14:schemeClr w14:val="tx1"/>
                  </w14:solidFill>
                </w14:textFill>
              </w:rPr>
            </w:pPr>
          </w:p>
        </w:tc>
      </w:tr>
    </w:tbl>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（供应商公章）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法人授权代表</w:t>
      </w:r>
      <w:r>
        <w:rPr>
          <w:rFonts w:hint="eastAsia" w:ascii="宋体" w:hAnsi="宋体" w:eastAsia="宋体" w:cs="宋体"/>
          <w:color w:val="000000" w:themeColor="text1"/>
          <w:sz w:val="28"/>
          <w:szCs w:val="28"/>
          <w:u w:val="non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（签字或盖章）</w:t>
      </w:r>
    </w:p>
    <w:p>
      <w:pPr>
        <w:numPr>
          <w:ilvl w:val="0"/>
          <w:numId w:val="0"/>
        </w:numPr>
        <w:bidi w:val="0"/>
        <w:ind w:left="420" w:leftChars="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 “采购文件规定的商务条件”项下填写的内容应与招标文件中采购需求的 “商务要求”的内容保持一致。</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bidi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 “是否偏离”项下应按下列规定填写：优于的，填写“正偏离”；符合的，填写“无偏离”；低于的，填写“负偏离”。</w:t>
      </w:r>
    </w:p>
    <w:p>
      <w:pPr>
        <w:bidi w:val="0"/>
        <w:rPr>
          <w:rFonts w:hint="eastAsia" w:ascii="宋体" w:hAnsi="宋体" w:eastAsia="宋体" w:cs="宋体"/>
          <w:color w:val="000000" w:themeColor="text1"/>
          <w14:textFill>
            <w14:solidFill>
              <w14:schemeClr w14:val="tx1"/>
            </w14:solidFill>
          </w14:textFill>
        </w:rPr>
      </w:pPr>
      <w:bookmarkStart w:id="54" w:name="_Toc30556"/>
      <w:r>
        <w:rPr>
          <w:rFonts w:hint="eastAsia" w:ascii="宋体" w:hAnsi="宋体" w:eastAsia="宋体" w:cs="宋体"/>
          <w:color w:val="000000" w:themeColor="text1"/>
          <w14:textFill>
            <w14:solidFill>
              <w14:schemeClr w14:val="tx1"/>
            </w14:solidFill>
          </w14:textFill>
        </w:rPr>
        <w:t>4. “备注”处可填写偏离情况的说明。</w:t>
      </w:r>
      <w:bookmarkEnd w:id="54"/>
    </w:p>
    <w:p>
      <w:pPr>
        <w:bidi w:val="0"/>
        <w:rPr>
          <w:rFonts w:hint="eastAsia" w:ascii="宋体" w:hAnsi="宋体" w:eastAsia="宋体" w:cs="宋体"/>
          <w:color w:val="000000" w:themeColor="text1"/>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项目组织管理与实施进度计划</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采样样本的运送、保存</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样本检测</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医疗废弃物处</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信息化服务</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企业实力</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项目组成员</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业绩</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pStyle w:val="3"/>
        <w:numPr>
          <w:ilvl w:val="0"/>
          <w:numId w:val="11"/>
        </w:numPr>
        <w:bidi w:val="0"/>
        <w:ind w:left="0" w:leftChars="0" w:firstLine="420"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物流冷链运输能力</w:t>
      </w:r>
    </w:p>
    <w:p>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内容自拟</w:t>
      </w:r>
    </w:p>
    <w:p>
      <w:pPr>
        <w:rPr>
          <w:rFonts w:hint="eastAsia"/>
          <w:color w:val="000000" w:themeColor="text1"/>
          <w:lang w:val="en-US" w:eastAsia="zh-CN"/>
          <w14:textFill>
            <w14:solidFill>
              <w14:schemeClr w14:val="tx1"/>
            </w14:solidFill>
          </w14:textFill>
        </w:rPr>
      </w:pPr>
    </w:p>
    <w:p>
      <w:pPr>
        <w:bidi w:val="0"/>
        <w:rPr>
          <w:rFonts w:hint="eastAsia" w:ascii="宋体" w:hAnsi="宋体" w:eastAsia="宋体" w:cs="宋体"/>
          <w:color w:val="000000" w:themeColor="text1"/>
          <w14:textFill>
            <w14:solidFill>
              <w14:schemeClr w14:val="tx1"/>
            </w14:solidFill>
          </w14:textFill>
        </w:rPr>
      </w:pPr>
    </w:p>
    <w:sectPr>
      <w:pgSz w:w="11906" w:h="16838"/>
      <w:pgMar w:top="1440" w:right="1140" w:bottom="1440" w:left="14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379AF"/>
    <w:multiLevelType w:val="singleLevel"/>
    <w:tmpl w:val="8DE379AF"/>
    <w:lvl w:ilvl="0" w:tentative="0">
      <w:start w:val="6"/>
      <w:numFmt w:val="chineseCounting"/>
      <w:suff w:val="nothing"/>
      <w:lvlText w:val="%1、"/>
      <w:lvlJc w:val="left"/>
      <w:pPr>
        <w:ind w:left="0" w:firstLine="420"/>
      </w:pPr>
      <w:rPr>
        <w:rFonts w:hint="eastAsia"/>
      </w:rPr>
    </w:lvl>
  </w:abstractNum>
  <w:abstractNum w:abstractNumId="1">
    <w:nsid w:val="9004B098"/>
    <w:multiLevelType w:val="multilevel"/>
    <w:tmpl w:val="9004B098"/>
    <w:lvl w:ilvl="0" w:tentative="0">
      <w:start w:val="1"/>
      <w:numFmt w:val="decimal"/>
      <w:lvlText w:val="%1."/>
      <w:lvlJc w:val="left"/>
      <w:pPr>
        <w:ind w:left="432" w:hanging="432"/>
      </w:pPr>
      <w:rPr>
        <w:rFonts w:hint="default"/>
      </w:rPr>
    </w:lvl>
    <w:lvl w:ilvl="1" w:tentative="0">
      <w:start w:val="1"/>
      <w:numFmt w:val="decimal"/>
      <w:lvlText w:val="%1.%2."/>
      <w:lvlJc w:val="left"/>
      <w:pPr>
        <w:tabs>
          <w:tab w:val="left" w:pos="420"/>
        </w:tabs>
        <w:ind w:left="575" w:hanging="575"/>
      </w:pPr>
      <w:rPr>
        <w:rFonts w:hint="default"/>
      </w:rPr>
    </w:lvl>
    <w:lvl w:ilvl="2" w:tentative="0">
      <w:start w:val="1"/>
      <w:numFmt w:val="decimal"/>
      <w:lvlText w:val="%1.%2.%3."/>
      <w:lvlJc w:val="left"/>
      <w:pPr>
        <w:tabs>
          <w:tab w:val="left" w:pos="420"/>
        </w:tabs>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2">
    <w:nsid w:val="9F218118"/>
    <w:multiLevelType w:val="singleLevel"/>
    <w:tmpl w:val="9F218118"/>
    <w:lvl w:ilvl="0" w:tentative="0">
      <w:start w:val="1"/>
      <w:numFmt w:val="bullet"/>
      <w:lvlText w:val=""/>
      <w:lvlJc w:val="left"/>
      <w:pPr>
        <w:ind w:left="420" w:hanging="420"/>
      </w:pPr>
      <w:rPr>
        <w:rFonts w:hint="default" w:ascii="Wingdings" w:hAnsi="Wingdings"/>
      </w:rPr>
    </w:lvl>
  </w:abstractNum>
  <w:abstractNum w:abstractNumId="3">
    <w:nsid w:val="B5F4CE55"/>
    <w:multiLevelType w:val="multilevel"/>
    <w:tmpl w:val="B5F4CE55"/>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E824377E"/>
    <w:multiLevelType w:val="singleLevel"/>
    <w:tmpl w:val="E824377E"/>
    <w:lvl w:ilvl="0" w:tentative="0">
      <w:start w:val="1"/>
      <w:numFmt w:val="chineseCounting"/>
      <w:suff w:val="nothing"/>
      <w:lvlText w:val="%1、"/>
      <w:lvlJc w:val="left"/>
      <w:pPr>
        <w:ind w:left="0" w:firstLine="420"/>
      </w:pPr>
      <w:rPr>
        <w:rFonts w:hint="eastAsia"/>
      </w:rPr>
    </w:lvl>
  </w:abstractNum>
  <w:abstractNum w:abstractNumId="5">
    <w:nsid w:val="EADE1ED2"/>
    <w:multiLevelType w:val="multilevel"/>
    <w:tmpl w:val="EADE1ED2"/>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567" w:hanging="567"/>
      </w:pPr>
      <w:rPr>
        <w:rFonts w:hint="default"/>
      </w:rPr>
    </w:lvl>
    <w:lvl w:ilvl="2" w:tentative="0">
      <w:start w:val="1"/>
      <w:numFmt w:val="decimal"/>
      <w:lvlText w:val="%1.%2.%3."/>
      <w:lvlJc w:val="left"/>
      <w:pPr>
        <w:tabs>
          <w:tab w:val="left" w:pos="420"/>
        </w:tabs>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F4EF2DCC"/>
    <w:multiLevelType w:val="singleLevel"/>
    <w:tmpl w:val="F4EF2DCC"/>
    <w:lvl w:ilvl="0" w:tentative="0">
      <w:start w:val="1"/>
      <w:numFmt w:val="chineseCounting"/>
      <w:suff w:val="nothing"/>
      <w:lvlText w:val="%1、"/>
      <w:lvlJc w:val="left"/>
      <w:pPr>
        <w:ind w:left="0" w:firstLine="420"/>
      </w:pPr>
      <w:rPr>
        <w:rFonts w:hint="eastAsia"/>
      </w:rPr>
    </w:lvl>
  </w:abstractNum>
  <w:abstractNum w:abstractNumId="7">
    <w:nsid w:val="199F0E3A"/>
    <w:multiLevelType w:val="multilevel"/>
    <w:tmpl w:val="199F0E3A"/>
    <w:lvl w:ilvl="0" w:tentative="0">
      <w:start w:val="1"/>
      <w:numFmt w:val="decimal"/>
      <w:lvlText w:val="%1."/>
      <w:lvlJc w:val="left"/>
      <w:pPr>
        <w:tabs>
          <w:tab w:val="left" w:pos="420"/>
        </w:tabs>
        <w:ind w:left="425" w:hanging="425"/>
      </w:pPr>
      <w:rPr>
        <w:rFonts w:hint="default"/>
      </w:rPr>
    </w:lvl>
    <w:lvl w:ilvl="1" w:tentative="0">
      <w:start w:val="1"/>
      <w:numFmt w:val="decimal"/>
      <w:lvlText w:val="%1.%2."/>
      <w:lvlJc w:val="left"/>
      <w:pPr>
        <w:tabs>
          <w:tab w:val="left" w:pos="420"/>
        </w:tabs>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1F6D417A"/>
    <w:multiLevelType w:val="multilevel"/>
    <w:tmpl w:val="1F6D417A"/>
    <w:lvl w:ilvl="0" w:tentative="0">
      <w:start w:val="1"/>
      <w:numFmt w:val="chineseCounting"/>
      <w:suff w:val="nothing"/>
      <w:lvlText w:val="%1、"/>
      <w:lvlJc w:val="left"/>
      <w:pPr>
        <w:ind w:left="0" w:firstLine="420"/>
      </w:pPr>
      <w:rPr>
        <w:rFonts w:hint="eastAsia"/>
      </w:rPr>
    </w:lvl>
    <w:lvl w:ilvl="1" w:tentative="0">
      <w:start w:val="1"/>
      <w:numFmt w:val="decimal"/>
      <w:pStyle w:val="3"/>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9">
    <w:nsid w:val="343AADD4"/>
    <w:multiLevelType w:val="singleLevel"/>
    <w:tmpl w:val="343AADD4"/>
    <w:lvl w:ilvl="0" w:tentative="0">
      <w:start w:val="7"/>
      <w:numFmt w:val="chineseCounting"/>
      <w:suff w:val="nothing"/>
      <w:lvlText w:val="%1、"/>
      <w:lvlJc w:val="left"/>
      <w:pPr>
        <w:ind w:left="0" w:firstLine="420"/>
      </w:pPr>
      <w:rPr>
        <w:rFonts w:hint="eastAsia"/>
      </w:rPr>
    </w:lvl>
  </w:abstractNum>
  <w:abstractNum w:abstractNumId="10">
    <w:nsid w:val="758AF87B"/>
    <w:multiLevelType w:val="singleLevel"/>
    <w:tmpl w:val="758AF87B"/>
    <w:lvl w:ilvl="0" w:tentative="0">
      <w:start w:val="1"/>
      <w:numFmt w:val="chineseCounting"/>
      <w:suff w:val="nothing"/>
      <w:lvlText w:val="（%1）"/>
      <w:lvlJc w:val="left"/>
      <w:pPr>
        <w:ind w:left="0" w:firstLine="420"/>
      </w:pPr>
      <w:rPr>
        <w:rFonts w:hint="eastAsia"/>
      </w:rPr>
    </w:lvl>
  </w:abstractNum>
  <w:num w:numId="1">
    <w:abstractNumId w:val="8"/>
  </w:num>
  <w:num w:numId="2">
    <w:abstractNumId w:val="1"/>
  </w:num>
  <w:num w:numId="3">
    <w:abstractNumId w:val="5"/>
  </w:num>
  <w:num w:numId="4">
    <w:abstractNumId w:val="2"/>
  </w:num>
  <w:num w:numId="5">
    <w:abstractNumId w:val="7"/>
  </w:num>
  <w:num w:numId="6">
    <w:abstractNumId w:val="6"/>
  </w:num>
  <w:num w:numId="7">
    <w:abstractNumId w:val="4"/>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Yzc0NjU3N2Q4MWY1YWViNjkzOTI4ZDFmNDU5ZjcifQ=="/>
  </w:docVars>
  <w:rsids>
    <w:rsidRoot w:val="53FB68E3"/>
    <w:rsid w:val="000027F9"/>
    <w:rsid w:val="0082524A"/>
    <w:rsid w:val="00C92D2B"/>
    <w:rsid w:val="00D51761"/>
    <w:rsid w:val="00E822F9"/>
    <w:rsid w:val="00F32906"/>
    <w:rsid w:val="00F53CB4"/>
    <w:rsid w:val="0154230C"/>
    <w:rsid w:val="020A2568"/>
    <w:rsid w:val="02BF0358"/>
    <w:rsid w:val="04425FE9"/>
    <w:rsid w:val="04E72A5F"/>
    <w:rsid w:val="061439B5"/>
    <w:rsid w:val="09294C09"/>
    <w:rsid w:val="09E121F2"/>
    <w:rsid w:val="0B1F5EC8"/>
    <w:rsid w:val="0D3E3974"/>
    <w:rsid w:val="0D5F7C0C"/>
    <w:rsid w:val="0EFC0FC2"/>
    <w:rsid w:val="0FF81697"/>
    <w:rsid w:val="112D72E7"/>
    <w:rsid w:val="12EC0BB5"/>
    <w:rsid w:val="149633B3"/>
    <w:rsid w:val="14C14790"/>
    <w:rsid w:val="17166BB7"/>
    <w:rsid w:val="172060CC"/>
    <w:rsid w:val="19A2414E"/>
    <w:rsid w:val="19D5786F"/>
    <w:rsid w:val="1A2634FB"/>
    <w:rsid w:val="1B50464C"/>
    <w:rsid w:val="1B592166"/>
    <w:rsid w:val="1C6232CC"/>
    <w:rsid w:val="1E0D5CDA"/>
    <w:rsid w:val="1E5D3CF4"/>
    <w:rsid w:val="21AB121A"/>
    <w:rsid w:val="221202E6"/>
    <w:rsid w:val="25212EA4"/>
    <w:rsid w:val="26E20509"/>
    <w:rsid w:val="2720151F"/>
    <w:rsid w:val="27AF7F38"/>
    <w:rsid w:val="28942C22"/>
    <w:rsid w:val="2B1167EC"/>
    <w:rsid w:val="2BAB28CF"/>
    <w:rsid w:val="2BEF5A7E"/>
    <w:rsid w:val="2DC41599"/>
    <w:rsid w:val="2DF31A8E"/>
    <w:rsid w:val="2EBD19FE"/>
    <w:rsid w:val="309B756E"/>
    <w:rsid w:val="30F96FE4"/>
    <w:rsid w:val="31E02740"/>
    <w:rsid w:val="32346F6E"/>
    <w:rsid w:val="33217710"/>
    <w:rsid w:val="356824AE"/>
    <w:rsid w:val="361E6E82"/>
    <w:rsid w:val="364022E1"/>
    <w:rsid w:val="36FE4E33"/>
    <w:rsid w:val="37415068"/>
    <w:rsid w:val="38367638"/>
    <w:rsid w:val="38483D77"/>
    <w:rsid w:val="385E093C"/>
    <w:rsid w:val="3989585D"/>
    <w:rsid w:val="3B602C1D"/>
    <w:rsid w:val="3E8270DC"/>
    <w:rsid w:val="3F0E37CA"/>
    <w:rsid w:val="3F48163C"/>
    <w:rsid w:val="407777C7"/>
    <w:rsid w:val="40B01F51"/>
    <w:rsid w:val="40C1324F"/>
    <w:rsid w:val="40F7100D"/>
    <w:rsid w:val="418C7B4C"/>
    <w:rsid w:val="423B1AFB"/>
    <w:rsid w:val="42F71016"/>
    <w:rsid w:val="43F502ED"/>
    <w:rsid w:val="44EF4B92"/>
    <w:rsid w:val="452964E4"/>
    <w:rsid w:val="45A25D72"/>
    <w:rsid w:val="47002253"/>
    <w:rsid w:val="48543ACE"/>
    <w:rsid w:val="49816D6A"/>
    <w:rsid w:val="4A967D1C"/>
    <w:rsid w:val="4AAB17C9"/>
    <w:rsid w:val="4B060DE4"/>
    <w:rsid w:val="4BA8289A"/>
    <w:rsid w:val="4C8E331F"/>
    <w:rsid w:val="4D3679D2"/>
    <w:rsid w:val="4D387556"/>
    <w:rsid w:val="4DA35DAA"/>
    <w:rsid w:val="4E324304"/>
    <w:rsid w:val="4E8F1391"/>
    <w:rsid w:val="4E960E10"/>
    <w:rsid w:val="4F912AF7"/>
    <w:rsid w:val="4FC25E01"/>
    <w:rsid w:val="4FFC645A"/>
    <w:rsid w:val="52D81261"/>
    <w:rsid w:val="53B40C8B"/>
    <w:rsid w:val="53C30726"/>
    <w:rsid w:val="53FB68E3"/>
    <w:rsid w:val="54674340"/>
    <w:rsid w:val="55186300"/>
    <w:rsid w:val="5699159A"/>
    <w:rsid w:val="584A577E"/>
    <w:rsid w:val="58DD3FB8"/>
    <w:rsid w:val="59705FB7"/>
    <w:rsid w:val="59F24396"/>
    <w:rsid w:val="5A0D01D8"/>
    <w:rsid w:val="5A46358F"/>
    <w:rsid w:val="5B376630"/>
    <w:rsid w:val="5BAB74D2"/>
    <w:rsid w:val="5F653C01"/>
    <w:rsid w:val="61091B6E"/>
    <w:rsid w:val="63A363CE"/>
    <w:rsid w:val="647C797D"/>
    <w:rsid w:val="69D47128"/>
    <w:rsid w:val="69DC2875"/>
    <w:rsid w:val="6B814C60"/>
    <w:rsid w:val="6C344C1B"/>
    <w:rsid w:val="6D5B386F"/>
    <w:rsid w:val="6D6A50B2"/>
    <w:rsid w:val="6F1B1316"/>
    <w:rsid w:val="6FC059F2"/>
    <w:rsid w:val="71962296"/>
    <w:rsid w:val="71A548FD"/>
    <w:rsid w:val="73282E7D"/>
    <w:rsid w:val="73440DCB"/>
    <w:rsid w:val="74F95B2E"/>
    <w:rsid w:val="75304936"/>
    <w:rsid w:val="77035D31"/>
    <w:rsid w:val="78C21364"/>
    <w:rsid w:val="793D728F"/>
    <w:rsid w:val="79452192"/>
    <w:rsid w:val="796678F5"/>
    <w:rsid w:val="796D14E2"/>
    <w:rsid w:val="7AED2C21"/>
    <w:rsid w:val="7B4C7DFC"/>
    <w:rsid w:val="7C064B9A"/>
    <w:rsid w:val="7FF91E78"/>
    <w:rsid w:val="7FFF3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left"/>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numPr>
        <w:ilvl w:val="0"/>
        <w:numId w:val="0"/>
      </w:numPr>
      <w:spacing w:beforeAutospacing="1" w:afterAutospacing="1"/>
      <w:ind w:left="432" w:hanging="432"/>
      <w:jc w:val="center"/>
      <w:outlineLvl w:val="0"/>
    </w:pPr>
    <w:rPr>
      <w:rFonts w:hint="eastAsia" w:ascii="宋体" w:hAnsi="宋体" w:cs="Times New Roman"/>
      <w:b/>
      <w:bCs/>
      <w:kern w:val="44"/>
      <w:sz w:val="32"/>
      <w:szCs w:val="48"/>
    </w:rPr>
  </w:style>
  <w:style w:type="paragraph" w:styleId="3">
    <w:name w:val="heading 2"/>
    <w:basedOn w:val="1"/>
    <w:next w:val="1"/>
    <w:link w:val="35"/>
    <w:autoRedefine/>
    <w:unhideWhenUsed/>
    <w:qFormat/>
    <w:uiPriority w:val="0"/>
    <w:pPr>
      <w:keepNext/>
      <w:keepLines/>
      <w:numPr>
        <w:ilvl w:val="1"/>
        <w:numId w:val="1"/>
      </w:numPr>
      <w:tabs>
        <w:tab w:val="left" w:pos="420"/>
      </w:tabs>
      <w:spacing w:line="413" w:lineRule="auto"/>
      <w:jc w:val="center"/>
      <w:outlineLvl w:val="1"/>
    </w:pPr>
    <w:rPr>
      <w:rFonts w:ascii="Arial" w:hAnsi="Arial" w:eastAsia="黑体"/>
      <w:b/>
      <w:sz w:val="32"/>
    </w:rPr>
  </w:style>
  <w:style w:type="paragraph" w:styleId="4">
    <w:name w:val="heading 3"/>
    <w:basedOn w:val="1"/>
    <w:next w:val="1"/>
    <w:link w:val="38"/>
    <w:autoRedefine/>
    <w:unhideWhenUsed/>
    <w:qFormat/>
    <w:uiPriority w:val="0"/>
    <w:pPr>
      <w:keepNext/>
      <w:keepLines/>
      <w:numPr>
        <w:ilvl w:val="2"/>
        <w:numId w:val="0"/>
      </w:numPr>
      <w:spacing w:line="240" w:lineRule="auto"/>
      <w:outlineLvl w:val="2"/>
    </w:pPr>
    <w:rPr>
      <w:b/>
      <w:sz w:val="28"/>
    </w:rPr>
  </w:style>
  <w:style w:type="paragraph" w:styleId="5">
    <w:name w:val="heading 4"/>
    <w:basedOn w:val="1"/>
    <w:next w:val="1"/>
    <w:link w:val="27"/>
    <w:autoRedefine/>
    <w:unhideWhenUsed/>
    <w:qFormat/>
    <w:uiPriority w:val="0"/>
    <w:pPr>
      <w:keepNext/>
      <w:keepLines/>
      <w:numPr>
        <w:ilvl w:val="3"/>
        <w:numId w:val="2"/>
      </w:numPr>
      <w:outlineLvl w:val="3"/>
    </w:pPr>
    <w:rPr>
      <w:rFonts w:ascii="Arial" w:hAnsi="Arial" w:eastAsia="微软雅黑"/>
    </w:rPr>
  </w:style>
  <w:style w:type="paragraph" w:styleId="6">
    <w:name w:val="heading 5"/>
    <w:basedOn w:val="1"/>
    <w:next w:val="1"/>
    <w:autoRedefine/>
    <w:semiHidden/>
    <w:unhideWhenUsed/>
    <w:qFormat/>
    <w:uiPriority w:val="0"/>
    <w:pPr>
      <w:keepNext/>
      <w:keepLines/>
      <w:numPr>
        <w:ilvl w:val="4"/>
        <w:numId w:val="2"/>
      </w:numPr>
      <w:spacing w:line="372" w:lineRule="auto"/>
      <w:outlineLvl w:val="4"/>
    </w:pPr>
    <w:rPr>
      <w:b/>
      <w:sz w:val="28"/>
    </w:rPr>
  </w:style>
  <w:style w:type="paragraph" w:styleId="7">
    <w:name w:val="heading 6"/>
    <w:basedOn w:val="1"/>
    <w:next w:val="1"/>
    <w:autoRedefine/>
    <w:semiHidden/>
    <w:unhideWhenUsed/>
    <w:qFormat/>
    <w:uiPriority w:val="0"/>
    <w:pPr>
      <w:keepNext/>
      <w:keepLines/>
      <w:numPr>
        <w:ilvl w:val="5"/>
        <w:numId w:val="2"/>
      </w:numPr>
      <w:spacing w:line="317" w:lineRule="auto"/>
      <w:outlineLvl w:val="5"/>
    </w:pPr>
    <w:rPr>
      <w:rFonts w:ascii="Arial" w:hAnsi="Arial" w:eastAsia="黑体"/>
      <w:b/>
    </w:rPr>
  </w:style>
  <w:style w:type="paragraph" w:styleId="8">
    <w:name w:val="heading 7"/>
    <w:basedOn w:val="1"/>
    <w:next w:val="1"/>
    <w:autoRedefine/>
    <w:semiHidden/>
    <w:unhideWhenUsed/>
    <w:qFormat/>
    <w:uiPriority w:val="0"/>
    <w:pPr>
      <w:keepNext/>
      <w:keepLines/>
      <w:numPr>
        <w:ilvl w:val="6"/>
        <w:numId w:val="2"/>
      </w:numPr>
      <w:spacing w:line="317" w:lineRule="auto"/>
      <w:outlineLvl w:val="6"/>
    </w:pPr>
    <w:rPr>
      <w:b/>
    </w:rPr>
  </w:style>
  <w:style w:type="paragraph" w:styleId="9">
    <w:name w:val="heading 8"/>
    <w:basedOn w:val="1"/>
    <w:next w:val="1"/>
    <w:autoRedefine/>
    <w:semiHidden/>
    <w:unhideWhenUsed/>
    <w:qFormat/>
    <w:uiPriority w:val="0"/>
    <w:pPr>
      <w:keepNext/>
      <w:keepLines/>
      <w:numPr>
        <w:ilvl w:val="7"/>
        <w:numId w:val="2"/>
      </w:numPr>
      <w:spacing w:line="317" w:lineRule="auto"/>
      <w:outlineLvl w:val="7"/>
    </w:pPr>
    <w:rPr>
      <w:rFonts w:ascii="Arial" w:hAnsi="Arial" w:eastAsia="黑体"/>
    </w:rPr>
  </w:style>
  <w:style w:type="paragraph" w:styleId="10">
    <w:name w:val="heading 9"/>
    <w:basedOn w:val="1"/>
    <w:next w:val="1"/>
    <w:autoRedefine/>
    <w:semiHidden/>
    <w:unhideWhenUsed/>
    <w:qFormat/>
    <w:uiPriority w:val="0"/>
    <w:pPr>
      <w:keepNext/>
      <w:keepLines/>
      <w:numPr>
        <w:ilvl w:val="8"/>
        <w:numId w:val="2"/>
      </w:numPr>
      <w:spacing w:line="317" w:lineRule="auto"/>
      <w:outlineLvl w:val="8"/>
    </w:pPr>
    <w:rPr>
      <w:rFonts w:ascii="Arial" w:hAnsi="Arial" w:eastAsia="黑体"/>
      <w:sz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qFormat/>
    <w:uiPriority w:val="0"/>
    <w:pPr>
      <w:jc w:val="left"/>
    </w:pPr>
  </w:style>
  <w:style w:type="paragraph" w:styleId="12">
    <w:name w:val="Body Text"/>
    <w:basedOn w:val="1"/>
    <w:next w:val="1"/>
    <w:autoRedefine/>
    <w:qFormat/>
    <w:uiPriority w:val="0"/>
    <w:rPr>
      <w:rFonts w:ascii="楷体_GB2312" w:hAnsi="Arial" w:eastAsia="楷体_GB2312"/>
      <w:sz w:val="28"/>
      <w:szCs w:val="28"/>
    </w:rPr>
  </w:style>
  <w:style w:type="paragraph" w:styleId="13">
    <w:name w:val="Body Text Indent"/>
    <w:basedOn w:val="1"/>
    <w:next w:val="14"/>
    <w:link w:val="31"/>
    <w:autoRedefine/>
    <w:qFormat/>
    <w:uiPriority w:val="0"/>
    <w:pPr>
      <w:ind w:firstLine="795"/>
    </w:pPr>
    <w:rPr>
      <w:sz w:val="32"/>
      <w:szCs w:val="32"/>
    </w:rPr>
  </w:style>
  <w:style w:type="paragraph" w:styleId="14">
    <w:name w:val="envelope return"/>
    <w:basedOn w:val="1"/>
    <w:autoRedefine/>
    <w:qFormat/>
    <w:uiPriority w:val="0"/>
    <w:pPr>
      <w:snapToGrid w:val="0"/>
    </w:pPr>
    <w:rPr>
      <w:rFonts w:ascii="Arial" w:hAnsi="Arial"/>
    </w:rPr>
  </w:style>
  <w:style w:type="paragraph" w:styleId="15">
    <w:name w:val="toc 3"/>
    <w:basedOn w:val="1"/>
    <w:next w:val="1"/>
    <w:autoRedefine/>
    <w:qFormat/>
    <w:uiPriority w:val="0"/>
    <w:pPr>
      <w:ind w:left="840" w:leftChars="400"/>
    </w:pPr>
  </w:style>
  <w:style w:type="paragraph" w:styleId="16">
    <w:name w:val="Date"/>
    <w:basedOn w:val="1"/>
    <w:next w:val="1"/>
    <w:autoRedefine/>
    <w:qFormat/>
    <w:uiPriority w:val="0"/>
  </w:style>
  <w:style w:type="paragraph" w:styleId="17">
    <w:name w:val="Balloon Text"/>
    <w:basedOn w:val="1"/>
    <w:link w:val="34"/>
    <w:autoRedefine/>
    <w:qFormat/>
    <w:uiPriority w:val="0"/>
    <w:rPr>
      <w:sz w:val="18"/>
      <w:szCs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Normal (Web)"/>
    <w:basedOn w:val="1"/>
    <w:autoRedefine/>
    <w:qFormat/>
    <w:uiPriority w:val="0"/>
    <w:pPr>
      <w:spacing w:before="100" w:beforeAutospacing="1" w:after="100" w:afterAutospacing="1"/>
      <w:jc w:val="left"/>
    </w:pPr>
    <w:rPr>
      <w:rFonts w:ascii="宋体" w:hAnsi="宋体" w:cs="宋体"/>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paragraph" w:styleId="25">
    <w:name w:val="List Paragraph"/>
    <w:basedOn w:val="1"/>
    <w:autoRedefine/>
    <w:qFormat/>
    <w:uiPriority w:val="34"/>
    <w:pPr>
      <w:ind w:firstLine="420"/>
    </w:pPr>
    <w:rPr>
      <w:rFonts w:ascii="Calibri" w:hAnsi="Calibri"/>
    </w:rPr>
  </w:style>
  <w:style w:type="paragraph" w:customStyle="1" w:styleId="26">
    <w:name w:val="正文（缩进）"/>
    <w:basedOn w:val="1"/>
    <w:autoRedefine/>
    <w:qFormat/>
    <w:uiPriority w:val="0"/>
    <w:pPr>
      <w:ind w:firstLine="480" w:firstLineChars="200"/>
    </w:pPr>
  </w:style>
  <w:style w:type="character" w:customStyle="1" w:styleId="27">
    <w:name w:val="标题 4 Char"/>
    <w:link w:val="5"/>
    <w:autoRedefine/>
    <w:qFormat/>
    <w:uiPriority w:val="0"/>
    <w:rPr>
      <w:rFonts w:ascii="Arial" w:hAnsi="Arial" w:eastAsia="微软雅黑"/>
      <w:sz w:val="24"/>
    </w:rPr>
  </w:style>
  <w:style w:type="paragraph" w:customStyle="1" w:styleId="28">
    <w:name w:val="Body text|2"/>
    <w:basedOn w:val="1"/>
    <w:autoRedefine/>
    <w:qFormat/>
    <w:uiPriority w:val="0"/>
    <w:pPr>
      <w:jc w:val="center"/>
    </w:pPr>
    <w:rPr>
      <w:rFonts w:ascii="宋体" w:hAnsi="宋体" w:cs="宋体"/>
      <w:sz w:val="26"/>
      <w:szCs w:val="26"/>
      <w:lang w:val="zh-TW" w:eastAsia="zh-TW" w:bidi="zh-TW"/>
    </w:rPr>
  </w:style>
  <w:style w:type="paragraph" w:customStyle="1" w:styleId="29">
    <w:name w:val="Other|1"/>
    <w:basedOn w:val="1"/>
    <w:autoRedefine/>
    <w:qFormat/>
    <w:uiPriority w:val="0"/>
    <w:rPr>
      <w:rFonts w:ascii="宋体" w:hAnsi="宋体" w:cs="宋体"/>
      <w:sz w:val="15"/>
      <w:szCs w:val="15"/>
      <w:lang w:val="zh-TW" w:eastAsia="zh-TW" w:bidi="zh-TW"/>
    </w:rPr>
  </w:style>
  <w:style w:type="paragraph" w:customStyle="1" w:styleId="30">
    <w:name w:val="正文1"/>
    <w:autoRedefine/>
    <w:qFormat/>
    <w:uiPriority w:val="0"/>
    <w:pPr>
      <w:adjustRightInd w:val="0"/>
      <w:spacing w:before="120" w:after="120" w:line="180" w:lineRule="auto"/>
      <w:ind w:firstLine="200" w:firstLineChars="200"/>
      <w:contextualSpacing/>
      <w:jc w:val="both"/>
    </w:pPr>
    <w:rPr>
      <w:rFonts w:ascii="Times New Roman" w:hAnsi="Times New Roman" w:eastAsia="Adobe 仿宋 Std R" w:cs="Times New Roman"/>
      <w:kern w:val="2"/>
      <w:sz w:val="21"/>
      <w:szCs w:val="21"/>
      <w:lang w:val="en-US" w:eastAsia="zh-CN" w:bidi="ar-SA"/>
    </w:rPr>
  </w:style>
  <w:style w:type="character" w:customStyle="1" w:styleId="31">
    <w:name w:val="正文文本缩进 Char"/>
    <w:link w:val="13"/>
    <w:autoRedefine/>
    <w:qFormat/>
    <w:uiPriority w:val="0"/>
    <w:rPr>
      <w:color w:val="auto"/>
      <w:sz w:val="32"/>
      <w:szCs w:val="32"/>
    </w:rPr>
  </w:style>
  <w:style w:type="character" w:customStyle="1" w:styleId="32">
    <w:name w:val="font11"/>
    <w:basedOn w:val="23"/>
    <w:autoRedefine/>
    <w:qFormat/>
    <w:uiPriority w:val="0"/>
    <w:rPr>
      <w:rFonts w:hint="eastAsia" w:ascii="宋体" w:hAnsi="宋体" w:eastAsia="宋体" w:cs="宋体"/>
      <w:color w:val="000000"/>
      <w:sz w:val="20"/>
      <w:szCs w:val="20"/>
      <w:u w:val="none"/>
    </w:rPr>
  </w:style>
  <w:style w:type="character" w:customStyle="1" w:styleId="33">
    <w:name w:val="font01"/>
    <w:basedOn w:val="23"/>
    <w:autoRedefine/>
    <w:qFormat/>
    <w:uiPriority w:val="0"/>
    <w:rPr>
      <w:rFonts w:hint="default" w:ascii="Arial" w:hAnsi="Arial" w:cs="Arial"/>
      <w:color w:val="000000"/>
      <w:sz w:val="20"/>
      <w:szCs w:val="20"/>
      <w:u w:val="none"/>
    </w:rPr>
  </w:style>
  <w:style w:type="character" w:customStyle="1" w:styleId="34">
    <w:name w:val="批注框文本 Char"/>
    <w:basedOn w:val="23"/>
    <w:link w:val="17"/>
    <w:autoRedefine/>
    <w:qFormat/>
    <w:uiPriority w:val="0"/>
    <w:rPr>
      <w:rFonts w:asciiTheme="minorHAnsi" w:hAnsiTheme="minorHAnsi" w:cstheme="minorBidi"/>
      <w:kern w:val="2"/>
      <w:sz w:val="18"/>
      <w:szCs w:val="18"/>
    </w:rPr>
  </w:style>
  <w:style w:type="character" w:customStyle="1" w:styleId="35">
    <w:name w:val="标题 2 字符"/>
    <w:link w:val="3"/>
    <w:autoRedefine/>
    <w:qFormat/>
    <w:uiPriority w:val="0"/>
    <w:rPr>
      <w:rFonts w:ascii="Arial" w:hAnsi="Arial" w:eastAsia="黑体"/>
      <w:b/>
      <w:sz w:val="32"/>
    </w:rPr>
  </w:style>
  <w:style w:type="paragraph" w:customStyle="1" w:styleId="36">
    <w:name w:val="Table Text"/>
    <w:basedOn w:val="1"/>
    <w:autoRedefine/>
    <w:semiHidden/>
    <w:qFormat/>
    <w:uiPriority w:val="0"/>
    <w:rPr>
      <w:rFonts w:ascii="宋体" w:hAnsi="宋体" w:eastAsia="宋体" w:cs="宋体"/>
      <w:sz w:val="18"/>
      <w:szCs w:val="18"/>
      <w:lang w:val="en-US" w:eastAsia="en-US" w:bidi="ar-SA"/>
    </w:rPr>
  </w:style>
  <w:style w:type="table" w:customStyle="1" w:styleId="37">
    <w:name w:val="Table Normal"/>
    <w:autoRedefine/>
    <w:unhideWhenUsed/>
    <w:qFormat/>
    <w:uiPriority w:val="0"/>
    <w:tblPr>
      <w:tblCellMar>
        <w:top w:w="0" w:type="dxa"/>
        <w:left w:w="0" w:type="dxa"/>
        <w:bottom w:w="0" w:type="dxa"/>
        <w:right w:w="0" w:type="dxa"/>
      </w:tblCellMar>
    </w:tblPr>
  </w:style>
  <w:style w:type="character" w:customStyle="1" w:styleId="38">
    <w:name w:val="标题 3 Char"/>
    <w:link w:val="4"/>
    <w:autoRedefine/>
    <w:qFormat/>
    <w:uiPriority w:val="0"/>
    <w:rPr>
      <w:rFonts w:eastAsia="宋体"/>
      <w:b/>
      <w:sz w:val="28"/>
    </w:rPr>
  </w:style>
  <w:style w:type="paragraph" w:customStyle="1" w:styleId="39">
    <w:name w:val="WPSOffice手动目录 1"/>
    <w:autoRedefine/>
    <w:qFormat/>
    <w:uiPriority w:val="0"/>
    <w:pPr>
      <w:ind w:leftChars="0"/>
    </w:pPr>
    <w:rPr>
      <w:rFonts w:ascii="Times New Roman" w:hAnsi="Times New Roman" w:eastAsia="宋体" w:cs="Times New Roman"/>
      <w:sz w:val="20"/>
      <w:szCs w:val="20"/>
    </w:rPr>
  </w:style>
  <w:style w:type="paragraph" w:customStyle="1" w:styleId="40">
    <w:name w:val="WPSOffice手动目录 3"/>
    <w:autoRedefine/>
    <w:qFormat/>
    <w:uiPriority w:val="0"/>
    <w:pPr>
      <w:ind w:leftChars="400"/>
    </w:pPr>
    <w:rPr>
      <w:rFonts w:ascii="Times New Roman" w:hAnsi="Times New Roman" w:eastAsia="宋体" w:cs="Times New Roman"/>
      <w:sz w:val="20"/>
      <w:szCs w:val="20"/>
    </w:rPr>
  </w:style>
  <w:style w:type="paragraph" w:customStyle="1" w:styleId="41">
    <w:name w:val="WPSOffice手动目录 2"/>
    <w:autoRedefine/>
    <w:qFormat/>
    <w:uiPriority w:val="0"/>
    <w:pPr>
      <w:ind w:leftChars="200"/>
    </w:pPr>
    <w:rPr>
      <w:rFonts w:ascii="Times New Roman" w:hAnsi="Times New Roman" w:eastAsia="宋体" w:cs="Times New Roman"/>
      <w:sz w:val="20"/>
      <w:szCs w:val="20"/>
    </w:rPr>
  </w:style>
  <w:style w:type="paragraph" w:customStyle="1" w:styleId="42">
    <w:name w:val="Normal_0"/>
    <w:autoRedefine/>
    <w:qFormat/>
    <w:uiPriority w:val="0"/>
    <w:pPr>
      <w:widowControl w:val="0"/>
      <w:autoSpaceDE w:val="0"/>
      <w:autoSpaceDN w:val="0"/>
    </w:pPr>
    <w:rPr>
      <w:rFonts w:ascii="宋体" w:hAnsi="宋体" w:eastAsia="宋体" w:cs="宋体"/>
      <w:sz w:val="22"/>
      <w:szCs w:val="22"/>
      <w:lang w:val="en-US" w:eastAsia="en-US" w:bidi="ar-SA"/>
    </w:rPr>
  </w:style>
  <w:style w:type="character" w:customStyle="1" w:styleId="43">
    <w:name w:val="font21"/>
    <w:basedOn w:val="23"/>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3058</Words>
  <Characters>3202</Characters>
  <Lines>24</Lines>
  <Paragraphs>6</Paragraphs>
  <TotalTime>12</TotalTime>
  <ScaleCrop>false</ScaleCrop>
  <LinksUpToDate>false</LinksUpToDate>
  <CharactersWithSpaces>4228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2022-02-11T06:45:00Z</dcterms:created>
  <dc:creator>衡-</dc:creator>
  <cp:lastModifiedBy>衡-</cp:lastModifiedBy>
  <cp:lastPrinted>2024-04-22T07:28:00Z</cp:lastPrinted>
  <dcterms:modified xsi:type="dcterms:W3CDTF">2024-05-13T06:27:22Z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61DEE08441224DF38DD7AEA2F9680EA4_13</vt:lpwstr>
  </property>
</Properties>
</file>