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val="en-US" w:eastAsia="zh-CN"/>
        </w:rPr>
        <w:t>消毒供应中心各类清洗刷</w:t>
      </w:r>
      <w:r>
        <w:rPr>
          <w:rFonts w:hint="eastAsia"/>
        </w:rPr>
        <w:t>采购需求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873"/>
      <w:bookmarkStart w:id="2" w:name="_Toc14336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消毒供应中心各类清洗刷采购项目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DRY-CG-202402</w:t>
      </w:r>
      <w:r>
        <w:rPr>
          <w:rFonts w:hint="eastAsia"/>
          <w:lang w:val="en-US" w:eastAsia="zh-CN"/>
        </w:rPr>
        <w:t>9；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15500元。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供应商应具备《中华人民共和国政府采购法》第二十二条规定的条件，提供下列材料：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</w:t>
      </w:r>
      <w:bookmarkStart w:id="44" w:name="_GoBack"/>
      <w:bookmarkEnd w:id="44"/>
      <w:r>
        <w:rPr>
          <w:rFonts w:hint="eastAsia"/>
          <w:lang w:val="en-US" w:eastAsia="zh-CN"/>
        </w:rPr>
        <w:t>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采购内容</w:t>
      </w:r>
    </w:p>
    <w:tbl>
      <w:tblPr>
        <w:tblStyle w:val="25"/>
        <w:tblpPr w:leftFromText="180" w:rightFromText="180" w:vertAnchor="text" w:horzAnchor="page" w:tblpXSpec="center" w:tblpY="295"/>
        <w:tblOverlap w:val="never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305"/>
        <w:gridCol w:w="1132"/>
        <w:gridCol w:w="886"/>
        <w:gridCol w:w="2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品牌要求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软式胃肠镜刷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双头刷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正德医用器械清洗刷、河南长恒、上海红柚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4*35；1.8*300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正德医用器械清洗刷、河南长恒、上海红柚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6*70；2.5*350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正德医用器械清洗刷、河南长恒、上海红柚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8*70；3*350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正德医用器械清洗刷、河南长恒、上海红柚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10*70；3*550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正德医用器械清洗刷、河南长恒、上海红柚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清洁长柄瓶刷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羊毛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正德医用器械清洗刷、河南长恒、上海红柚</w:t>
            </w:r>
          </w:p>
        </w:tc>
      </w:tr>
    </w:tbl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bookmarkStart w:id="7" w:name="_Toc28068"/>
      <w:bookmarkStart w:id="8" w:name="_Toc24671"/>
      <w:r>
        <w:rPr>
          <w:rFonts w:hint="eastAsia" w:eastAsia="宋体"/>
          <w:lang w:val="en-US" w:eastAsia="zh-CN"/>
        </w:rPr>
        <w:t>适用于软式内镜、硬式内镜、人流管等管腔内部难以清洗处的刷洗、普通器械表面及关节处的刷洗。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毛料为</w:t>
      </w:r>
      <w:r>
        <w:rPr>
          <w:rFonts w:hint="eastAsia" w:eastAsia="宋体"/>
          <w:b/>
          <w:bCs/>
          <w:color w:val="auto"/>
          <w:lang w:val="en-US" w:eastAsia="zh-CN"/>
        </w:rPr>
        <w:t>杜邦</w:t>
      </w:r>
      <w:r>
        <w:rPr>
          <w:rFonts w:hint="eastAsia" w:eastAsia="宋体"/>
          <w:b/>
          <w:bCs/>
          <w:lang w:val="en-US" w:eastAsia="zh-CN"/>
        </w:rPr>
        <w:t>材质</w:t>
      </w:r>
      <w:r>
        <w:rPr>
          <w:rFonts w:hint="eastAsia" w:eastAsia="宋体"/>
          <w:lang w:val="en-US" w:eastAsia="zh-CN"/>
        </w:rPr>
        <w:t>制作而成，不损伤器械，不掉毛，清洗后无残留。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刷杆前端为圆头设计，不损伤器</w:t>
      </w:r>
      <w:r>
        <w:rPr>
          <w:rFonts w:hint="eastAsia" w:eastAsia="宋体" w:asciiTheme="minorAscii" w:hAnsiTheme="minorAscii" w:cstheme="minorBidi"/>
          <w:kern w:val="2"/>
          <w:sz w:val="24"/>
          <w:szCs w:val="24"/>
          <w:lang w:val="en-US" w:eastAsia="zh-CN" w:bidi="ar-SA"/>
        </w:rPr>
        <w:t>械。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样品要求</w:t>
      </w:r>
    </w:p>
    <w:p>
      <w:pPr>
        <w:pStyle w:val="29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供应商需在开标时提供软式胃肠镜刷一根、清洁刷4种型号各一根、清洁长柄瓶刷一把。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标的完成时间：自合同签订之日起5天。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验收标准：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按技术参数要求验收。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付款方式：付款方式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标的完成通过终验后，3个月后支付货款。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7920"/>
      <w:bookmarkStart w:id="10" w:name="_Toc10480"/>
      <w:r>
        <w:rPr>
          <w:rFonts w:hint="eastAsia"/>
          <w:b/>
          <w:bCs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时间及地点</w:t>
      </w:r>
      <w:bookmarkEnd w:id="9"/>
      <w:bookmarkEnd w:id="10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比选方式：最低价法；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比选</w:t>
      </w:r>
      <w:r>
        <w:rPr>
          <w:rFonts w:hint="eastAsia"/>
        </w:rPr>
        <w:t>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比选</w:t>
      </w:r>
      <w:r>
        <w:rPr>
          <w:rFonts w:hint="eastAsia"/>
        </w:rPr>
        <w:t>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6963"/>
      <w:bookmarkStart w:id="12" w:name="_Toc14655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1"/>
      <w:bookmarkEnd w:id="1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rPr>
          <w:rFonts w:hint="eastAsia"/>
          <w:b/>
          <w:sz w:val="44"/>
          <w:szCs w:val="44"/>
        </w:rPr>
      </w:pPr>
      <w:bookmarkStart w:id="13" w:name="_Toc5584"/>
      <w:r>
        <w:rPr>
          <w:rFonts w:hint="eastAsia"/>
          <w:b/>
          <w:sz w:val="44"/>
          <w:szCs w:val="44"/>
        </w:rPr>
        <w:t>丹阳市人民医院普通物资供货协议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甲方：丹阳市人民医院                  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为明确双方的权利与义务，根据《中华人民共和国民法典》及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丹阳市人民医院消毒供应中心各类清洗刷采购项目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（编号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DRY-CG-2024029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）采购结果，在甲、乙双方在平等、自愿、协商一致的基础上达成如下协议，共同遵守。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30"/>
        <w:gridCol w:w="1190"/>
        <w:gridCol w:w="1510"/>
        <w:gridCol w:w="1640"/>
        <w:gridCol w:w="765"/>
        <w:gridCol w:w="863"/>
        <w:gridCol w:w="810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软式胃肠镜刷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双头刷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4*35；1.8*300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6*70；2.5*350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8*70；3*350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10*70；3*550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清洁长柄瓶刷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羊毛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13"/>
                <w:tab w:val="center" w:pos="40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产品质量标准：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适用于软式内镜、硬式内镜、人流管等管腔内部难以清洗处的刷洗、普通器械表面及关节处的刷洗。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毛料为杜邦材质制作而成，不损伤器械，不掉毛，清洗后无残留。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刷杆前端为圆头设计，不损伤器械。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 xml:space="preserve"> 货物均需严格按照生产厂家的出厂标准，并符合国家相关法律法规及质量标准要求。乙方需向甲方提供该产品的相关证明材料，并保证相关材料合法、真实、完整有效，供甲方存档。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乙方有义务向甲方有关专业人员免费提供产品服务支持、培训等事宜。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因产品质量等原因引起的医患纠纷（无论期限），所有赔偿由乙方全部负责承担。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质保期：1年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货物交付：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双方签订协议后，乙方将在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日后将甲方所需货物送达甲方指定地点，货物运费及保险等费用由乙方承担。如未能按期交货，甲方有权解除本协议，同时，乙方应向甲方承担未交货价款20%的违约金。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付款方式：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货物验收合格后，甲方于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个月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  <w:t>后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支付货款。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列甲方采购文件、乙方响应文件，或与本次采购活动方式相适应的文件，以及有关附件是本合同不可分割的组成部分，与本合同具有同等法律效力，这些文件包括但不限于：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甲方的采购文件；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乙方的响应文件；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乙方的服务承诺；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甲乙双方商定的其他文件等。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其他：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合作期：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日至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未尽事宜双方友好协商解决，并以书面文件作为补充附件，若双方产生纠纷且不能协商解决，由甲方所在地人民法院诉讼处理。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本协议一式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叁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份，盖章签字生效，甲方贰份，乙方壹份，具有同等效力。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甲方：丹阳市人民医院                   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单位地址：丹阳市新民西路2号           单位地址：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电话号码：0511-86553047                电话号码：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法人委托人签字：                       法人委托人签字：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法人代表签字：                         法人代表签字：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日期：     年    月    日              日期：       年     月     日</w:t>
      </w:r>
    </w:p>
    <w:p>
      <w:pPr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投标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3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4" w:name="_Toc16822"/>
      <w:bookmarkStart w:id="15" w:name="_Toc12859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4"/>
      <w:bookmarkEnd w:id="15"/>
      <w:r>
        <w:rPr>
          <w:rFonts w:hint="eastAsia" w:ascii="黑体" w:hAnsi="黑体" w:eastAsia="黑体" w:cs="黑体"/>
          <w:sz w:val="30"/>
          <w:szCs w:val="30"/>
          <w:lang w:eastAsia="zh-CN"/>
        </w:rPr>
        <w:t>消毒供应中心各类清洗刷采购项目</w:t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9"/>
        <w:rPr>
          <w:rFonts w:hint="eastAsia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6" w:name="_Toc22247"/>
      <w:bookmarkStart w:id="17" w:name="_Toc24315"/>
      <w:r>
        <w:rPr>
          <w:rFonts w:hint="eastAsia" w:ascii="黑体" w:hAnsi="黑体" w:eastAsia="黑体" w:cs="黑体"/>
          <w:sz w:val="30"/>
          <w:szCs w:val="30"/>
        </w:rPr>
        <w:t xml:space="preserve">（编号：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DRY-CG-2024029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16"/>
      <w:bookmarkEnd w:id="17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8" w:name="_Toc14491"/>
      <w:bookmarkStart w:id="19" w:name="_Toc29846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18"/>
      <w:bookmarkEnd w:id="19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0" w:name="_Toc27992"/>
      <w:bookmarkStart w:id="21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0"/>
      <w:bookmarkEnd w:id="21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9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22" w:name="_Toc9147"/>
    </w:p>
    <w:p/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23" w:name="_Toc22545"/>
      <w:bookmarkStart w:id="24" w:name="_Toc554"/>
      <w:r>
        <w:rPr>
          <w:rFonts w:hint="eastAsia"/>
          <w:b/>
          <w:bCs/>
          <w:sz w:val="30"/>
          <w:szCs w:val="30"/>
          <w:lang w:val="en-US" w:eastAsia="zh-CN"/>
        </w:rPr>
        <w:t>比选</w:t>
      </w:r>
      <w:r>
        <w:rPr>
          <w:b/>
          <w:bCs/>
          <w:sz w:val="30"/>
          <w:szCs w:val="30"/>
        </w:rPr>
        <w:t>文件目录</w:t>
      </w:r>
      <w:bookmarkEnd w:id="23"/>
      <w:bookmarkEnd w:id="24"/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 w:eastAsia="宋体"/>
          <w:sz w:val="28"/>
          <w:szCs w:val="28"/>
        </w:rPr>
        <w:t>响应报价表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25" w:name="_Toc29490"/>
      <w:r>
        <w:rPr>
          <w:rFonts w:hint="eastAsia"/>
        </w:rPr>
        <w:t>投 标 函</w:t>
      </w:r>
      <w:bookmarkEnd w:id="22"/>
      <w:bookmarkEnd w:id="25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8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消毒供应中心各类清洗刷采购项目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文件的规定履行合同责任和义务，实现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目的。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文件规定的投标有效期内不修改、撤销投标文件。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8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26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26"/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文件中对投标人的所有规定。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7"/>
        </w:numPr>
        <w:bidi w:val="0"/>
        <w:ind w:left="0" w:leftChars="0" w:firstLine="420" w:firstLineChars="0"/>
        <w:jc w:val="center"/>
        <w:outlineLvl w:val="1"/>
        <w:rPr>
          <w:rStyle w:val="39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27" w:name="_Toc26543"/>
      <w:bookmarkStart w:id="28" w:name="_Toc19625"/>
      <w:r>
        <w:rPr>
          <w:rStyle w:val="39"/>
          <w:rFonts w:hint="eastAsia" w:cs="Times New Roman"/>
          <w:lang w:val="en-US" w:eastAsia="zh-CN"/>
        </w:rPr>
        <w:t>投标</w:t>
      </w:r>
      <w:r>
        <w:rPr>
          <w:rStyle w:val="39"/>
          <w:rFonts w:hint="eastAsia" w:cs="Times New Roman"/>
        </w:rPr>
        <w:t>响应</w:t>
      </w:r>
      <w:r>
        <w:rPr>
          <w:rStyle w:val="39"/>
          <w:rFonts w:hint="eastAsia"/>
        </w:rPr>
        <w:t>报价表（格式）</w:t>
      </w:r>
      <w:bookmarkEnd w:id="27"/>
      <w:bookmarkEnd w:id="28"/>
    </w:p>
    <w:tbl>
      <w:tblPr>
        <w:tblStyle w:val="2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消毒供应中心各类清洗刷采购项目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文件所确定的采购范围内的全部内容，含税。</w:t>
      </w:r>
    </w:p>
    <w:p>
      <w:pPr>
        <w:bidi w:val="0"/>
        <w:rPr>
          <w:rFonts w:hint="eastAsia"/>
        </w:rPr>
      </w:pPr>
      <w:bookmarkStart w:id="29" w:name="_Toc28122"/>
      <w:r>
        <w:rPr>
          <w:rFonts w:hint="eastAsia"/>
        </w:rPr>
        <w:t>2、供应商必须据实填写此表，项目报价不得超过预算。</w:t>
      </w:r>
      <w:bookmarkEnd w:id="29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0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31" w:name="_Toc1153"/>
      <w:r>
        <w:rPr>
          <w:rFonts w:hint="eastAsia"/>
        </w:rPr>
        <w:t>法定代表人身份证明</w:t>
      </w:r>
      <w:bookmarkEnd w:id="30"/>
      <w:r>
        <w:rPr>
          <w:rFonts w:hint="eastAsia"/>
          <w:lang w:eastAsia="zh-CN"/>
        </w:rPr>
        <w:t>书</w:t>
      </w:r>
      <w:bookmarkEnd w:id="31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32" w:name="_Toc16817"/>
      <w:bookmarkStart w:id="33" w:name="_Toc10458"/>
      <w:r>
        <w:rPr>
          <w:rFonts w:hint="eastAsia"/>
        </w:rPr>
        <w:t>法定代表人授权委托书</w:t>
      </w:r>
      <w:bookmarkEnd w:id="32"/>
      <w:bookmarkEnd w:id="33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4" w:name="_Toc28085"/>
      <w:bookmarkStart w:id="35" w:name="_Toc18040"/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36" w:name="_Toc1962"/>
      <w:r>
        <w:rPr>
          <w:rFonts w:hint="eastAsia"/>
        </w:rPr>
        <w:t>资格审查资料</w:t>
      </w:r>
      <w:bookmarkEnd w:id="36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供应商基本情况表</w:t>
      </w:r>
      <w:bookmarkEnd w:id="34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14"/>
                <w:w w:val="93"/>
              </w:rPr>
              <w:t>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7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4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38" w:name="_Toc31248"/>
      <w:r>
        <w:rPr>
          <w:rFonts w:hint="eastAsia" w:eastAsia="宋体"/>
        </w:rPr>
        <w:t>独立承担民事责任的能力</w:t>
      </w:r>
      <w:bookmarkEnd w:id="37"/>
      <w:bookmarkEnd w:id="38"/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39" w:name="_Toc24349"/>
      <w:bookmarkStart w:id="40" w:name="_Toc29012"/>
      <w:r>
        <w:rPr>
          <w:rFonts w:hint="eastAsia"/>
        </w:rPr>
        <w:t>资格承诺函</w:t>
      </w:r>
      <w:bookmarkEnd w:id="39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0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0"/>
        <w:rPr>
          <w:rFonts w:hint="eastAsia"/>
        </w:rPr>
      </w:pPr>
    </w:p>
    <w:bookmarkEnd w:id="35"/>
    <w:p>
      <w:pPr>
        <w:pStyle w:val="3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1" w:name="_Toc24976"/>
      <w:r>
        <w:rPr>
          <w:rFonts w:hint="eastAsia"/>
          <w:lang w:val="en-US" w:eastAsia="zh-CN"/>
        </w:rPr>
        <w:t>技术要求响应偏离表</w:t>
      </w:r>
      <w:bookmarkEnd w:id="41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</w:t>
            </w:r>
            <w:r>
              <w:rPr>
                <w:rFonts w:hint="eastAsia"/>
              </w:rPr>
              <w:t>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</w:t>
      </w:r>
      <w:r>
        <w:rPr>
          <w:rFonts w:hint="eastAsia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</w:t>
      </w:r>
      <w:r>
        <w:rPr>
          <w:rFonts w:hint="eastAsia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3"/>
        <w:numPr>
          <w:ilvl w:val="0"/>
          <w:numId w:val="1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2" w:name="_Toc22814"/>
      <w:r>
        <w:rPr>
          <w:rFonts w:hint="eastAsia"/>
          <w:lang w:val="en-US" w:eastAsia="zh-CN"/>
        </w:rPr>
        <w:t>商务响应偏离表</w:t>
      </w:r>
      <w:bookmarkEnd w:id="4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投标比选</w:t>
            </w:r>
            <w:r>
              <w:rPr>
                <w:rFonts w:hint="eastAsia"/>
              </w:rPr>
              <w:t>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</w:t>
      </w:r>
      <w:r>
        <w:rPr>
          <w:rFonts w:hint="eastAsia"/>
          <w:lang w:val="en-US" w:eastAsia="zh-CN"/>
        </w:rPr>
        <w:t>投标</w:t>
      </w:r>
      <w:r>
        <w:rPr>
          <w:rFonts w:hint="eastAsia" w:ascii="宋体" w:hAnsi="宋体" w:eastAsia="宋体" w:cs="宋体"/>
        </w:rPr>
        <w:t>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</w:t>
      </w:r>
      <w:r>
        <w:rPr>
          <w:rFonts w:hint="eastAsia"/>
          <w:lang w:val="en-US" w:eastAsia="zh-CN"/>
        </w:rPr>
        <w:t>投标</w:t>
      </w:r>
      <w:r>
        <w:rPr>
          <w:rFonts w:hint="eastAsia" w:ascii="宋体" w:hAnsi="宋体" w:eastAsia="宋体" w:cs="宋体"/>
        </w:rPr>
        <w:t>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</w:t>
      </w:r>
      <w:r>
        <w:rPr>
          <w:rFonts w:hint="eastAsia" w:ascii="宋体" w:hAnsi="宋体" w:cs="宋体"/>
          <w:lang w:val="en-US" w:eastAsia="zh-CN"/>
        </w:rPr>
        <w:t>采购</w:t>
      </w:r>
      <w:r>
        <w:rPr>
          <w:rFonts w:hint="eastAsia" w:ascii="宋体" w:hAnsi="宋体" w:eastAsia="宋体" w:cs="宋体"/>
        </w:rPr>
        <w:t>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sz w:val="24"/>
          <w:szCs w:val="24"/>
        </w:rPr>
      </w:pPr>
      <w:bookmarkStart w:id="43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43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A283FC85"/>
    <w:multiLevelType w:val="multilevel"/>
    <w:tmpl w:val="A283FC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8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5BC55476"/>
    <w:multiLevelType w:val="singleLevel"/>
    <w:tmpl w:val="5BC554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7A14A32"/>
    <w:rsid w:val="09294C09"/>
    <w:rsid w:val="0B1F5EC8"/>
    <w:rsid w:val="0D3E3974"/>
    <w:rsid w:val="0D5F7C0C"/>
    <w:rsid w:val="0EFC0FC2"/>
    <w:rsid w:val="112D72E7"/>
    <w:rsid w:val="11A60DFA"/>
    <w:rsid w:val="13C55E53"/>
    <w:rsid w:val="149633B3"/>
    <w:rsid w:val="14C14790"/>
    <w:rsid w:val="17166BB7"/>
    <w:rsid w:val="19A2414E"/>
    <w:rsid w:val="19D5786F"/>
    <w:rsid w:val="1B50464C"/>
    <w:rsid w:val="1B592166"/>
    <w:rsid w:val="1BAC3111"/>
    <w:rsid w:val="1C6232CC"/>
    <w:rsid w:val="1E5D3CF4"/>
    <w:rsid w:val="1E94363B"/>
    <w:rsid w:val="21AB121A"/>
    <w:rsid w:val="23670E7C"/>
    <w:rsid w:val="25212EA4"/>
    <w:rsid w:val="26E20509"/>
    <w:rsid w:val="27AF7F38"/>
    <w:rsid w:val="28942C22"/>
    <w:rsid w:val="2B1167EC"/>
    <w:rsid w:val="2BAB28CF"/>
    <w:rsid w:val="2BB94533"/>
    <w:rsid w:val="2BC511C1"/>
    <w:rsid w:val="2BEF5A7E"/>
    <w:rsid w:val="2EBD19FE"/>
    <w:rsid w:val="309B756E"/>
    <w:rsid w:val="30F96FE4"/>
    <w:rsid w:val="32346F6E"/>
    <w:rsid w:val="33217710"/>
    <w:rsid w:val="356824AE"/>
    <w:rsid w:val="36FE4E33"/>
    <w:rsid w:val="37415068"/>
    <w:rsid w:val="38483D77"/>
    <w:rsid w:val="3989585D"/>
    <w:rsid w:val="3CE477F3"/>
    <w:rsid w:val="3E7E0A70"/>
    <w:rsid w:val="3F0E37CA"/>
    <w:rsid w:val="3F48163C"/>
    <w:rsid w:val="407777C7"/>
    <w:rsid w:val="40C1324F"/>
    <w:rsid w:val="40F7100D"/>
    <w:rsid w:val="418C7B4C"/>
    <w:rsid w:val="41A56025"/>
    <w:rsid w:val="42C31C1E"/>
    <w:rsid w:val="42F71016"/>
    <w:rsid w:val="43F502ED"/>
    <w:rsid w:val="44EF4B92"/>
    <w:rsid w:val="452964E4"/>
    <w:rsid w:val="45A25D72"/>
    <w:rsid w:val="45C45EEA"/>
    <w:rsid w:val="47002253"/>
    <w:rsid w:val="4A967D1C"/>
    <w:rsid w:val="4AAB17C9"/>
    <w:rsid w:val="4B060DE4"/>
    <w:rsid w:val="4BA8289A"/>
    <w:rsid w:val="4C8E331F"/>
    <w:rsid w:val="4C9B1D07"/>
    <w:rsid w:val="4D3679D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8DD3FB8"/>
    <w:rsid w:val="58F47BD8"/>
    <w:rsid w:val="59705FB7"/>
    <w:rsid w:val="59F24396"/>
    <w:rsid w:val="5A0D01D8"/>
    <w:rsid w:val="5A46358F"/>
    <w:rsid w:val="5A7E2D83"/>
    <w:rsid w:val="5B376630"/>
    <w:rsid w:val="5BAB74D2"/>
    <w:rsid w:val="5D1E30EE"/>
    <w:rsid w:val="61091B6E"/>
    <w:rsid w:val="632909AF"/>
    <w:rsid w:val="647C797D"/>
    <w:rsid w:val="682E5324"/>
    <w:rsid w:val="69DC2875"/>
    <w:rsid w:val="6B814C60"/>
    <w:rsid w:val="6D5B386F"/>
    <w:rsid w:val="6F1B1316"/>
    <w:rsid w:val="6FC059F2"/>
    <w:rsid w:val="705D2F1B"/>
    <w:rsid w:val="71962296"/>
    <w:rsid w:val="71A548FD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D11496B"/>
    <w:rsid w:val="7FEC64C6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customStyle="1" w:styleId="29">
    <w:name w:val="正文（缩进）"/>
    <w:basedOn w:val="1"/>
    <w:autoRedefine/>
    <w:qFormat/>
    <w:uiPriority w:val="0"/>
    <w:pPr>
      <w:ind w:firstLine="480" w:firstLineChars="200"/>
    </w:pPr>
  </w:style>
  <w:style w:type="paragraph" w:styleId="30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3926</Words>
  <Characters>4123</Characters>
  <Lines>24</Lines>
  <Paragraphs>6</Paragraphs>
  <TotalTime>3</TotalTime>
  <ScaleCrop>false</ScaleCrop>
  <LinksUpToDate>false</LinksUpToDate>
  <CharactersWithSpaces>5290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2024-06-19T03:10:00Z</cp:lastPrinted>
  <dcterms:modified xsi:type="dcterms:W3CDTF">2024-07-01T00:18:20Z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0FF7D3F0805540E6893A55E3895A6053_13</vt:lpwstr>
  </property>
</Properties>
</file>