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BE67C">
      <w:pPr>
        <w:pStyle w:val="2"/>
        <w:numPr>
          <w:ilvl w:val="0"/>
          <w:numId w:val="0"/>
        </w:numPr>
        <w:bidi w:val="0"/>
        <w:ind w:leftChars="0"/>
        <w:jc w:val="center"/>
        <w:rPr>
          <w:rFonts w:hint="eastAsia" w:eastAsia="宋体"/>
          <w:lang w:eastAsia="zh-CN"/>
        </w:rPr>
      </w:pPr>
      <w:bookmarkStart w:id="0" w:name="_Toc873"/>
      <w:bookmarkStart w:id="1" w:name="_Toc14336"/>
      <w:r>
        <w:rPr>
          <w:rFonts w:hint="eastAsia"/>
          <w:lang w:eastAsia="zh-CN"/>
        </w:rPr>
        <w:t>丹阳市人民医院棕垫定点采购需求</w:t>
      </w:r>
    </w:p>
    <w:p w14:paraId="5DD35EAD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  <w:t>项目基本情况</w:t>
      </w:r>
    </w:p>
    <w:p w14:paraId="0A223C41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color w:val="auto"/>
        </w:rPr>
      </w:pPr>
      <w:r>
        <w:rPr>
          <w:rFonts w:hint="eastAsia" w:eastAsia="宋体"/>
          <w:color w:val="auto"/>
        </w:rPr>
        <w:t>项目名称：</w:t>
      </w:r>
      <w:r>
        <w:rPr>
          <w:rFonts w:hint="eastAsia"/>
          <w:color w:val="auto"/>
          <w:lang w:eastAsia="zh-CN"/>
        </w:rPr>
        <w:t>丹阳市人民医院棕垫定点采购项目</w:t>
      </w:r>
      <w:r>
        <w:rPr>
          <w:rFonts w:hint="eastAsia" w:eastAsia="宋体"/>
          <w:color w:val="auto"/>
        </w:rPr>
        <w:t>。</w:t>
      </w:r>
    </w:p>
    <w:p w14:paraId="347ED7E0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color w:val="auto"/>
          <w:lang w:val="en-US" w:eastAsia="zh-CN"/>
        </w:rPr>
      </w:pPr>
      <w:r>
        <w:rPr>
          <w:rFonts w:hint="eastAsia" w:eastAsia="宋体"/>
          <w:color w:val="auto"/>
          <w:lang w:val="en-US" w:eastAsia="zh-CN"/>
        </w:rPr>
        <w:t>采购编号：</w:t>
      </w:r>
      <w:r>
        <w:rPr>
          <w:rFonts w:hint="eastAsia"/>
          <w:color w:val="auto"/>
          <w:lang w:eastAsia="zh-CN"/>
        </w:rPr>
        <w:t>DRY-CG-202404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 w:eastAsia="宋体"/>
          <w:color w:val="auto"/>
          <w:lang w:val="en-US" w:eastAsia="zh-CN"/>
        </w:rPr>
        <w:t>。</w:t>
      </w:r>
    </w:p>
    <w:p w14:paraId="5EE4D888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color w:val="auto"/>
          <w:lang w:val="en-US" w:eastAsia="zh-CN"/>
        </w:rPr>
      </w:pPr>
      <w:r>
        <w:rPr>
          <w:rFonts w:hint="eastAsia" w:eastAsia="宋体"/>
          <w:color w:val="auto"/>
          <w:lang w:val="en-US" w:eastAsia="zh-CN"/>
        </w:rPr>
        <w:t>供货期：3年</w:t>
      </w:r>
    </w:p>
    <w:p w14:paraId="541C5CBF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color w:val="auto"/>
          <w:lang w:val="en-US" w:eastAsia="zh-CN"/>
        </w:rPr>
      </w:pPr>
      <w:r>
        <w:rPr>
          <w:rFonts w:hint="eastAsia" w:eastAsia="宋体"/>
          <w:color w:val="auto"/>
          <w:lang w:val="en-US" w:eastAsia="zh-CN"/>
        </w:rPr>
        <w:t>采购</w:t>
      </w:r>
      <w:r>
        <w:rPr>
          <w:rFonts w:hint="eastAsia" w:eastAsia="宋体"/>
          <w:color w:val="auto"/>
        </w:rPr>
        <w:t>控制价（最高限价）</w:t>
      </w:r>
      <w:r>
        <w:rPr>
          <w:rFonts w:hint="eastAsia" w:eastAsia="宋体"/>
          <w:color w:val="auto"/>
          <w:lang w:eastAsia="zh-CN"/>
        </w:rPr>
        <w:t>，</w:t>
      </w:r>
      <w:r>
        <w:rPr>
          <w:rFonts w:hint="eastAsia" w:eastAsia="宋体"/>
          <w:color w:val="auto"/>
          <w:lang w:val="en-US" w:eastAsia="zh-CN"/>
        </w:rPr>
        <w:t>如下表：</w:t>
      </w:r>
    </w:p>
    <w:tbl>
      <w:tblPr>
        <w:tblStyle w:val="25"/>
        <w:tblW w:w="93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062"/>
        <w:gridCol w:w="883"/>
        <w:gridCol w:w="2917"/>
        <w:gridCol w:w="1487"/>
        <w:gridCol w:w="1258"/>
      </w:tblGrid>
      <w:tr w14:paraId="23347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BA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eastAsia="zh-CN"/>
              </w:rPr>
              <w:t>序号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325A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2EB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单位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54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eastAsia="zh-CN"/>
              </w:rPr>
              <w:t>规格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323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首次供货量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12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控制价</w:t>
            </w:r>
          </w:p>
        </w:tc>
      </w:tr>
      <w:tr w14:paraId="254BA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D18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853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常规棕垫</w:t>
            </w:r>
          </w:p>
          <w:p w14:paraId="686D04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（包含儿科棕垫）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C9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个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04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厚度:80mm，内芯为50mm海绵+30mm优质椰丝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E6F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119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67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175</w:t>
            </w:r>
          </w:p>
        </w:tc>
      </w:tr>
      <w:tr w14:paraId="6C5B2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9F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640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骨科棕垫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93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个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AF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厚度：80mm，内芯为40mm海绵+40mm优质椰丝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284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C34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185</w:t>
            </w:r>
          </w:p>
        </w:tc>
      </w:tr>
      <w:tr w14:paraId="42825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3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2C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备注：儿科棕垫为特殊规格棕垫，其尺寸相较于常规棕垫略为缩减。</w:t>
            </w:r>
          </w:p>
        </w:tc>
      </w:tr>
    </w:tbl>
    <w:p w14:paraId="00669122">
      <w:pPr>
        <w:pStyle w:val="29"/>
        <w:rPr>
          <w:color w:val="auto"/>
        </w:rPr>
      </w:pPr>
    </w:p>
    <w:p w14:paraId="3340C18A">
      <w:pPr>
        <w:widowControl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本项目是否接受联合体： 不接受。</w:t>
      </w:r>
    </w:p>
    <w:p w14:paraId="5B82326E"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 xml:space="preserve">1.5 </w:t>
      </w:r>
      <w:r>
        <w:rPr>
          <w:rFonts w:hint="eastAsia" w:ascii="宋体" w:hAnsi="宋体" w:eastAsia="宋体" w:cs="宋体"/>
          <w:color w:val="auto"/>
        </w:rPr>
        <w:t>本项目</w:t>
      </w:r>
      <w:r>
        <w:rPr>
          <w:rFonts w:hint="eastAsia" w:ascii="宋体" w:hAnsi="宋体" w:eastAsia="宋体" w:cs="宋体"/>
          <w:color w:val="auto"/>
          <w:lang w:val="en-US" w:eastAsia="zh-CN"/>
        </w:rPr>
        <w:t>采购方式</w:t>
      </w:r>
      <w:r>
        <w:rPr>
          <w:rFonts w:hint="eastAsia" w:ascii="宋体" w:hAnsi="宋体" w:eastAsia="宋体" w:cs="宋体"/>
          <w:color w:val="auto"/>
        </w:rPr>
        <w:t>：</w:t>
      </w:r>
      <w:r>
        <w:rPr>
          <w:rFonts w:hint="eastAsia" w:ascii="宋体" w:hAnsi="宋体" w:eastAsia="宋体" w:cs="宋体"/>
          <w:color w:val="auto"/>
          <w:lang w:eastAsia="zh-CN"/>
        </w:rPr>
        <w:t>☑</w:t>
      </w:r>
      <w:r>
        <w:rPr>
          <w:rFonts w:hint="eastAsia" w:ascii="宋体" w:hAnsi="宋体" w:eastAsia="宋体" w:cs="宋体"/>
          <w:color w:val="auto"/>
        </w:rPr>
        <w:t>询价，发布公告：丹阳市人民医院门户网</w:t>
      </w:r>
      <w:r>
        <w:rPr>
          <w:rFonts w:hint="eastAsia" w:ascii="宋体" w:hAnsi="宋体" w:eastAsia="宋体" w:cs="宋体"/>
          <w:color w:val="auto"/>
          <w:lang w:val="en-US" w:eastAsia="zh-CN"/>
        </w:rPr>
        <w:t>站</w:t>
      </w:r>
      <w:r>
        <w:rPr>
          <w:rFonts w:hint="eastAsia" w:ascii="宋体" w:hAnsi="宋体" w:eastAsia="宋体" w:cs="宋体"/>
          <w:color w:val="auto"/>
        </w:rPr>
        <w:t>、丹阳市人民医院OA网站。</w:t>
      </w:r>
    </w:p>
    <w:p w14:paraId="1FA1B627"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 xml:space="preserve">1.6 </w:t>
      </w:r>
      <w:r>
        <w:rPr>
          <w:rFonts w:hint="eastAsia" w:ascii="宋体" w:hAnsi="宋体" w:eastAsia="宋体" w:cs="宋体"/>
          <w:color w:val="auto"/>
        </w:rPr>
        <w:t>本次采购确定的成交供应商数量：1 名。</w:t>
      </w:r>
    </w:p>
    <w:bookmarkEnd w:id="0"/>
    <w:bookmarkEnd w:id="1"/>
    <w:p w14:paraId="3F4AD894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color w:val="auto"/>
          <w:sz w:val="28"/>
          <w:szCs w:val="28"/>
          <w:lang w:eastAsia="zh-CN"/>
        </w:rPr>
      </w:pPr>
      <w:bookmarkStart w:id="2" w:name="_Toc3661"/>
      <w:bookmarkStart w:id="3" w:name="_Toc18756"/>
      <w:r>
        <w:rPr>
          <w:rFonts w:hint="eastAsia" w:eastAsia="宋体"/>
          <w:b/>
          <w:bCs/>
          <w:color w:val="auto"/>
          <w:sz w:val="28"/>
          <w:szCs w:val="28"/>
        </w:rPr>
        <w:t>报名时间及地点</w:t>
      </w:r>
      <w:bookmarkEnd w:id="2"/>
      <w:bookmarkEnd w:id="3"/>
    </w:p>
    <w:p w14:paraId="53EA21C5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</w:rPr>
        <w:t>报名时间：</w:t>
      </w:r>
      <w:r>
        <w:rPr>
          <w:rFonts w:hint="eastAsia"/>
          <w:color w:val="auto"/>
          <w:lang w:val="en-US" w:eastAsia="zh-CN"/>
        </w:rPr>
        <w:t>2024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28</w:t>
      </w:r>
      <w:r>
        <w:rPr>
          <w:rFonts w:hint="eastAsia"/>
          <w:color w:val="auto"/>
        </w:rPr>
        <w:t>日至</w:t>
      </w:r>
      <w:r>
        <w:rPr>
          <w:rFonts w:hint="eastAsia"/>
          <w:color w:val="auto"/>
          <w:lang w:val="en-US" w:eastAsia="zh-CN"/>
        </w:rPr>
        <w:t>2024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3</w:t>
      </w:r>
      <w:bookmarkStart w:id="39" w:name="_GoBack"/>
      <w:bookmarkEnd w:id="39"/>
      <w:r>
        <w:rPr>
          <w:rFonts w:hint="eastAsia"/>
          <w:color w:val="auto"/>
        </w:rPr>
        <w:t>日(节假日除外）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上午8:00-11:00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下午2:</w:t>
      </w:r>
      <w:r>
        <w:rPr>
          <w:rFonts w:hint="eastAsia"/>
          <w:color w:val="auto"/>
          <w:lang w:val="en-US" w:eastAsia="zh-CN"/>
        </w:rPr>
        <w:t>0</w:t>
      </w:r>
      <w:r>
        <w:rPr>
          <w:rFonts w:hint="eastAsia"/>
          <w:color w:val="auto"/>
        </w:rPr>
        <w:t>0-5:</w:t>
      </w:r>
      <w:r>
        <w:rPr>
          <w:rFonts w:hint="eastAsia"/>
          <w:color w:val="auto"/>
          <w:lang w:val="en-US" w:eastAsia="zh-CN"/>
        </w:rPr>
        <w:t>0</w:t>
      </w:r>
      <w:r>
        <w:rPr>
          <w:rFonts w:hint="eastAsia"/>
          <w:color w:val="auto"/>
        </w:rPr>
        <w:t>0；</w:t>
      </w:r>
    </w:p>
    <w:p w14:paraId="5506812C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</w:rPr>
        <w:t>报名地点：丹阳市人民医院采购中心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丹阳市</w:t>
      </w:r>
      <w:r>
        <w:rPr>
          <w:rFonts w:hint="eastAsia"/>
          <w:color w:val="auto"/>
          <w:lang w:eastAsia="zh-CN"/>
        </w:rPr>
        <w:t>西二环路</w:t>
      </w:r>
      <w:r>
        <w:rPr>
          <w:rFonts w:hint="eastAsia"/>
          <w:color w:val="auto"/>
        </w:rPr>
        <w:t>教育印刷厂三楼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；</w:t>
      </w:r>
    </w:p>
    <w:p w14:paraId="7E76D691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</w:rPr>
        <w:t>联系人：</w:t>
      </w:r>
      <w:r>
        <w:rPr>
          <w:rFonts w:hint="eastAsia"/>
          <w:color w:val="auto"/>
          <w:lang w:eastAsia="zh-CN"/>
        </w:rPr>
        <w:t>杨</w:t>
      </w:r>
      <w:r>
        <w:rPr>
          <w:rFonts w:hint="eastAsia"/>
          <w:color w:val="auto"/>
        </w:rPr>
        <w:t>先生；</w:t>
      </w:r>
    </w:p>
    <w:p w14:paraId="6D342304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</w:rPr>
        <w:t>联系电话：0511-86553123</w:t>
      </w:r>
      <w:r>
        <w:rPr>
          <w:rFonts w:hint="eastAsia"/>
          <w:color w:val="auto"/>
          <w:lang w:val="en-US" w:eastAsia="zh-CN"/>
        </w:rPr>
        <w:t>、15189172512</w:t>
      </w:r>
      <w:r>
        <w:rPr>
          <w:rFonts w:hint="eastAsia"/>
          <w:color w:val="auto"/>
        </w:rPr>
        <w:t>。</w:t>
      </w:r>
    </w:p>
    <w:p w14:paraId="02EE2A1B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</w:pPr>
      <w:bookmarkStart w:id="4" w:name="_Toc1103"/>
      <w:bookmarkStart w:id="5" w:name="_Toc25669"/>
      <w:r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  <w:t>资质要求</w:t>
      </w:r>
      <w:bookmarkEnd w:id="4"/>
      <w:bookmarkEnd w:id="5"/>
    </w:p>
    <w:p w14:paraId="2516F2B9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供应商应具备《中华人民共和国政府采购法》第二十二条规定的条件，提供下列材料：</w:t>
      </w:r>
    </w:p>
    <w:p w14:paraId="7932DADC"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14:paraId="6E71F350"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有依法缴纳税收和社会保障资金的良好记录：有依法缴纳税收和社会保障资金的良好记录（提供资格承诺函）。</w:t>
      </w:r>
    </w:p>
    <w:p w14:paraId="2DBB39B5"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具有良好的商业信誉和健全的财务会计制度：供应商必须具有良好的商业信誉和健全的财务会计制度（提供资格承诺函）。</w:t>
      </w:r>
    </w:p>
    <w:p w14:paraId="4B13BDB3"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履行合同所必需的设备和专业技术能力：按投标（响应）文件格式填报设备及专业技术能力情况（提供资格承诺函）。</w:t>
      </w:r>
    </w:p>
    <w:p w14:paraId="38AE78F3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</w:rPr>
        <w:t>本项目特定的资格要求：</w:t>
      </w:r>
      <w:r>
        <w:rPr>
          <w:rFonts w:hint="eastAsia"/>
          <w:color w:val="auto"/>
          <w:lang w:val="en-US" w:eastAsia="zh-CN"/>
        </w:rPr>
        <w:t>无</w:t>
      </w:r>
    </w:p>
    <w:p w14:paraId="672F3934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</w:pPr>
      <w:bookmarkStart w:id="6" w:name="_Toc28068"/>
      <w:bookmarkStart w:id="7" w:name="_Toc24671"/>
      <w:r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  <w:t>技术要求</w:t>
      </w:r>
    </w:p>
    <w:p w14:paraId="41CEC83E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常规棕垫：</w:t>
      </w:r>
    </w:p>
    <w:p w14:paraId="231ADD77"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医学专用床垫，床垫面料为深色防水帆布。</w:t>
      </w:r>
    </w:p>
    <w:p w14:paraId="705F5B56"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厚度:80mm，内芯为50mm海绵+30mm优质椰丝，为配合床体设计为三折和平行，两侧面开有通气孔</w:t>
      </w:r>
    </w:p>
    <w:p w14:paraId="135F80C0"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外层可灵活拆卸，便于临床护理及卫生清洁。</w:t>
      </w:r>
    </w:p>
    <w:p w14:paraId="6D16AFEC"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具有防蛀、防腐、耐水性、无气味，属环保产品，符合环保要求。</w:t>
      </w:r>
    </w:p>
    <w:p w14:paraId="224D3061">
      <w:pPr>
        <w:numPr>
          <w:ilvl w:val="2"/>
          <w:numId w:val="3"/>
        </w:numPr>
        <w:bidi w:val="0"/>
        <w:ind w:left="709" w:leftChars="0" w:hanging="709" w:firstLine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儿科棕垫需定制，尺寸略小。</w:t>
      </w:r>
    </w:p>
    <w:p w14:paraId="3345DC63">
      <w:pPr>
        <w:numPr>
          <w:ilvl w:val="1"/>
          <w:numId w:val="3"/>
        </w:numPr>
        <w:bidi w:val="0"/>
        <w:ind w:left="567" w:leftChars="0" w:hanging="567" w:firstLineChars="0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骨科棕垫：</w:t>
      </w:r>
    </w:p>
    <w:p w14:paraId="1CDE7BBF">
      <w:pPr>
        <w:numPr>
          <w:ilvl w:val="2"/>
          <w:numId w:val="3"/>
        </w:numPr>
        <w:bidi w:val="0"/>
        <w:ind w:left="709" w:leftChars="0" w:hanging="709" w:firstLine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医学专用床垫，床垫面料为深色防水帆布。</w:t>
      </w:r>
    </w:p>
    <w:p w14:paraId="5D674B7A">
      <w:pPr>
        <w:numPr>
          <w:ilvl w:val="2"/>
          <w:numId w:val="3"/>
        </w:numPr>
        <w:bidi w:val="0"/>
        <w:ind w:left="709" w:leftChars="0" w:hanging="709" w:firstLine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厚度：80mm，内芯为40mm海绵+40mm优质椰丝，为配合床体设计为分腿式，两侧面开有通气孔</w:t>
      </w:r>
    </w:p>
    <w:p w14:paraId="7128645C">
      <w:pPr>
        <w:numPr>
          <w:ilvl w:val="2"/>
          <w:numId w:val="3"/>
        </w:numPr>
        <w:bidi w:val="0"/>
        <w:ind w:left="709" w:leftChars="0" w:hanging="709" w:firstLine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外层可灵活拆卸，便于临床护理及卫生清洁。</w:t>
      </w:r>
    </w:p>
    <w:p w14:paraId="13451E0F">
      <w:pPr>
        <w:numPr>
          <w:ilvl w:val="2"/>
          <w:numId w:val="3"/>
        </w:numPr>
        <w:bidi w:val="0"/>
        <w:ind w:left="709" w:leftChars="0" w:hanging="709" w:firstLine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具有防蛀、防腐、耐水性、无气味，属环保产品，符合环保要求。</w:t>
      </w:r>
    </w:p>
    <w:p w14:paraId="5481509D">
      <w:pPr>
        <w:rPr>
          <w:rFonts w:hint="eastAsia" w:ascii="宋体" w:hAnsi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</w:rPr>
        <w:t>参考样式如下图</w:t>
      </w:r>
      <w:r>
        <w:rPr>
          <w:rFonts w:hint="eastAsia" w:ascii="宋体" w:hAnsi="宋体" w:cs="宋体"/>
          <w:color w:val="auto"/>
          <w:lang w:eastAsia="zh-CN"/>
        </w:rPr>
        <w:t>：</w:t>
      </w:r>
    </w:p>
    <w:p w14:paraId="163AC3F9">
      <w:pPr>
        <w:rPr>
          <w:rFonts w:hint="eastAsia" w:ascii="宋体" w:hAnsi="宋体" w:cs="宋体"/>
          <w:color w:val="auto"/>
          <w:lang w:eastAsia="zh-CN"/>
        </w:rPr>
      </w:pPr>
    </w:p>
    <w:p w14:paraId="4E0DFEED">
      <w:pPr>
        <w:rPr>
          <w:rFonts w:hint="eastAsia" w:ascii="宋体" w:hAnsi="宋体" w:cs="宋体"/>
          <w:color w:val="auto"/>
          <w:lang w:eastAsia="zh-CN"/>
        </w:rPr>
      </w:pPr>
      <w:r>
        <w:rPr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3436620</wp:posOffset>
            </wp:positionH>
            <wp:positionV relativeFrom="paragraph">
              <wp:posOffset>105410</wp:posOffset>
            </wp:positionV>
            <wp:extent cx="2398395" cy="1416685"/>
            <wp:effectExtent l="0" t="0" r="1905" b="12065"/>
            <wp:wrapNone/>
            <wp:docPr id="12" name="图片 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3707765" y="9628505"/>
                      <a:ext cx="2398395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A67A37">
      <w:pPr>
        <w:rPr>
          <w:rFonts w:hint="eastAsia" w:ascii="宋体" w:hAnsi="宋体" w:cs="宋体"/>
          <w:color w:val="auto"/>
          <w:lang w:eastAsia="zh-CN"/>
        </w:rPr>
      </w:pPr>
      <w:r>
        <w:rPr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332105</wp:posOffset>
            </wp:positionH>
            <wp:positionV relativeFrom="paragraph">
              <wp:posOffset>191135</wp:posOffset>
            </wp:positionV>
            <wp:extent cx="2540635" cy="972185"/>
            <wp:effectExtent l="0" t="0" r="12065" b="18415"/>
            <wp:wrapNone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1071" b="4021"/>
                    <a:stretch>
                      <a:fillRect/>
                    </a:stretch>
                  </pic:blipFill>
                  <pic:spPr>
                    <a:xfrm>
                      <a:off x="4006850" y="6674485"/>
                      <a:ext cx="254063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388F9A">
      <w:pPr>
        <w:rPr>
          <w:rFonts w:hint="eastAsia" w:ascii="宋体" w:hAnsi="宋体" w:cs="宋体"/>
          <w:color w:val="auto"/>
          <w:lang w:eastAsia="zh-CN"/>
        </w:rPr>
      </w:pPr>
    </w:p>
    <w:p w14:paraId="2C247157">
      <w:pPr>
        <w:rPr>
          <w:rFonts w:hint="eastAsia" w:ascii="宋体" w:hAnsi="宋体" w:cs="宋体"/>
          <w:color w:val="auto"/>
          <w:lang w:eastAsia="zh-CN"/>
        </w:rPr>
      </w:pPr>
    </w:p>
    <w:p w14:paraId="25E378A4">
      <w:pPr>
        <w:rPr>
          <w:rFonts w:hint="eastAsia" w:ascii="宋体" w:hAnsi="宋体" w:cs="宋体"/>
          <w:color w:val="auto"/>
          <w:lang w:eastAsia="zh-CN"/>
        </w:rPr>
      </w:pPr>
    </w:p>
    <w:p w14:paraId="21EEA9F7">
      <w:pPr>
        <w:rPr>
          <w:rFonts w:hint="eastAsia" w:ascii="宋体" w:hAnsi="宋体" w:cs="宋体"/>
          <w:color w:val="auto"/>
          <w:lang w:eastAsia="zh-CN"/>
        </w:rPr>
      </w:pPr>
    </w:p>
    <w:p w14:paraId="38E9162F">
      <w:pPr>
        <w:rPr>
          <w:rFonts w:hint="eastAsia" w:ascii="宋体" w:hAnsi="宋体" w:cs="宋体"/>
          <w:color w:val="auto"/>
          <w:lang w:eastAsia="zh-CN"/>
        </w:rPr>
      </w:pPr>
    </w:p>
    <w:p w14:paraId="1B6C12BF">
      <w:pPr>
        <w:rPr>
          <w:rFonts w:hint="eastAsia" w:ascii="宋体" w:hAnsi="宋体" w:cs="宋体"/>
          <w:color w:val="auto"/>
          <w:lang w:eastAsia="zh-CN"/>
        </w:rPr>
      </w:pPr>
    </w:p>
    <w:p w14:paraId="5C214EF7">
      <w:pPr>
        <w:rPr>
          <w:rFonts w:hint="eastAsia" w:ascii="宋体" w:hAnsi="宋体" w:eastAsia="宋体" w:cs="宋体"/>
          <w:color w:val="auto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1905</wp:posOffset>
                </wp:positionV>
                <wp:extent cx="1558290" cy="398145"/>
                <wp:effectExtent l="0" t="0" r="3810" b="19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398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D6A61"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骨科棕垫</w:t>
                            </w:r>
                          </w:p>
                          <w:p w14:paraId="52A9E13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.1pt;margin-top:0.15pt;height:31.35pt;width:122.7pt;z-index:251663360;mso-width-relative:page;mso-height-relative:page;" fillcolor="#FFFFFF [3201]" filled="t" stroked="f" coordsize="21600,21600" o:gfxdata="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j0SGN0gAAAAcBAAAPAAAAAAAAAAEA&#10;IAAAACIAAABkcnMvZG93bnJldi54bWxQSwECFAAUAAAACACHTuJAppfLVk4CAACPBAAADgAAAAAA&#10;AAABACAAAAAh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41D6A61"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auto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auto"/>
                          <w:sz w:val="21"/>
                          <w:szCs w:val="21"/>
                          <w:lang w:eastAsia="zh-CN"/>
                        </w:rPr>
                        <w:t>骨科棕垫</w:t>
                      </w:r>
                    </w:p>
                    <w:p w14:paraId="52A9E133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40640</wp:posOffset>
                </wp:positionV>
                <wp:extent cx="2752725" cy="398145"/>
                <wp:effectExtent l="0" t="0" r="952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80210" y="6153150"/>
                          <a:ext cx="2752725" cy="398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0D5C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常规棕垫（注：儿科使用的棕垫尺寸略小）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pt;margin-top:3.2pt;height:31.35pt;width:216.75pt;z-index:251662336;mso-width-relative:page;mso-height-relative:page;" fillcolor="#FFFFFF [3201]" filled="t" stroked="f" coordsize="21600,21600" o:gfxdata="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4O7m60wAAAAcB&#10;AAAPAAAAAAAAAAEAIAAAACIAAABkcnMvZG93bnJldi54bWxQSwECFAAUAAAACACHTuJAOPSnb1kC&#10;AACbBAAADgAAAAAAAAABACAAAAAi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500D5C6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auto"/>
                          <w:sz w:val="21"/>
                          <w:szCs w:val="21"/>
                          <w:lang w:eastAsia="zh-CN"/>
                        </w:rPr>
                        <w:t>常规棕垫（注：儿科使用的棕垫尺寸略小）</w:t>
                      </w:r>
                    </w:p>
                  </w:txbxContent>
                </v:textbox>
              </v:shape>
            </w:pict>
          </mc:Fallback>
        </mc:AlternateContent>
      </w:r>
    </w:p>
    <w:p w14:paraId="60F29223">
      <w:pPr>
        <w:jc w:val="center"/>
        <w:rPr>
          <w:rFonts w:hint="eastAsia" w:ascii="宋体" w:hAnsi="宋体" w:cs="宋体"/>
          <w:b/>
          <w:bCs/>
          <w:color w:val="auto"/>
          <w:lang w:eastAsia="zh-CN"/>
        </w:rPr>
      </w:pPr>
    </w:p>
    <w:p w14:paraId="0DD75A18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  <w:t>样品要求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：</w:t>
      </w:r>
      <w:r>
        <w:rPr>
          <w:rFonts w:hint="eastAsia" w:eastAsia="宋体"/>
          <w:b w:val="0"/>
          <w:bCs w:val="0"/>
          <w:color w:val="0000FF"/>
          <w:sz w:val="28"/>
          <w:szCs w:val="28"/>
          <w:lang w:val="en-US" w:eastAsia="zh-CN"/>
        </w:rPr>
        <w:t>供应商需在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标书中</w:t>
      </w:r>
      <w:r>
        <w:rPr>
          <w:rFonts w:hint="eastAsia" w:eastAsia="宋体"/>
          <w:b w:val="0"/>
          <w:bCs w:val="0"/>
          <w:color w:val="0000FF"/>
          <w:sz w:val="28"/>
          <w:szCs w:val="28"/>
          <w:lang w:val="en-US" w:eastAsia="zh-CN"/>
        </w:rPr>
        <w:t>提供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棕垫照片</w:t>
      </w:r>
      <w:r>
        <w:rPr>
          <w:rFonts w:hint="eastAsia" w:eastAsia="宋体"/>
          <w:b w:val="0"/>
          <w:bCs w:val="0"/>
          <w:color w:val="0000FF"/>
          <w:sz w:val="28"/>
          <w:szCs w:val="28"/>
          <w:lang w:val="en-US" w:eastAsia="zh-CN"/>
        </w:rPr>
        <w:t>。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若中标需提供样品试用。</w:t>
      </w:r>
    </w:p>
    <w:p w14:paraId="3E4ABE23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  <w:t>商务要求</w:t>
      </w:r>
      <w:bookmarkEnd w:id="6"/>
      <w:bookmarkEnd w:id="7"/>
    </w:p>
    <w:p w14:paraId="7343AB96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质保期限：1年。</w:t>
      </w:r>
    </w:p>
    <w:p w14:paraId="68ABEB9B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标的完成时间：首次供货自合同签订之日起15天内完成，后续接医院订单之日起15日内完成。</w:t>
      </w:r>
    </w:p>
    <w:p w14:paraId="13340D2E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color w:val="auto"/>
          <w:lang w:val="en-US" w:eastAsia="zh-CN"/>
        </w:rPr>
      </w:pPr>
      <w:r>
        <w:rPr>
          <w:rFonts w:hint="eastAsia" w:eastAsia="宋体"/>
          <w:color w:val="auto"/>
          <w:lang w:val="en-US" w:eastAsia="zh-CN"/>
        </w:rPr>
        <w:t>验收标准</w:t>
      </w:r>
      <w:r>
        <w:rPr>
          <w:rFonts w:hint="eastAsia"/>
          <w:color w:val="auto"/>
          <w:lang w:val="en-US" w:eastAsia="zh-CN"/>
        </w:rPr>
        <w:t>：</w:t>
      </w:r>
      <w:r>
        <w:rPr>
          <w:rFonts w:hint="eastAsia" w:eastAsia="宋体"/>
          <w:color w:val="auto"/>
          <w:lang w:val="en-US" w:eastAsia="zh-CN"/>
        </w:rPr>
        <w:tab/>
      </w:r>
      <w:r>
        <w:rPr>
          <w:rFonts w:hint="eastAsia" w:eastAsia="宋体"/>
          <w:color w:val="auto"/>
          <w:lang w:val="en-US" w:eastAsia="zh-CN"/>
        </w:rPr>
        <w:t>按技术参数要求验收</w:t>
      </w:r>
    </w:p>
    <w:p w14:paraId="68FB3D5C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 w:eastAsia="宋体"/>
          <w:color w:val="auto"/>
          <w:lang w:val="en-US" w:eastAsia="zh-CN"/>
        </w:rPr>
        <w:t>付款方式</w:t>
      </w:r>
      <w:r>
        <w:rPr>
          <w:rFonts w:hint="eastAsia" w:eastAsia="宋体"/>
          <w:color w:val="auto"/>
          <w:lang w:val="en-US" w:eastAsia="zh-CN"/>
        </w:rPr>
        <w:tab/>
      </w:r>
      <w:r>
        <w:rPr>
          <w:rFonts w:hint="eastAsia"/>
          <w:color w:val="auto"/>
          <w:lang w:val="en-US" w:eastAsia="zh-CN"/>
        </w:rPr>
        <w:t>：</w:t>
      </w:r>
      <w:r>
        <w:rPr>
          <w:rFonts w:hint="eastAsia" w:eastAsia="宋体"/>
          <w:color w:val="auto"/>
          <w:lang w:val="en-US" w:eastAsia="zh-CN"/>
        </w:rPr>
        <w:t>标的完成通过终验后，3个月后支付货款。</w:t>
      </w:r>
    </w:p>
    <w:p w14:paraId="5A81A2D4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</w:pPr>
      <w:bookmarkStart w:id="8" w:name="_Toc7920"/>
      <w:bookmarkStart w:id="9" w:name="_Toc10480"/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比选</w:t>
      </w:r>
      <w:r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  <w:t>时间及地点</w:t>
      </w:r>
      <w:bookmarkEnd w:id="8"/>
      <w:bookmarkEnd w:id="9"/>
    </w:p>
    <w:p w14:paraId="0D63900F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比选</w:t>
      </w:r>
      <w:r>
        <w:rPr>
          <w:rFonts w:hint="eastAsia"/>
          <w:color w:val="auto"/>
        </w:rPr>
        <w:t>时间：医院通知；</w:t>
      </w:r>
    </w:p>
    <w:p w14:paraId="101E5817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比选</w:t>
      </w:r>
      <w:r>
        <w:rPr>
          <w:rFonts w:hint="eastAsia"/>
          <w:color w:val="auto"/>
        </w:rPr>
        <w:t>地点：院内会议室；</w:t>
      </w:r>
    </w:p>
    <w:p w14:paraId="1134CBE5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比选方式：最低价法；</w:t>
      </w:r>
    </w:p>
    <w:p w14:paraId="2DEFB7F9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</w:rPr>
        <w:t>投标文件1式</w:t>
      </w:r>
      <w:r>
        <w:rPr>
          <w:rFonts w:hint="eastAsia"/>
          <w:color w:val="auto"/>
          <w:lang w:val="en-US" w:eastAsia="zh-CN"/>
        </w:rPr>
        <w:t>2份</w:t>
      </w:r>
      <w:r>
        <w:rPr>
          <w:rFonts w:hint="eastAsia"/>
          <w:color w:val="auto"/>
        </w:rPr>
        <w:t>，开标时提供（格式参见第二部分）。</w:t>
      </w:r>
    </w:p>
    <w:p w14:paraId="2EC61850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</w:pPr>
      <w:bookmarkStart w:id="10" w:name="_Toc14655"/>
      <w:bookmarkStart w:id="11" w:name="_Toc6963"/>
      <w:r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  <w:t>投标人报名时提交材料</w:t>
      </w:r>
      <w:bookmarkEnd w:id="10"/>
      <w:bookmarkEnd w:id="11"/>
    </w:p>
    <w:p w14:paraId="25722C67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</w:rPr>
        <w:t>营业执照复印件（复印件盖公章）；</w:t>
      </w:r>
    </w:p>
    <w:p w14:paraId="1DD1885E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</w:rPr>
        <w:t>法人授权委托书及被授权人身份证复印件，法人参加报名的提供法人身份证复印件；</w:t>
      </w:r>
    </w:p>
    <w:p w14:paraId="732E83A4">
      <w:pPr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</w:p>
    <w:p w14:paraId="41A97BB5">
      <w:pPr>
        <w:jc w:val="center"/>
        <w:rPr>
          <w:rFonts w:hint="eastAsia"/>
          <w:b/>
          <w:color w:val="auto"/>
          <w:sz w:val="44"/>
          <w:szCs w:val="44"/>
        </w:rPr>
      </w:pPr>
      <w:bookmarkStart w:id="12" w:name="_Toc5584"/>
      <w:r>
        <w:rPr>
          <w:rFonts w:hint="eastAsia"/>
          <w:b/>
          <w:color w:val="auto"/>
          <w:sz w:val="44"/>
          <w:szCs w:val="44"/>
        </w:rPr>
        <w:t>丹阳市人民医院普通物资供货协议</w:t>
      </w:r>
    </w:p>
    <w:p w14:paraId="55021A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甲方：丹阳市人民医院                  乙方：</w:t>
      </w:r>
    </w:p>
    <w:p w14:paraId="37D7DE23">
      <w:pPr>
        <w:ind w:firstLine="48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为明确双方的权利与义务，根据《中华人民共和国民法典》及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u w:val="single"/>
          <w:lang w:val="en-US" w:eastAsia="zh-CN"/>
        </w:rPr>
        <w:t xml:space="preserve"> 丹阳市人民医院棕垫定点采购项目</w:t>
      </w:r>
      <w:r>
        <w:rPr>
          <w:rFonts w:hint="eastAsia"/>
          <w:color w:val="auto"/>
          <w:lang w:val="en-US" w:eastAsia="zh-CN"/>
        </w:rPr>
        <w:t>（编</w:t>
      </w:r>
      <w:r>
        <w:rPr>
          <w:rFonts w:hint="eastAsia" w:eastAsia="宋体"/>
          <w:color w:val="auto"/>
          <w:u w:val="none"/>
          <w:lang w:val="en-US" w:eastAsia="zh-CN"/>
        </w:rPr>
        <w:t>号</w:t>
      </w:r>
      <w:r>
        <w:rPr>
          <w:rFonts w:hint="eastAsia" w:eastAsia="宋体"/>
          <w:color w:val="auto"/>
          <w:u w:val="single"/>
          <w:lang w:val="en-US" w:eastAsia="zh-CN"/>
        </w:rPr>
        <w:t xml:space="preserve"> </w:t>
      </w:r>
      <w:r>
        <w:rPr>
          <w:rFonts w:hint="eastAsia"/>
          <w:color w:val="auto"/>
          <w:u w:val="single"/>
          <w:lang w:val="en-US" w:eastAsia="zh-CN"/>
        </w:rPr>
        <w:t xml:space="preserve"> DRY-CG-2024042</w:t>
      </w:r>
      <w:r>
        <w:rPr>
          <w:rFonts w:hint="eastAsia" w:eastAsia="宋体"/>
          <w:color w:val="auto"/>
          <w:u w:val="single"/>
          <w:lang w:val="en-US" w:eastAsia="zh-CN"/>
        </w:rPr>
        <w:t xml:space="preserve"> </w:t>
      </w:r>
      <w:r>
        <w:rPr>
          <w:rFonts w:hint="eastAsia"/>
          <w:color w:val="auto"/>
          <w:lang w:val="en-US" w:eastAsia="zh-CN"/>
        </w:rPr>
        <w:t>）采购结果，在</w:t>
      </w:r>
      <w:r>
        <w:rPr>
          <w:rFonts w:hint="eastAsia"/>
          <w:color w:val="auto"/>
        </w:rPr>
        <w:t>甲、乙双方在平等、自愿、协商一致的基础上达成如下协议，共同遵守。</w:t>
      </w:r>
    </w:p>
    <w:p w14:paraId="0E72BDCD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经甲方同意，购进乙方以下产品：</w:t>
      </w:r>
    </w:p>
    <w:tbl>
      <w:tblPr>
        <w:tblStyle w:val="25"/>
        <w:tblpPr w:leftFromText="180" w:rightFromText="180" w:vertAnchor="text" w:horzAnchor="page" w:tblpXSpec="center" w:tblpY="170"/>
        <w:tblOverlap w:val="never"/>
        <w:tblW w:w="100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644"/>
        <w:gridCol w:w="889"/>
        <w:gridCol w:w="2058"/>
        <w:gridCol w:w="3005"/>
        <w:gridCol w:w="680"/>
        <w:gridCol w:w="1010"/>
      </w:tblGrid>
      <w:tr w14:paraId="654A9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198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64F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生产厂家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D20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品牌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B32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6938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25E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E15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单价</w:t>
            </w:r>
          </w:p>
        </w:tc>
      </w:tr>
      <w:tr w14:paraId="1AE4B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03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308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51E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B19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常规棕垫</w:t>
            </w:r>
          </w:p>
          <w:p w14:paraId="6EBF05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（包含儿科棕垫）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2B5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厚度:80mm，内芯为50mm海绵+30mm优质椰丝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C9E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个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D2C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B19D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8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BDD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8F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423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骨科棕垫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B72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厚度：80mm，内芯为40mm海绵+40mm优质椰丝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358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EEF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4FB4D0F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0" w:leftChars="0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</w:p>
    <w:p w14:paraId="2CF3734F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产品质量标准：</w:t>
      </w:r>
    </w:p>
    <w:p w14:paraId="08821D8C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常规棕垫：</w:t>
      </w:r>
    </w:p>
    <w:p w14:paraId="1D1E6E2C"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医学专用床垫，床垫面料为深色防水帆布。</w:t>
      </w:r>
    </w:p>
    <w:p w14:paraId="09A0152C"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厚度:80mm，内芯为50mm海绵+30mm优质椰丝，为配合床体设计为三折和平行，两侧面开有通气孔</w:t>
      </w:r>
    </w:p>
    <w:p w14:paraId="1FF2437D"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外层可灵活拆卸，便于临床护理及卫生清洁。</w:t>
      </w:r>
    </w:p>
    <w:p w14:paraId="5E65C836"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具有防蛀、防腐、耐水性、无气味，属环保产品，符合环保要求。</w:t>
      </w:r>
    </w:p>
    <w:p w14:paraId="39E62B7A"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儿科棕垫需定制，尺寸略小。</w:t>
      </w:r>
    </w:p>
    <w:p w14:paraId="100471B3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骨科棕垫：</w:t>
      </w:r>
    </w:p>
    <w:p w14:paraId="6C0E84ED"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医学专用床垫，床垫面料为深色防水帆布。</w:t>
      </w:r>
    </w:p>
    <w:p w14:paraId="164944DB"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厚度：80mm，内芯为40mm海绵+40mm优质椰丝，为配合床体设计为分腿式，两侧面开有通气孔</w:t>
      </w:r>
    </w:p>
    <w:p w14:paraId="510FFED5"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外层可灵活拆卸，便于临床护理及卫生清洁。</w:t>
      </w:r>
    </w:p>
    <w:p w14:paraId="284760D3"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具有防蛀、防腐、耐水性、无气味，属环保产品，符合环保要求。</w:t>
      </w:r>
    </w:p>
    <w:p w14:paraId="11010CA2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货物均需严格按照生产厂家的出厂标准，并符合国家相关法律法规及质量标准要求。乙方需向甲方提供该产品的相关证明材料，并保证相关材料合法、真实、完整有效，供甲方存档。</w:t>
      </w:r>
    </w:p>
    <w:p w14:paraId="5DCD4420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乙方有义务向甲方有关专业人员免费提供产品服务支持、培训等事宜。</w:t>
      </w:r>
    </w:p>
    <w:p w14:paraId="4DADAC57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因产品质量等原因引起的医患纠纷（无论期限），所有赔偿由乙方全部负责承担。</w:t>
      </w:r>
    </w:p>
    <w:p w14:paraId="279E03E2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质保期：1年</w:t>
      </w:r>
    </w:p>
    <w:p w14:paraId="1921A44C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货物交付：</w:t>
      </w:r>
    </w:p>
    <w:p w14:paraId="6982A53F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首次供货自合同签订之日起15天内完成，后续接医院订单之日起15日内完成。货物运费及保险等费用由乙方承担。如未能按期交货，甲方有权解除本协议，同时，乙方应向甲方承担未交货价款20%的违约金。</w:t>
      </w:r>
    </w:p>
    <w:p w14:paraId="3361DDBF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付款方式：</w:t>
      </w:r>
    </w:p>
    <w:p w14:paraId="04A42BF8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货物验收合格后，甲方于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个月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  <w:t>后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支付货款。</w:t>
      </w:r>
    </w:p>
    <w:p w14:paraId="75C1EBAE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  <w:t>列甲方采购文件、乙方响应文件，或与本次采购活动方式相适应的文件，以及有关附件是本合同不可分割的组成部分，与本合同具有同等法律效力，这些文件包括但不限于：</w:t>
      </w:r>
    </w:p>
    <w:p w14:paraId="3A9F7B43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firstLine="55" w:firstLineChars="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甲方的采购文件；</w:t>
      </w:r>
    </w:p>
    <w:p w14:paraId="3302E41B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firstLine="55" w:firstLineChars="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乙方的响应文件；</w:t>
      </w:r>
    </w:p>
    <w:p w14:paraId="4D545A0E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firstLine="55" w:firstLineChars="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乙方的服务承诺；</w:t>
      </w:r>
    </w:p>
    <w:p w14:paraId="0C4AA38C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firstLine="55" w:firstLineChars="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甲乙双方商定的其他文件等。</w:t>
      </w:r>
    </w:p>
    <w:p w14:paraId="00EF6C74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其他：</w:t>
      </w:r>
    </w:p>
    <w:p w14:paraId="25BE57A2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合作期：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年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日至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年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日。</w:t>
      </w:r>
    </w:p>
    <w:p w14:paraId="5CD13542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未尽事宜双方友好协商解决，并以书面文件作为补充附件，若双方产生纠纷且不能协商解决，由甲方所在地人民法院诉讼处理。</w:t>
      </w:r>
    </w:p>
    <w:p w14:paraId="4651A469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本协议一式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叁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份，盖章签字生效，甲方贰份，乙方壹份，具有同等效力。</w:t>
      </w:r>
    </w:p>
    <w:p w14:paraId="152C4D30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乙方指定      （电话：   微信号：  QQ号：     邮箱：  ）与甲方进行工作联系，就本合同相关内容向甲方做出的认可、接受、承诺等一切意思表示乙方均予以认可。</w:t>
      </w:r>
    </w:p>
    <w:p w14:paraId="6BE09F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</w:p>
    <w:p w14:paraId="1EA36B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甲方：丹阳市人民医院                   乙方：</w:t>
      </w:r>
    </w:p>
    <w:p w14:paraId="07C497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单位地址：丹阳市新民西路2号           单位地址：                                                                           </w:t>
      </w:r>
    </w:p>
    <w:p w14:paraId="2865CE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电话号码：0511-86553047                电话号码：</w:t>
      </w:r>
    </w:p>
    <w:p w14:paraId="3DE289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法人委托人签字：                       法人委托人签字：</w:t>
      </w:r>
    </w:p>
    <w:p w14:paraId="5DF421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</w:p>
    <w:p w14:paraId="59D449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</w:p>
    <w:p w14:paraId="3B6E0C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</w:p>
    <w:p w14:paraId="7A0F06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法人代表签字：                         法人代表签字：</w:t>
      </w:r>
    </w:p>
    <w:p w14:paraId="034A26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                             </w:t>
      </w:r>
    </w:p>
    <w:p w14:paraId="50D00D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日期：     年    月    日              日期：       年     月     日</w:t>
      </w:r>
    </w:p>
    <w:p w14:paraId="74F532CE">
      <w:pPr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br w:type="page"/>
      </w:r>
    </w:p>
    <w:p w14:paraId="4A00E99C"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 xml:space="preserve">第二部分 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比选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响应文件（格式如下）</w:t>
      </w:r>
      <w:bookmarkEnd w:id="12"/>
    </w:p>
    <w:p w14:paraId="60A723E8"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</w:p>
    <w:p w14:paraId="2C55D23F"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bookmarkStart w:id="13" w:name="_Toc16822"/>
      <w:bookmarkStart w:id="14" w:name="_Toc12859"/>
      <w:r>
        <w:rPr>
          <w:rFonts w:hint="eastAsia" w:ascii="黑体" w:hAnsi="黑体" w:eastAsia="黑体" w:cs="黑体"/>
          <w:color w:val="auto"/>
          <w:sz w:val="30"/>
          <w:szCs w:val="3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0CEE6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90CEE6E"/>
                  </w:txbxContent>
                </v:textbox>
                <w10:wrap type="none"/>
                <w10:anchorlock/>
              </v:rect>
            </w:pict>
          </mc:Fallback>
        </mc:AlternateContent>
      </w:r>
      <w:bookmarkEnd w:id="13"/>
      <w:bookmarkEnd w:id="14"/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丹阳市人民医院棕垫定点采购项目</w:t>
      </w:r>
    </w:p>
    <w:p w14:paraId="0B6A2E1D"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</w:p>
    <w:p w14:paraId="5279AA70"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</w:p>
    <w:p w14:paraId="08B1E8A2"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</w:p>
    <w:p w14:paraId="57AC37E9"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</w:p>
    <w:p w14:paraId="47D1C0AC"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  <w:bookmarkStart w:id="15" w:name="_Toc22247"/>
      <w:bookmarkStart w:id="16" w:name="_Toc24315"/>
      <w:r>
        <w:rPr>
          <w:rFonts w:hint="eastAsia" w:ascii="黑体" w:hAnsi="黑体" w:eastAsia="黑体" w:cs="黑体"/>
          <w:color w:val="auto"/>
          <w:sz w:val="30"/>
          <w:szCs w:val="30"/>
        </w:rPr>
        <w:t xml:space="preserve">（编号：   </w:t>
      </w: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DRY-CG-202404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 xml:space="preserve">2 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）</w:t>
      </w:r>
      <w:bookmarkEnd w:id="15"/>
      <w:bookmarkEnd w:id="16"/>
    </w:p>
    <w:p w14:paraId="66A40251"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</w:p>
    <w:p w14:paraId="2683BAE1"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  <w:bookmarkStart w:id="17" w:name="_Toc29846"/>
      <w:bookmarkStart w:id="18" w:name="_Toc14491"/>
      <w:r>
        <w:rPr>
          <w:rFonts w:hint="eastAsia" w:ascii="黑体" w:hAnsi="黑体" w:eastAsia="黑体" w:cs="黑体"/>
          <w:color w:val="auto"/>
          <w:sz w:val="30"/>
          <w:szCs w:val="30"/>
        </w:rPr>
        <w:t>投 标 人（盖章）：</w:t>
      </w:r>
      <w:bookmarkEnd w:id="17"/>
      <w:bookmarkEnd w:id="18"/>
    </w:p>
    <w:p w14:paraId="079B77FC"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</w:p>
    <w:p w14:paraId="49A0F4F4"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  <w:bookmarkStart w:id="19" w:name="_Toc27992"/>
      <w:bookmarkStart w:id="20" w:name="_Toc6581"/>
      <w:r>
        <w:rPr>
          <w:rFonts w:hint="eastAsia" w:ascii="黑体" w:hAnsi="黑体" w:eastAsia="黑体" w:cs="黑体"/>
          <w:color w:val="auto"/>
          <w:sz w:val="30"/>
          <w:szCs w:val="30"/>
        </w:rPr>
        <w:t>日    期：</w:t>
      </w:r>
      <w:bookmarkEnd w:id="19"/>
      <w:bookmarkEnd w:id="20"/>
    </w:p>
    <w:p w14:paraId="246B46EF"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</w:p>
    <w:p w14:paraId="340BAD64"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</w:p>
    <w:p w14:paraId="2DF7297A">
      <w:pPr>
        <w:pStyle w:val="29"/>
        <w:ind w:firstLine="562"/>
        <w:rPr>
          <w:rFonts w:ascii="宋体" w:hAnsi="宋体"/>
          <w:b/>
          <w:color w:val="auto"/>
          <w:sz w:val="28"/>
          <w:szCs w:val="28"/>
        </w:rPr>
      </w:pPr>
    </w:p>
    <w:p w14:paraId="189DC1EA">
      <w:pPr>
        <w:pStyle w:val="2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color w:val="auto"/>
          <w:sz w:val="32"/>
          <w:szCs w:val="32"/>
        </w:rPr>
      </w:pPr>
      <w:bookmarkStart w:id="21" w:name="_Toc9147"/>
    </w:p>
    <w:p w14:paraId="04751F96">
      <w:pPr>
        <w:rPr>
          <w:color w:val="auto"/>
        </w:rPr>
      </w:pPr>
    </w:p>
    <w:p w14:paraId="63FE1BFD">
      <w:pPr>
        <w:pStyle w:val="2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color w:val="auto"/>
          <w:sz w:val="32"/>
          <w:szCs w:val="32"/>
        </w:rPr>
      </w:pPr>
    </w:p>
    <w:p w14:paraId="269CFDE2">
      <w:pPr>
        <w:rPr>
          <w:rFonts w:cs="宋体"/>
          <w:color w:val="auto"/>
          <w:sz w:val="32"/>
          <w:szCs w:val="32"/>
        </w:rPr>
      </w:pPr>
      <w:r>
        <w:rPr>
          <w:rFonts w:cs="宋体"/>
          <w:color w:val="auto"/>
          <w:sz w:val="32"/>
          <w:szCs w:val="32"/>
        </w:rPr>
        <w:br w:type="page"/>
      </w:r>
    </w:p>
    <w:p w14:paraId="5CC6827C">
      <w:pPr>
        <w:bidi w:val="0"/>
        <w:jc w:val="center"/>
        <w:rPr>
          <w:b/>
          <w:bCs/>
          <w:color w:val="auto"/>
          <w:sz w:val="30"/>
          <w:szCs w:val="30"/>
        </w:rPr>
      </w:pPr>
      <w:bookmarkStart w:id="22" w:name="_Toc22545"/>
      <w:bookmarkStart w:id="23" w:name="_Toc554"/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比选</w:t>
      </w:r>
      <w:r>
        <w:rPr>
          <w:b/>
          <w:bCs/>
          <w:color w:val="auto"/>
          <w:sz w:val="30"/>
          <w:szCs w:val="30"/>
        </w:rPr>
        <w:t>文件目录</w:t>
      </w:r>
      <w:bookmarkEnd w:id="22"/>
      <w:bookmarkEnd w:id="23"/>
    </w:p>
    <w:p w14:paraId="601ECA82">
      <w:pPr>
        <w:pStyle w:val="29"/>
        <w:rPr>
          <w:b/>
          <w:bCs/>
          <w:color w:val="auto"/>
          <w:sz w:val="30"/>
          <w:szCs w:val="30"/>
        </w:rPr>
      </w:pPr>
    </w:p>
    <w:p w14:paraId="7DFF8BFC">
      <w:pPr>
        <w:pStyle w:val="29"/>
        <w:rPr>
          <w:b/>
          <w:bCs/>
          <w:color w:val="auto"/>
          <w:sz w:val="30"/>
          <w:szCs w:val="30"/>
        </w:rPr>
      </w:pPr>
    </w:p>
    <w:p w14:paraId="57EB1EEC">
      <w:pPr>
        <w:numPr>
          <w:ilvl w:val="0"/>
          <w:numId w:val="6"/>
        </w:numPr>
        <w:ind w:left="0" w:leftChars="0" w:firstLine="420" w:firstLineChars="0"/>
        <w:rPr>
          <w:rFonts w:hint="eastAsia" w:eastAsia="宋体"/>
          <w:color w:val="auto"/>
          <w:sz w:val="28"/>
          <w:szCs w:val="28"/>
        </w:rPr>
      </w:pPr>
      <w:r>
        <w:rPr>
          <w:rFonts w:hint="eastAsia" w:eastAsia="宋体"/>
          <w:color w:val="auto"/>
          <w:sz w:val="28"/>
          <w:szCs w:val="28"/>
        </w:rPr>
        <w:t>投 标 函</w:t>
      </w:r>
    </w:p>
    <w:p w14:paraId="672AE36F">
      <w:pPr>
        <w:numPr>
          <w:ilvl w:val="0"/>
          <w:numId w:val="6"/>
        </w:numPr>
        <w:ind w:left="0" w:leftChars="0" w:firstLine="420" w:firstLineChars="0"/>
        <w:rPr>
          <w:rFonts w:hint="eastAsia" w:eastAsia="宋体"/>
          <w:color w:val="auto"/>
          <w:sz w:val="28"/>
          <w:szCs w:val="28"/>
        </w:rPr>
      </w:pPr>
      <w:r>
        <w:rPr>
          <w:rFonts w:hint="eastAsia" w:eastAsia="宋体"/>
          <w:color w:val="auto"/>
          <w:sz w:val="28"/>
          <w:szCs w:val="28"/>
        </w:rPr>
        <w:t>开标一览表</w:t>
      </w:r>
    </w:p>
    <w:p w14:paraId="34723708">
      <w:pPr>
        <w:numPr>
          <w:ilvl w:val="0"/>
          <w:numId w:val="6"/>
        </w:numPr>
        <w:ind w:left="0" w:leftChars="0" w:firstLine="420" w:firstLineChars="0"/>
        <w:rPr>
          <w:rFonts w:hint="eastAsia" w:eastAsia="宋体"/>
          <w:color w:val="auto"/>
          <w:sz w:val="28"/>
          <w:szCs w:val="28"/>
        </w:rPr>
      </w:pPr>
      <w:r>
        <w:rPr>
          <w:rFonts w:hint="eastAsia" w:eastAsia="宋体"/>
          <w:color w:val="auto"/>
          <w:sz w:val="28"/>
          <w:szCs w:val="28"/>
        </w:rPr>
        <w:t>分项报价表</w:t>
      </w:r>
    </w:p>
    <w:p w14:paraId="4471669F">
      <w:pPr>
        <w:numPr>
          <w:ilvl w:val="0"/>
          <w:numId w:val="6"/>
        </w:numPr>
        <w:ind w:left="0" w:leftChars="0" w:firstLine="420" w:firstLineChars="0"/>
        <w:rPr>
          <w:rFonts w:hint="eastAsia" w:eastAsia="宋体"/>
          <w:color w:val="auto"/>
          <w:sz w:val="28"/>
          <w:szCs w:val="28"/>
        </w:rPr>
      </w:pPr>
      <w:r>
        <w:rPr>
          <w:rFonts w:hint="eastAsia" w:eastAsia="宋体"/>
          <w:color w:val="auto"/>
          <w:sz w:val="28"/>
          <w:szCs w:val="28"/>
        </w:rPr>
        <w:t>法定代表人身份证明书</w:t>
      </w:r>
    </w:p>
    <w:p w14:paraId="10FF61F4">
      <w:pPr>
        <w:numPr>
          <w:ilvl w:val="0"/>
          <w:numId w:val="6"/>
        </w:numPr>
        <w:ind w:left="0" w:leftChars="0" w:firstLine="420" w:firstLineChars="0"/>
        <w:rPr>
          <w:rFonts w:hint="eastAsia" w:eastAsia="宋体"/>
          <w:color w:val="auto"/>
          <w:sz w:val="28"/>
          <w:szCs w:val="28"/>
        </w:rPr>
      </w:pPr>
      <w:r>
        <w:rPr>
          <w:rFonts w:hint="eastAsia" w:eastAsia="宋体"/>
          <w:color w:val="auto"/>
          <w:sz w:val="28"/>
          <w:szCs w:val="28"/>
        </w:rPr>
        <w:t>法定代表人授权委托书</w:t>
      </w:r>
    </w:p>
    <w:p w14:paraId="79DFEEAF">
      <w:pPr>
        <w:numPr>
          <w:ilvl w:val="0"/>
          <w:numId w:val="6"/>
        </w:numPr>
        <w:ind w:left="0" w:leftChars="0" w:firstLine="420" w:firstLineChars="0"/>
        <w:rPr>
          <w:rFonts w:hint="eastAsia" w:eastAsia="宋体"/>
          <w:color w:val="auto"/>
          <w:sz w:val="28"/>
          <w:szCs w:val="28"/>
        </w:rPr>
      </w:pPr>
      <w:r>
        <w:rPr>
          <w:rFonts w:hint="eastAsia" w:eastAsia="宋体"/>
          <w:color w:val="auto"/>
          <w:sz w:val="28"/>
          <w:szCs w:val="28"/>
        </w:rPr>
        <w:t>资格审查资料</w:t>
      </w:r>
    </w:p>
    <w:p w14:paraId="280E346F">
      <w:pPr>
        <w:numPr>
          <w:ilvl w:val="0"/>
          <w:numId w:val="6"/>
        </w:numPr>
        <w:ind w:left="0" w:leftChars="0" w:firstLine="420" w:firstLineChars="0"/>
        <w:rPr>
          <w:rFonts w:hint="eastAsia" w:eastAsia="宋体"/>
          <w:color w:val="auto"/>
          <w:sz w:val="28"/>
          <w:szCs w:val="28"/>
        </w:rPr>
      </w:pPr>
      <w:r>
        <w:rPr>
          <w:rFonts w:hint="eastAsia" w:eastAsia="宋体"/>
          <w:color w:val="auto"/>
          <w:sz w:val="28"/>
          <w:szCs w:val="28"/>
        </w:rPr>
        <w:t>技术要求响应偏离表</w:t>
      </w:r>
    </w:p>
    <w:p w14:paraId="2FADE806">
      <w:pPr>
        <w:numPr>
          <w:ilvl w:val="0"/>
          <w:numId w:val="6"/>
        </w:numPr>
        <w:ind w:left="0" w:leftChars="0" w:firstLine="420" w:firstLineChars="0"/>
        <w:rPr>
          <w:rFonts w:hint="eastAsia" w:eastAsia="宋体" w:asciiTheme="minorAscii" w:hAnsiTheme="minorAscii" w:cstheme="minorBidi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eastAsia="宋体"/>
          <w:color w:val="auto"/>
          <w:sz w:val="28"/>
          <w:szCs w:val="28"/>
        </w:rPr>
        <w:t>商务响应偏离表</w:t>
      </w:r>
      <w:r>
        <w:rPr>
          <w:rFonts w:hint="eastAsia" w:eastAsia="宋体" w:asciiTheme="minorAscii" w:hAnsiTheme="minorAscii" w:cstheme="minorBidi"/>
          <w:b w:val="0"/>
          <w:color w:val="auto"/>
          <w:kern w:val="2"/>
          <w:sz w:val="28"/>
          <w:szCs w:val="28"/>
          <w:lang w:val="en-US" w:eastAsia="zh-CN" w:bidi="ar-SA"/>
        </w:rPr>
        <w:br w:type="page"/>
      </w:r>
    </w:p>
    <w:p w14:paraId="108345DD">
      <w:pPr>
        <w:rPr>
          <w:rFonts w:hint="eastAsia"/>
          <w:color w:val="auto"/>
          <w:lang w:val="en-US" w:eastAsia="zh-CN"/>
        </w:rPr>
      </w:pPr>
    </w:p>
    <w:p w14:paraId="5BCE9E6D">
      <w:pPr>
        <w:pStyle w:val="3"/>
        <w:numPr>
          <w:ilvl w:val="0"/>
          <w:numId w:val="7"/>
        </w:numPr>
        <w:bidi w:val="0"/>
        <w:ind w:left="0" w:leftChars="0" w:firstLine="0" w:firstLineChars="0"/>
        <w:outlineLvl w:val="2"/>
        <w:rPr>
          <w:rFonts w:hint="eastAsia"/>
          <w:color w:val="auto"/>
        </w:rPr>
      </w:pPr>
      <w:bookmarkStart w:id="24" w:name="_Toc29490"/>
      <w:r>
        <w:rPr>
          <w:rFonts w:hint="eastAsia"/>
          <w:color w:val="auto"/>
        </w:rPr>
        <w:t>投 标 函</w:t>
      </w:r>
      <w:bookmarkEnd w:id="21"/>
      <w:bookmarkEnd w:id="24"/>
    </w:p>
    <w:p w14:paraId="66179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u w:val="single"/>
        </w:rPr>
        <w:t>丹阳市人民医院:</w:t>
      </w:r>
      <w:r>
        <w:rPr>
          <w:rFonts w:hint="eastAsia" w:ascii="宋体" w:hAnsi="宋体" w:eastAsia="宋体" w:cs="宋体"/>
          <w:color w:val="auto"/>
        </w:rPr>
        <w:t xml:space="preserve"> </w:t>
      </w:r>
    </w:p>
    <w:p w14:paraId="16F27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1．我方己仔细研究了</w:t>
      </w:r>
      <w:r>
        <w:rPr>
          <w:rFonts w:hint="eastAsia" w:ascii="宋体" w:hAnsi="宋体" w:cs="宋体"/>
          <w:color w:val="auto"/>
          <w:u w:val="single"/>
          <w:lang w:eastAsia="zh-CN"/>
        </w:rPr>
        <w:t>丹阳市人民医院棕垫定点采购项目</w:t>
      </w:r>
      <w:r>
        <w:rPr>
          <w:rFonts w:hint="eastAsia" w:ascii="宋体" w:hAnsi="宋体" w:cs="宋体"/>
          <w:color w:val="auto"/>
          <w:u w:val="singl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</w:rPr>
        <w:t>文件的全部内容，愿意以</w:t>
      </w:r>
      <w:r>
        <w:rPr>
          <w:rFonts w:hint="eastAsia" w:ascii="宋体" w:hAnsi="宋体" w:cs="宋体"/>
          <w:color w:val="auto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lang w:val="en-US" w:eastAsia="zh-CN"/>
        </w:rPr>
        <w:t>控制价</w:t>
      </w:r>
      <w:r>
        <w:rPr>
          <w:rFonts w:hint="eastAsia" w:ascii="宋体" w:hAnsi="宋体" w:cs="宋体"/>
          <w:color w:val="auto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</w:rPr>
        <w:t xml:space="preserve"> </w:t>
      </w:r>
      <w:r>
        <w:rPr>
          <w:rFonts w:hint="eastAsia" w:ascii="宋体" w:hAnsi="宋体" w:eastAsia="宋体" w:cs="宋体"/>
          <w:color w:val="auto"/>
          <w:lang w:val="en-US" w:eastAsia="zh-CN"/>
        </w:rPr>
        <w:t>%折扣率作为</w:t>
      </w:r>
      <w:r>
        <w:rPr>
          <w:rFonts w:hint="eastAsia" w:ascii="宋体" w:hAnsi="宋体" w:eastAsia="宋体" w:cs="宋体"/>
          <w:color w:val="auto"/>
        </w:rPr>
        <w:t>报价，并将按</w:t>
      </w:r>
      <w:r>
        <w:rPr>
          <w:rFonts w:hint="eastAsia" w:ascii="宋体" w:hAnsi="宋体" w:cs="宋体"/>
          <w:color w:val="auto"/>
          <w:lang w:eastAsia="zh-CN"/>
        </w:rPr>
        <w:t>比选</w:t>
      </w:r>
      <w:r>
        <w:rPr>
          <w:rFonts w:hint="eastAsia" w:ascii="宋体" w:hAnsi="宋体" w:eastAsia="宋体" w:cs="宋体"/>
          <w:color w:val="auto"/>
        </w:rPr>
        <w:t>文件的规定履行合同责任和义务，实现</w:t>
      </w:r>
      <w:r>
        <w:rPr>
          <w:rFonts w:hint="eastAsia" w:ascii="宋体" w:hAnsi="宋体" w:eastAsia="宋体" w:cs="宋体"/>
          <w:color w:val="auto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</w:rPr>
        <w:t>目的。</w:t>
      </w:r>
    </w:p>
    <w:p w14:paraId="226C2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</w:t>
      </w:r>
      <w:r>
        <w:rPr>
          <w:rFonts w:hint="eastAsia" w:ascii="宋体" w:hAnsi="宋体" w:eastAsia="宋体" w:cs="宋体"/>
          <w:color w:val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</w:rPr>
        <w:t>我方承诺在</w:t>
      </w:r>
      <w:r>
        <w:rPr>
          <w:rFonts w:hint="eastAsia" w:ascii="宋体" w:hAnsi="宋体" w:cs="宋体"/>
          <w:color w:val="auto"/>
          <w:lang w:eastAsia="zh-CN"/>
        </w:rPr>
        <w:t>比选</w:t>
      </w:r>
      <w:r>
        <w:rPr>
          <w:rFonts w:hint="eastAsia" w:ascii="宋体" w:hAnsi="宋体" w:eastAsia="宋体" w:cs="宋体"/>
          <w:color w:val="auto"/>
        </w:rPr>
        <w:t>文件规定的投标有效期内不修改、撤销投标文件。</w:t>
      </w:r>
    </w:p>
    <w:p w14:paraId="29230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3</w:t>
      </w:r>
      <w:r>
        <w:rPr>
          <w:rFonts w:hint="eastAsia" w:ascii="宋体" w:hAnsi="宋体" w:eastAsia="宋体" w:cs="宋体"/>
          <w:color w:val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</w:rPr>
        <w:t>如果我方中标，将派出</w:t>
      </w:r>
      <w:r>
        <w:rPr>
          <w:rFonts w:hint="eastAsia" w:ascii="宋体" w:hAnsi="宋体" w:eastAsia="宋体" w:cs="宋体"/>
          <w:color w:val="auto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9E6C41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79E6C41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</w:rPr>
        <w:t>（姓名）作为本工程的项目负责人。</w:t>
      </w:r>
    </w:p>
    <w:p w14:paraId="21263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4</w:t>
      </w:r>
      <w:r>
        <w:rPr>
          <w:rFonts w:hint="eastAsia" w:ascii="宋体" w:hAnsi="宋体" w:eastAsia="宋体" w:cs="宋体"/>
          <w:color w:val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</w:rPr>
        <w:t>如我方中标：</w:t>
      </w:r>
    </w:p>
    <w:p w14:paraId="30FE0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(l）我方承诺在收到中标通知后，在规定的期限内与你方签订合同。</w:t>
      </w:r>
    </w:p>
    <w:p w14:paraId="71689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(2）我方将严格履行本投标文件中的全部承诺和责任，并遵守</w:t>
      </w:r>
      <w:r>
        <w:rPr>
          <w:rFonts w:hint="eastAsia" w:ascii="宋体" w:hAnsi="宋体" w:cs="宋体"/>
          <w:color w:val="auto"/>
          <w:lang w:eastAsia="zh-CN"/>
        </w:rPr>
        <w:t>比选</w:t>
      </w:r>
      <w:r>
        <w:rPr>
          <w:rFonts w:hint="eastAsia" w:ascii="宋体" w:hAnsi="宋体" w:eastAsia="宋体" w:cs="宋体"/>
          <w:color w:val="auto"/>
        </w:rPr>
        <w:t>文件中对投标供应商的所有规定。</w:t>
      </w:r>
    </w:p>
    <w:p w14:paraId="26030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5</w:t>
      </w:r>
      <w:r>
        <w:rPr>
          <w:rFonts w:hint="eastAsia" w:ascii="宋体" w:hAnsi="宋体" w:eastAsia="宋体" w:cs="宋体"/>
          <w:color w:val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7E6778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C7E6778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</w:rPr>
        <w:t>（其他补充说明</w:t>
      </w:r>
      <w:r>
        <w:rPr>
          <w:rFonts w:hint="eastAsia" w:ascii="宋体" w:hAnsi="宋体" w:eastAsia="宋体" w:cs="宋体"/>
          <w:color w:val="auto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auto"/>
        </w:rPr>
        <w:t xml:space="preserve"> ）。</w:t>
      </w:r>
    </w:p>
    <w:p w14:paraId="57240D80">
      <w:pPr>
        <w:spacing w:line="360" w:lineRule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 </w:t>
      </w:r>
    </w:p>
    <w:p w14:paraId="13C7C0D2">
      <w:pPr>
        <w:spacing w:line="360" w:lineRule="auto"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                     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 xml:space="preserve"> 投标供应商(公章)：  </w:t>
      </w:r>
    </w:p>
    <w:p w14:paraId="5A4E2D50">
      <w:pPr>
        <w:spacing w:line="360" w:lineRule="auto"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            </w:t>
      </w:r>
    </w:p>
    <w:p w14:paraId="559E91F0">
      <w:pPr>
        <w:spacing w:line="360" w:lineRule="auto"/>
        <w:ind w:firstLine="3120" w:firstLineChars="1300"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法人代表或授权委托人（签字或印章）：  </w:t>
      </w:r>
    </w:p>
    <w:p w14:paraId="6BCBFE16">
      <w:pPr>
        <w:pStyle w:val="29"/>
        <w:spacing w:line="360" w:lineRule="auto"/>
        <w:rPr>
          <w:color w:val="auto"/>
        </w:rPr>
      </w:pPr>
    </w:p>
    <w:p w14:paraId="3F935EBF">
      <w:pPr>
        <w:spacing w:line="360" w:lineRule="auto"/>
        <w:ind w:firstLine="2880" w:firstLineChars="1200"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  日期：               </w:t>
      </w:r>
    </w:p>
    <w:p w14:paraId="141358FF"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49439131"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4149C84F"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530BA762"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0447C3DE">
      <w:pPr>
        <w:widowControl/>
        <w:jc w:val="left"/>
        <w:rPr>
          <w:rFonts w:hint="eastAsia" w:ascii="宋体" w:hAnsi="宋体" w:eastAsia="宋体" w:cs="宋体"/>
          <w:color w:val="auto"/>
          <w:kern w:val="0"/>
          <w:lang w:bidi="ar"/>
        </w:rPr>
      </w:pPr>
    </w:p>
    <w:p w14:paraId="3662310D">
      <w:pPr>
        <w:widowControl/>
        <w:jc w:val="left"/>
        <w:rPr>
          <w:rFonts w:hint="eastAsia" w:ascii="宋体" w:hAnsi="宋体" w:eastAsia="宋体" w:cs="宋体"/>
          <w:color w:val="auto"/>
          <w:kern w:val="0"/>
          <w:lang w:bidi="ar"/>
        </w:rPr>
      </w:pPr>
    </w:p>
    <w:p w14:paraId="7B943F35">
      <w:pPr>
        <w:widowControl/>
        <w:jc w:val="left"/>
        <w:rPr>
          <w:rFonts w:hint="eastAsia" w:ascii="宋体" w:hAnsi="宋体" w:eastAsia="宋体" w:cs="宋体"/>
          <w:color w:val="auto"/>
          <w:kern w:val="0"/>
          <w:lang w:bidi="ar"/>
        </w:rPr>
      </w:pPr>
    </w:p>
    <w:p w14:paraId="680A514A">
      <w:pPr>
        <w:widowControl/>
        <w:jc w:val="left"/>
        <w:rPr>
          <w:rFonts w:hint="eastAsia" w:ascii="宋体" w:hAnsi="宋体" w:eastAsia="宋体" w:cs="宋体"/>
          <w:color w:val="auto"/>
          <w:kern w:val="0"/>
          <w:lang w:bidi="ar"/>
        </w:rPr>
      </w:pPr>
    </w:p>
    <w:p w14:paraId="67C547B8">
      <w:pPr>
        <w:widowControl/>
        <w:jc w:val="left"/>
        <w:rPr>
          <w:rFonts w:ascii="宋体" w:hAnsi="宋体" w:eastAsia="宋体" w:cs="宋体"/>
          <w:color w:val="auto"/>
          <w:kern w:val="0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lang w:bidi="ar"/>
        </w:rPr>
        <w:t>备注：</w:t>
      </w:r>
    </w:p>
    <w:p w14:paraId="20783DCA">
      <w:pPr>
        <w:widowControl/>
        <w:spacing w:line="360" w:lineRule="auto"/>
        <w:ind w:right="-94" w:rightChars="-39"/>
        <w:jc w:val="left"/>
        <w:rPr>
          <w:rFonts w:hint="eastAsia" w:ascii="宋体" w:hAnsi="宋体" w:eastAsia="宋体" w:cs="宋体"/>
          <w:color w:val="auto"/>
          <w:kern w:val="0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lang w:bidi="ar"/>
        </w:rPr>
        <w:t>1.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折扣率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 xml:space="preserve"> =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eastAsia="zh-CN"/>
        </w:rPr>
        <w:t>投标价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eastAsia="zh-CN"/>
        </w:rPr>
        <w:t>控制价格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×100%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kern w:val="0"/>
          <w:lang w:bidi="ar"/>
        </w:rPr>
        <w:t xml:space="preserve"> </w:t>
      </w:r>
    </w:p>
    <w:p w14:paraId="0AB25DA9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307D85E3">
      <w:pPr>
        <w:pStyle w:val="4"/>
        <w:numPr>
          <w:ilvl w:val="0"/>
          <w:numId w:val="7"/>
        </w:numPr>
        <w:ind w:left="0" w:leftChars="0" w:firstLine="420" w:firstLineChars="0"/>
        <w:jc w:val="center"/>
        <w:rPr>
          <w:color w:val="auto"/>
        </w:rPr>
      </w:pPr>
      <w:bookmarkStart w:id="25" w:name="_Toc26951"/>
      <w:r>
        <w:rPr>
          <w:rFonts w:hint="eastAsia" w:ascii="Arial" w:hAnsi="Arial" w:eastAsia="黑体" w:cstheme="minorBidi"/>
          <w:b/>
          <w:color w:val="auto"/>
          <w:kern w:val="2"/>
          <w:sz w:val="32"/>
          <w:szCs w:val="24"/>
          <w:lang w:val="en-US" w:eastAsia="zh-CN" w:bidi="ar-SA"/>
        </w:rPr>
        <w:t>开标一览表（格式）</w:t>
      </w:r>
    </w:p>
    <w:p w14:paraId="06B89AFF">
      <w:pPr>
        <w:pStyle w:val="30"/>
        <w:rPr>
          <w:rFonts w:ascii="宋体" w:hAnsi="宋体" w:eastAsia="宋体" w:cs="宋体"/>
          <w:color w:val="auto"/>
        </w:rPr>
      </w:pPr>
    </w:p>
    <w:tbl>
      <w:tblPr>
        <w:tblStyle w:val="25"/>
        <w:tblpPr w:leftFromText="180" w:rightFromText="180" w:vertAnchor="text" w:horzAnchor="page" w:tblpXSpec="center" w:tblpY="275"/>
        <w:tblOverlap w:val="never"/>
        <w:tblW w:w="888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03"/>
        <w:gridCol w:w="2439"/>
        <w:gridCol w:w="1473"/>
        <w:gridCol w:w="2866"/>
      </w:tblGrid>
      <w:tr w14:paraId="2B2699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8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38C366">
            <w:pPr>
              <w:pStyle w:val="33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采购单位</w:t>
            </w:r>
            <w:r>
              <w:rPr>
                <w:rFonts w:hint="eastAsia"/>
                <w:color w:val="auto"/>
                <w:sz w:val="24"/>
                <w:szCs w:val="24"/>
              </w:rPr>
              <w:t>：丹阳市人民医院</w:t>
            </w:r>
          </w:p>
        </w:tc>
      </w:tr>
      <w:tr w14:paraId="272397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8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C6F4B6">
            <w:pPr>
              <w:pStyle w:val="33"/>
              <w:jc w:val="left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/>
                <w:color w:val="auto"/>
                <w:sz w:val="24"/>
                <w:szCs w:val="24"/>
              </w:rPr>
              <w:t>名称：丹阳市人民医院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棕垫</w:t>
            </w:r>
            <w:r>
              <w:rPr>
                <w:rFonts w:hint="eastAsia"/>
                <w:color w:val="auto"/>
                <w:sz w:val="24"/>
                <w:szCs w:val="24"/>
              </w:rPr>
              <w:t>定点采购项目</w:t>
            </w:r>
          </w:p>
        </w:tc>
      </w:tr>
      <w:tr w14:paraId="21F244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8" w:hRule="exact"/>
          <w:jc w:val="center"/>
        </w:trPr>
        <w:tc>
          <w:tcPr>
            <w:tcW w:w="8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8D9D1C">
            <w:pPr>
              <w:pStyle w:val="33"/>
              <w:jc w:val="left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投标供应商（盖章）</w:t>
            </w:r>
          </w:p>
        </w:tc>
      </w:tr>
      <w:tr w14:paraId="0B6177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exac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00DB03">
            <w:pPr>
              <w:pStyle w:val="33"/>
              <w:jc w:val="center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366D23">
            <w:pPr>
              <w:pStyle w:val="33"/>
              <w:jc w:val="left"/>
              <w:rPr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FD32E">
            <w:pPr>
              <w:pStyle w:val="33"/>
              <w:jc w:val="center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738C0">
            <w:pPr>
              <w:pStyle w:val="33"/>
              <w:jc w:val="left"/>
              <w:rPr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97294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85F9DE">
            <w:pPr>
              <w:pStyle w:val="33"/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 w:bidi="ar"/>
              </w:rPr>
              <w:t>项目折扣率</w:t>
            </w:r>
          </w:p>
        </w:tc>
        <w:tc>
          <w:tcPr>
            <w:tcW w:w="6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D4695F">
            <w:pPr>
              <w:rPr>
                <w:rFonts w:ascii="宋体" w:hAnsi="宋体" w:eastAsia="宋体" w:cs="宋体"/>
                <w:color w:val="auto"/>
              </w:rPr>
            </w:pPr>
          </w:p>
        </w:tc>
      </w:tr>
      <w:tr w14:paraId="315F69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exac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5FCE4A">
            <w:pPr>
              <w:pStyle w:val="33"/>
              <w:jc w:val="center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供货期</w:t>
            </w:r>
          </w:p>
        </w:tc>
        <w:tc>
          <w:tcPr>
            <w:tcW w:w="6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193C4B">
            <w:pPr>
              <w:rPr>
                <w:rFonts w:ascii="宋体" w:hAnsi="宋体" w:eastAsia="宋体" w:cs="宋体"/>
                <w:color w:val="auto"/>
              </w:rPr>
            </w:pPr>
          </w:p>
        </w:tc>
      </w:tr>
    </w:tbl>
    <w:p w14:paraId="0FC92435">
      <w:pPr>
        <w:widowControl/>
        <w:jc w:val="left"/>
        <w:rPr>
          <w:rFonts w:hint="eastAsia" w:ascii="宋体" w:hAnsi="宋体" w:eastAsia="宋体" w:cs="宋体"/>
          <w:color w:val="auto"/>
          <w:kern w:val="0"/>
          <w:lang w:bidi="ar"/>
        </w:rPr>
      </w:pPr>
    </w:p>
    <w:p w14:paraId="7A35B74A">
      <w:pPr>
        <w:widowControl/>
        <w:jc w:val="left"/>
        <w:rPr>
          <w:rFonts w:ascii="宋体" w:hAnsi="宋体" w:eastAsia="宋体" w:cs="宋体"/>
          <w:color w:val="auto"/>
          <w:kern w:val="0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lang w:bidi="ar"/>
        </w:rPr>
        <w:t>备注：</w:t>
      </w:r>
    </w:p>
    <w:p w14:paraId="2CCFCBF9">
      <w:pPr>
        <w:widowControl/>
        <w:spacing w:line="360" w:lineRule="auto"/>
        <w:ind w:right="-94" w:rightChars="-39"/>
        <w:jc w:val="left"/>
        <w:rPr>
          <w:rFonts w:ascii="宋体" w:hAnsi="宋体" w:eastAsia="宋体" w:cs="宋体"/>
          <w:color w:val="auto"/>
          <w:kern w:val="0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lang w:bidi="ar"/>
        </w:rPr>
        <w:t>1.本次</w:t>
      </w:r>
      <w:r>
        <w:rPr>
          <w:rFonts w:hint="eastAsia" w:ascii="宋体" w:hAnsi="宋体" w:cs="宋体"/>
          <w:color w:val="auto"/>
          <w:kern w:val="0"/>
          <w:lang w:eastAsia="zh-CN" w:bidi="ar"/>
        </w:rPr>
        <w:t>比选</w:t>
      </w:r>
      <w:r>
        <w:rPr>
          <w:rFonts w:hint="eastAsia" w:ascii="宋体" w:hAnsi="宋体" w:eastAsia="宋体" w:cs="宋体"/>
          <w:color w:val="auto"/>
          <w:kern w:val="0"/>
          <w:lang w:bidi="ar"/>
        </w:rPr>
        <w:t>要求提供的货物</w:t>
      </w:r>
      <w:r>
        <w:rPr>
          <w:rFonts w:hint="eastAsia" w:ascii="宋体" w:hAnsi="宋体" w:eastAsia="宋体" w:cs="宋体"/>
          <w:color w:val="auto"/>
          <w:kern w:val="0"/>
          <w:lang w:val="en-US" w:eastAsia="zh-CN" w:bidi="ar"/>
        </w:rPr>
        <w:t>费用包含</w:t>
      </w:r>
      <w:r>
        <w:rPr>
          <w:rFonts w:hint="eastAsia" w:ascii="宋体" w:hAnsi="宋体" w:eastAsia="宋体" w:cs="宋体"/>
          <w:color w:val="auto"/>
          <w:kern w:val="0"/>
          <w:lang w:bidi="ar"/>
        </w:rPr>
        <w:t xml:space="preserve">已支付或将支付的所有相关费用； </w:t>
      </w:r>
    </w:p>
    <w:p w14:paraId="5CB638A1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lang w:bidi="ar"/>
        </w:rPr>
        <w:t xml:space="preserve">2.供应商必须据实填具此表，应与响应文件的有关内容一致； </w:t>
      </w:r>
    </w:p>
    <w:p w14:paraId="5FB46208"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lang w:bidi="ar"/>
        </w:rPr>
        <w:t>3.</w:t>
      </w:r>
      <w:r>
        <w:rPr>
          <w:rFonts w:hint="eastAsia" w:ascii="宋体" w:hAnsi="宋体" w:eastAsia="宋体" w:cs="宋体"/>
          <w:color w:val="auto"/>
          <w:kern w:val="0"/>
          <w:lang w:val="en-US" w:eastAsia="zh-CN" w:bidi="ar"/>
        </w:rPr>
        <w:t>折扣率保</w:t>
      </w:r>
      <w:r>
        <w:rPr>
          <w:rFonts w:hint="eastAsia" w:ascii="宋体" w:hAnsi="宋体" w:eastAsia="宋体" w:cs="宋体"/>
          <w:color w:val="auto"/>
          <w:kern w:val="0"/>
          <w:lang w:bidi="ar"/>
        </w:rPr>
        <w:t>留至小数点后两位，四舍五入；</w:t>
      </w:r>
    </w:p>
    <w:p w14:paraId="36DE433F">
      <w:pPr>
        <w:numPr>
          <w:ilvl w:val="0"/>
          <w:numId w:val="0"/>
        </w:numPr>
        <w:ind w:leftChars="0"/>
        <w:jc w:val="both"/>
        <w:outlineLvl w:val="9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"/>
        </w:rPr>
        <w:sectPr>
          <w:pgSz w:w="11906" w:h="16838"/>
          <w:pgMar w:top="1440" w:right="1140" w:bottom="1440" w:left="142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"/>
        </w:rPr>
        <w:t>4.若折扣率计算的单项价格与分项报价表（次页）不一致，按折扣率为准。</w:t>
      </w:r>
    </w:p>
    <w:p w14:paraId="12D32934">
      <w:pPr>
        <w:keepNext/>
        <w:keepLines/>
        <w:widowControl w:val="0"/>
        <w:numPr>
          <w:ilvl w:val="0"/>
          <w:numId w:val="7"/>
        </w:numPr>
        <w:spacing w:before="20" w:after="20" w:line="413" w:lineRule="auto"/>
        <w:ind w:left="0" w:leftChars="0" w:firstLine="420" w:firstLineChars="0"/>
        <w:jc w:val="center"/>
        <w:outlineLvl w:val="2"/>
        <w:rPr>
          <w:rFonts w:asciiTheme="minorHAnsi" w:hAnsiTheme="minorHAnsi" w:eastAsiaTheme="minorEastAsia" w:cstheme="minorBidi"/>
          <w:b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color w:val="auto"/>
          <w:kern w:val="2"/>
          <w:sz w:val="28"/>
          <w:szCs w:val="24"/>
          <w:lang w:val="en-US" w:eastAsia="zh-CN" w:bidi="ar-SA"/>
        </w:rPr>
        <w:t>分项报价表</w:t>
      </w:r>
    </w:p>
    <w:p w14:paraId="64DA7F50">
      <w:pPr>
        <w:spacing w:line="360" w:lineRule="auto"/>
        <w:jc w:val="left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采购项目编号：</w:t>
      </w:r>
      <w:r>
        <w:rPr>
          <w:rFonts w:hint="eastAsia" w:ascii="宋体" w:hAnsi="宋体" w:cs="宋体"/>
          <w:color w:val="auto"/>
          <w:lang w:eastAsia="zh-CN"/>
        </w:rPr>
        <w:t>DRY-CG-202404</w:t>
      </w:r>
      <w:r>
        <w:rPr>
          <w:rFonts w:hint="eastAsia" w:ascii="宋体" w:hAnsi="宋体" w:cs="宋体"/>
          <w:color w:val="auto"/>
          <w:lang w:val="en-US" w:eastAsia="zh-CN"/>
        </w:rPr>
        <w:t>2</w:t>
      </w:r>
    </w:p>
    <w:p w14:paraId="2BBCF20C">
      <w:pPr>
        <w:spacing w:line="360" w:lineRule="auto"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项目名称：</w:t>
      </w:r>
      <w:r>
        <w:rPr>
          <w:rFonts w:hint="eastAsia" w:ascii="宋体" w:hAnsi="宋体" w:cs="宋体"/>
          <w:color w:val="auto"/>
          <w:lang w:val="en-US" w:eastAsia="zh-CN"/>
        </w:rPr>
        <w:t>丹阳市人民医院棕垫定点采购项目</w:t>
      </w:r>
    </w:p>
    <w:p w14:paraId="002375CC"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投标供应商名称：</w:t>
      </w:r>
    </w:p>
    <w:tbl>
      <w:tblPr>
        <w:tblStyle w:val="25"/>
        <w:tblpPr w:leftFromText="180" w:rightFromText="180" w:vertAnchor="text" w:horzAnchor="page" w:tblpX="1848" w:tblpY="269"/>
        <w:tblOverlap w:val="never"/>
        <w:tblW w:w="91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705"/>
        <w:gridCol w:w="2948"/>
        <w:gridCol w:w="964"/>
        <w:gridCol w:w="1304"/>
        <w:gridCol w:w="1417"/>
      </w:tblGrid>
      <w:tr w14:paraId="52CF8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06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eastAsia="zh-CN"/>
              </w:rPr>
              <w:t>序号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F4A9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6B3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</w:rPr>
              <w:t>规格（米）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26F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单位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5F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eastAsia="zh-CN"/>
              </w:rPr>
              <w:t>控制价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68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eastAsia="zh-CN"/>
              </w:rPr>
              <w:t>投标价</w:t>
            </w:r>
          </w:p>
        </w:tc>
      </w:tr>
      <w:tr w14:paraId="36224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F7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057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常规棕垫</w:t>
            </w:r>
          </w:p>
          <w:p w14:paraId="683729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（包含儿科棕垫）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81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厚度:80mm，内芯为50mm海绵+30mm优质椰丝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7B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个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5A1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175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65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</w:p>
        </w:tc>
      </w:tr>
      <w:tr w14:paraId="3FE39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1D2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405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骨科棕垫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32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厚度：80mm，内芯为40mm海绵+40mm优质椰丝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37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个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75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185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4A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</w:p>
        </w:tc>
      </w:tr>
    </w:tbl>
    <w:p w14:paraId="01A31E6F">
      <w:pPr>
        <w:widowControl/>
        <w:jc w:val="left"/>
        <w:rPr>
          <w:rFonts w:hint="eastAsia" w:ascii="宋体" w:hAnsi="宋体" w:eastAsia="宋体" w:cs="宋体"/>
          <w:b/>
          <w:bCs/>
          <w:color w:val="auto"/>
          <w:kern w:val="0"/>
          <w:lang w:bidi="ar"/>
        </w:rPr>
      </w:pPr>
    </w:p>
    <w:p w14:paraId="37E40A08">
      <w:pPr>
        <w:widowControl/>
        <w:jc w:val="left"/>
        <w:rPr>
          <w:rFonts w:hint="eastAsia" w:ascii="宋体" w:hAnsi="宋体" w:eastAsia="宋体" w:cs="宋体"/>
          <w:b/>
          <w:bCs/>
          <w:color w:val="auto"/>
          <w:kern w:val="0"/>
          <w:lang w:bidi="ar"/>
        </w:rPr>
      </w:pPr>
    </w:p>
    <w:p w14:paraId="20DD2F6D">
      <w:pPr>
        <w:widowControl/>
        <w:jc w:val="left"/>
        <w:rPr>
          <w:rFonts w:hint="eastAsia" w:ascii="宋体" w:hAnsi="宋体" w:eastAsia="宋体" w:cs="宋体"/>
          <w:b/>
          <w:bCs/>
          <w:color w:val="auto"/>
          <w:kern w:val="0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lang w:bidi="ar"/>
        </w:rPr>
        <w:t>备注：</w:t>
      </w:r>
    </w:p>
    <w:p w14:paraId="0C2DCCF0">
      <w:pPr>
        <w:widowControl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lang w:bidi="ar"/>
        </w:rPr>
        <w:t>1、投标人应当按照</w:t>
      </w:r>
      <w:r>
        <w:rPr>
          <w:rFonts w:hint="eastAsia" w:ascii="宋体" w:hAnsi="宋体" w:cs="宋体"/>
          <w:color w:val="auto"/>
          <w:kern w:val="0"/>
          <w:lang w:eastAsia="zh-CN" w:bidi="ar"/>
        </w:rPr>
        <w:t>比选</w:t>
      </w:r>
      <w:r>
        <w:rPr>
          <w:rFonts w:hint="eastAsia" w:ascii="宋体" w:hAnsi="宋体" w:eastAsia="宋体" w:cs="宋体"/>
          <w:color w:val="auto"/>
          <w:kern w:val="0"/>
          <w:lang w:bidi="ar"/>
        </w:rPr>
        <w:t xml:space="preserve">文件采购需求及相关报价要求填写。 </w:t>
      </w:r>
    </w:p>
    <w:p w14:paraId="483A598E">
      <w:pPr>
        <w:widowControl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lang w:bidi="ar"/>
        </w:rPr>
        <w:t xml:space="preserve">2、项目实施时，除采购人明确提出需要变更增加外，不再增加任何费用，投标人应确保本项目能安全、正常运行并达到采购要求。 </w:t>
      </w:r>
    </w:p>
    <w:p w14:paraId="2BA57FBC">
      <w:pPr>
        <w:widowControl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lang w:val="en-US" w:eastAsia="zh-CN" w:bidi="ar"/>
        </w:rPr>
        <w:t>3、</w:t>
      </w:r>
      <w:r>
        <w:rPr>
          <w:rFonts w:hint="eastAsia" w:ascii="宋体" w:hAnsi="宋体" w:eastAsia="宋体" w:cs="宋体"/>
          <w:b/>
          <w:bCs/>
          <w:color w:val="auto"/>
          <w:kern w:val="0"/>
          <w:lang w:val="en-US" w:eastAsia="zh-CN" w:bidi="ar"/>
        </w:rPr>
        <w:t>投标价=控制单价*项目折扣率，</w:t>
      </w:r>
      <w:r>
        <w:rPr>
          <w:rFonts w:hint="eastAsia" w:ascii="宋体" w:hAnsi="宋体" w:eastAsia="宋体" w:cs="宋体"/>
          <w:color w:val="auto"/>
          <w:kern w:val="0"/>
          <w:lang w:bidi="ar"/>
        </w:rPr>
        <w:t>报价保留至小数点后两位，四舍五入。</w:t>
      </w:r>
    </w:p>
    <w:p w14:paraId="627E1770">
      <w:pPr>
        <w:jc w:val="right"/>
        <w:rPr>
          <w:rFonts w:hint="eastAsia" w:ascii="宋体" w:hAnsi="宋体" w:eastAsia="宋体" w:cs="宋体"/>
          <w:color w:val="auto"/>
        </w:rPr>
      </w:pPr>
    </w:p>
    <w:p w14:paraId="353BDD8F">
      <w:pPr>
        <w:jc w:val="righ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供应商签章：__________________</w:t>
      </w:r>
    </w:p>
    <w:p w14:paraId="798A4E38">
      <w:pPr>
        <w:widowControl w:val="0"/>
        <w:ind w:firstLine="480" w:firstLineChars="200"/>
        <w:jc w:val="both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 w14:paraId="470B58B9">
      <w:pPr>
        <w:jc w:val="righ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日期：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</w:rPr>
        <w:t xml:space="preserve">年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</w:rPr>
        <w:t xml:space="preserve">月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</w:rPr>
        <w:t>日</w:t>
      </w:r>
    </w:p>
    <w:p w14:paraId="4EC82A97">
      <w:pPr>
        <w:pStyle w:val="29"/>
        <w:rPr>
          <w:rFonts w:hint="eastAsia"/>
          <w:color w:val="auto"/>
          <w:lang w:val="en-US" w:eastAsia="zh-CN"/>
        </w:rPr>
      </w:pPr>
    </w:p>
    <w:p w14:paraId="66FF368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</w:p>
    <w:p w14:paraId="787D64DF">
      <w:pPr>
        <w:pStyle w:val="3"/>
        <w:numPr>
          <w:ilvl w:val="0"/>
          <w:numId w:val="7"/>
        </w:numPr>
        <w:bidi w:val="0"/>
        <w:ind w:left="0" w:leftChars="0" w:firstLine="420" w:firstLineChars="0"/>
        <w:rPr>
          <w:rFonts w:hint="eastAsia"/>
          <w:color w:val="auto"/>
          <w:lang w:eastAsia="zh-CN"/>
        </w:rPr>
      </w:pPr>
      <w:bookmarkStart w:id="26" w:name="_Toc1153"/>
      <w:r>
        <w:rPr>
          <w:rFonts w:hint="eastAsia"/>
          <w:color w:val="auto"/>
        </w:rPr>
        <w:t>法定代表人身份证明</w:t>
      </w:r>
      <w:bookmarkEnd w:id="25"/>
      <w:r>
        <w:rPr>
          <w:rFonts w:hint="eastAsia"/>
          <w:color w:val="auto"/>
          <w:lang w:eastAsia="zh-CN"/>
        </w:rPr>
        <w:t>书</w:t>
      </w:r>
      <w:bookmarkEnd w:id="26"/>
    </w:p>
    <w:p w14:paraId="68F97AE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投 标 人：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</w:t>
      </w:r>
    </w:p>
    <w:p w14:paraId="07493AAA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单位性质：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</w:t>
      </w:r>
    </w:p>
    <w:p w14:paraId="2D9677FF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地     址：</w:t>
      </w:r>
      <w:r>
        <w:rPr>
          <w:rFonts w:hint="eastAsia" w:ascii="宋体" w:hAnsi="宋体" w:eastAsia="宋体" w:cs="宋体"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713812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E71381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</w:t>
      </w:r>
    </w:p>
    <w:p w14:paraId="36FC547E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成立时间：</w:t>
      </w:r>
      <w:r>
        <w:rPr>
          <w:rFonts w:hint="eastAsia" w:ascii="宋体" w:hAnsi="宋体" w:eastAsia="宋体" w:cs="宋体"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7085BD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37085BD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</w:t>
      </w:r>
    </w:p>
    <w:p w14:paraId="6AC3187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经营期限：</w:t>
      </w:r>
      <w:r>
        <w:rPr>
          <w:rFonts w:hint="eastAsia" w:ascii="宋体" w:hAnsi="宋体" w:eastAsia="宋体" w:cs="宋体"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92AE0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992AE01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</w:t>
      </w:r>
    </w:p>
    <w:p w14:paraId="6190E85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姓     名：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性     别：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3F3DF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23F3DF1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</w:t>
      </w:r>
    </w:p>
    <w:p w14:paraId="50AD2259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年     龄：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职     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4D6C6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94D6C6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</w:t>
      </w:r>
    </w:p>
    <w:p w14:paraId="047668D2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系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(投标人名称)的法定代表人。</w:t>
      </w:r>
    </w:p>
    <w:p w14:paraId="4FF610EE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特此证明。</w:t>
      </w:r>
    </w:p>
    <w:p w14:paraId="4301C6A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13CA30B7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投标人：</w:t>
      </w:r>
      <w:r>
        <w:rPr>
          <w:rFonts w:hint="eastAsia" w:ascii="宋体" w:hAnsi="宋体" w:eastAsia="宋体" w:cs="宋体"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2CD5BD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92CD5BD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</w:rPr>
        <w:t>(盖公章)</w:t>
      </w:r>
    </w:p>
    <w:p w14:paraId="33B007EF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1D0D36BC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425755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7425755"/>
                  </w:txbxContent>
                </v:textbox>
                <w10:wrap type="none"/>
                <w10:anchorlock/>
              </v:rect>
            </w:pict>
          </mc:Fallback>
        </mc:AlternateContent>
      </w:r>
    </w:p>
    <w:p w14:paraId="1DC0E5B9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733F4CF4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244E27F4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44D5DA69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77D1DC1F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03B912B5">
      <w:pPr>
        <w:pStyle w:val="29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5A080C64">
      <w:pPr>
        <w:pStyle w:val="29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43465B2C">
      <w:pPr>
        <w:pStyle w:val="3"/>
        <w:numPr>
          <w:ilvl w:val="0"/>
          <w:numId w:val="7"/>
        </w:numPr>
        <w:bidi w:val="0"/>
        <w:ind w:left="0" w:leftChars="0" w:firstLine="420" w:firstLineChars="0"/>
        <w:rPr>
          <w:rFonts w:hint="eastAsia"/>
          <w:color w:val="auto"/>
        </w:rPr>
      </w:pPr>
      <w:bookmarkStart w:id="27" w:name="_Toc10458"/>
      <w:bookmarkStart w:id="28" w:name="_Toc16817"/>
      <w:r>
        <w:rPr>
          <w:rFonts w:hint="eastAsia"/>
          <w:color w:val="auto"/>
        </w:rPr>
        <w:t>法定代表人授权委托书</w:t>
      </w:r>
      <w:bookmarkEnd w:id="27"/>
      <w:bookmarkEnd w:id="28"/>
    </w:p>
    <w:p w14:paraId="1190A1C3">
      <w:pPr>
        <w:numPr>
          <w:ilvl w:val="0"/>
          <w:numId w:val="0"/>
        </w:numPr>
        <w:bidi w:val="0"/>
        <w:ind w:left="420"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本人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（姓名）系</w:t>
      </w:r>
      <w:r>
        <w:rPr>
          <w:rFonts w:hint="eastAsia" w:ascii="宋体" w:hAnsi="宋体" w:eastAsia="宋体" w:cs="宋体"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2FB653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62FB653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（投标人名称）的法定代表人，现委托</w:t>
      </w:r>
      <w:r>
        <w:rPr>
          <w:rFonts w:hint="eastAsia" w:ascii="宋体" w:hAnsi="宋体" w:eastAsia="宋体" w:cs="宋体"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193FA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E193FA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（项目名称）投标文件、签订合同和处理有关事宜，其法律后果由我方承担。</w:t>
      </w:r>
    </w:p>
    <w:p w14:paraId="1B4CBAF0">
      <w:pPr>
        <w:numPr>
          <w:ilvl w:val="0"/>
          <w:numId w:val="0"/>
        </w:numPr>
        <w:bidi w:val="0"/>
        <w:ind w:left="420" w:leftChars="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委托期限：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         </w:t>
      </w:r>
    </w:p>
    <w:p w14:paraId="2F8B4B00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代理人无转委托权。</w:t>
      </w:r>
    </w:p>
    <w:p w14:paraId="60564C85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5A3A490F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附：法定代表人身份证明</w:t>
      </w:r>
    </w:p>
    <w:p w14:paraId="020F0DF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投    标   人：</w:t>
      </w:r>
      <w:r>
        <w:rPr>
          <w:rFonts w:hint="eastAsia" w:ascii="宋体" w:hAnsi="宋体" w:eastAsia="宋体" w:cs="宋体"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E72C85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EE72C85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（盖单位章）   </w:t>
      </w:r>
    </w:p>
    <w:p w14:paraId="7D7AF4C7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</w:t>
      </w:r>
    </w:p>
    <w:p w14:paraId="1109C130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（签字）</w:t>
      </w:r>
    </w:p>
    <w:p w14:paraId="0AF4304A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</w:p>
    <w:p w14:paraId="29757A3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委托代理人：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（签字）</w:t>
      </w:r>
    </w:p>
    <w:p w14:paraId="5A5DEFFE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</w:p>
    <w:p w14:paraId="1AAE981F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</w:t>
      </w:r>
    </w:p>
    <w:p w14:paraId="36F7C5C7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</w:t>
      </w:r>
    </w:p>
    <w:p w14:paraId="0411D294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日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期：</w:t>
      </w:r>
    </w:p>
    <w:p w14:paraId="10AEBDDA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5E93CDBB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bookmarkStart w:id="29" w:name="_Toc28085"/>
      <w:bookmarkStart w:id="30" w:name="_Toc18040"/>
    </w:p>
    <w:p w14:paraId="27EB175B">
      <w:pPr>
        <w:pStyle w:val="3"/>
        <w:numPr>
          <w:ilvl w:val="0"/>
          <w:numId w:val="7"/>
        </w:numPr>
        <w:bidi w:val="0"/>
        <w:ind w:left="0" w:leftChars="0" w:firstLine="420" w:firstLineChars="0"/>
        <w:rPr>
          <w:rFonts w:hint="eastAsia"/>
          <w:color w:val="auto"/>
        </w:rPr>
      </w:pPr>
      <w:bookmarkStart w:id="31" w:name="_Toc1962"/>
      <w:r>
        <w:rPr>
          <w:rFonts w:hint="eastAsia"/>
          <w:color w:val="auto"/>
        </w:rPr>
        <w:t>资格审查资料</w:t>
      </w:r>
      <w:bookmarkEnd w:id="31"/>
    </w:p>
    <w:p w14:paraId="372C5D37">
      <w:pPr>
        <w:bidi w:val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供应商基本情况表</w:t>
      </w:r>
      <w:bookmarkEnd w:id="29"/>
    </w:p>
    <w:tbl>
      <w:tblPr>
        <w:tblStyle w:val="25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964"/>
        <w:gridCol w:w="1714"/>
        <w:gridCol w:w="1415"/>
        <w:gridCol w:w="1305"/>
        <w:gridCol w:w="762"/>
        <w:gridCol w:w="1415"/>
      </w:tblGrid>
      <w:tr w14:paraId="6AA41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C6517AE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114"/>
                <w:w w:val="93"/>
              </w:rPr>
              <w:t>供应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93"/>
              </w:rPr>
              <w:t>商</w:t>
            </w:r>
          </w:p>
          <w:p w14:paraId="0817C748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</w:rPr>
              <w:t>名称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08608DE9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91DA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D08861C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</w:rPr>
              <w:t>注册地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址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7C8B5182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34F0459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48"/>
                <w:w w:val="94"/>
              </w:rPr>
              <w:t>邮政编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94"/>
              </w:rPr>
              <w:t>码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59C4D30F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FA27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 w14:paraId="0505FFB1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</w:rPr>
              <w:t>联系方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式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44F255B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</w:rPr>
              <w:t>联系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人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EC18781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5AF9884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354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话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3CBF6AE8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A0D7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53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5F5CC549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1D9C3BA8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129"/>
              </w:rPr>
              <w:t>传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真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7DD7979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7F6D842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354"/>
              </w:rPr>
              <w:t>网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址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20D71A4C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B7C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3FBE402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</w:rPr>
              <w:t>组织结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构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131F08BC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3E5B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6741B7C8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w w:val="93"/>
              </w:rPr>
              <w:t>法定代表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69743C7D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273A9D2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5EA9092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D775140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3C16BC5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33ACED1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79B8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BC25966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w w:val="93"/>
              </w:rPr>
              <w:t>技术负责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9D2BF61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0A71B71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FBAA61B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E01258E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3759D09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B72666C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45C0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17C61529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</w:rPr>
              <w:t>成立时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间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38A2842F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E439BF6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48"/>
                <w:w w:val="94"/>
              </w:rPr>
              <w:t>员工人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94"/>
              </w:rPr>
              <w:t>数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33B2C236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2224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159E4C9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w w:val="78"/>
              </w:rPr>
              <w:t>企业资质等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78"/>
              </w:rPr>
              <w:t>级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756FB5FE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 w14:paraId="0643D9CA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354"/>
              </w:rPr>
              <w:t>其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中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69E2C05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19"/>
              </w:rPr>
              <w:t>项目经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理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4399492B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98FE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6C1B6FA6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w w:val="93"/>
              </w:rPr>
              <w:t>营业执照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93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12012AF4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58C49F30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A754924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w w:val="74"/>
              </w:rPr>
              <w:t>高级职称人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2EA4B0F7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4558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60DA4E7F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</w:rPr>
              <w:t>注册资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金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6E33129C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48"/>
              </w:rPr>
              <w:t>（万元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）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0BC2DFB9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1C307514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w w:val="74"/>
              </w:rPr>
              <w:t>中级职称人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32B5B981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68BD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FDFBF11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</w:rPr>
              <w:t>开户银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行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0C77B2A3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4E58427F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684AC53D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w w:val="74"/>
              </w:rPr>
              <w:t>初级职称人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7F0CFF95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9526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437B9B3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323"/>
              </w:rPr>
              <w:t>账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74A84745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783BBA8A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1F0D8E5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99"/>
              </w:rPr>
              <w:t>技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工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6FB7B28B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0DB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0291B73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</w:rPr>
              <w:t>经营范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围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7401CC5F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348C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E1BDCAC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323"/>
              </w:rPr>
              <w:t>备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注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3BFBBA9E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</w:tbl>
    <w:p w14:paraId="646E4FD2">
      <w:pPr>
        <w:bidi w:val="0"/>
        <w:rPr>
          <w:rFonts w:hint="eastAsia" w:ascii="宋体" w:hAnsi="宋体" w:eastAsia="宋体" w:cs="宋体"/>
          <w:color w:val="auto"/>
          <w:szCs w:val="28"/>
        </w:rPr>
      </w:pPr>
      <w:r>
        <w:rPr>
          <w:rFonts w:hint="eastAsia"/>
          <w:color w:val="auto"/>
        </w:rPr>
        <w:t>备注：1.本表后应附资质要求对应的相关证明材料复印件；2.无响应指标的应写明无。</w:t>
      </w:r>
    </w:p>
    <w:p w14:paraId="3122C7CA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0629DF9B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</w:p>
    <w:p w14:paraId="2F8F0EA5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bookmarkStart w:id="32" w:name="_Toc15698"/>
      <w:r>
        <w:rPr>
          <w:rFonts w:hint="eastAsia" w:ascii="宋体" w:hAnsi="宋体" w:eastAsia="宋体" w:cs="宋体"/>
          <w:color w:val="auto"/>
          <w:sz w:val="28"/>
          <w:szCs w:val="28"/>
        </w:rPr>
        <w:t>附：</w:t>
      </w:r>
    </w:p>
    <w:p w14:paraId="6FBC9579">
      <w:pPr>
        <w:pStyle w:val="4"/>
        <w:numPr>
          <w:ilvl w:val="0"/>
          <w:numId w:val="8"/>
        </w:numPr>
        <w:bidi w:val="0"/>
        <w:ind w:left="0" w:leftChars="0" w:firstLine="420" w:firstLineChars="0"/>
        <w:jc w:val="center"/>
        <w:rPr>
          <w:rFonts w:hint="eastAsia"/>
          <w:color w:val="auto"/>
          <w:sz w:val="28"/>
          <w:szCs w:val="28"/>
        </w:rPr>
      </w:pPr>
      <w:bookmarkStart w:id="33" w:name="_Toc31248"/>
      <w:r>
        <w:rPr>
          <w:rFonts w:hint="eastAsia" w:eastAsia="宋体"/>
          <w:color w:val="auto"/>
        </w:rPr>
        <w:t>独立承担民事责任的能力</w:t>
      </w:r>
      <w:bookmarkEnd w:id="32"/>
      <w:bookmarkEnd w:id="33"/>
    </w:p>
    <w:p w14:paraId="5DA85BD0">
      <w:pPr>
        <w:numPr>
          <w:ilvl w:val="0"/>
          <w:numId w:val="0"/>
        </w:numPr>
        <w:bidi w:val="0"/>
        <w:ind w:leftChars="0"/>
        <w:rPr>
          <w:rFonts w:hint="eastAsia"/>
          <w:color w:val="auto"/>
        </w:rPr>
      </w:pPr>
      <w:r>
        <w:rPr>
          <w:rFonts w:hint="eastAsia"/>
          <w:color w:val="auto"/>
        </w:rPr>
        <w:t>营业执照加盖公章</w:t>
      </w:r>
    </w:p>
    <w:p w14:paraId="2ED86E02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  <w:sectPr>
          <w:pgSz w:w="11906" w:h="16838"/>
          <w:pgMar w:top="1440" w:right="1140" w:bottom="1440" w:left="142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</w:p>
    <w:p w14:paraId="508E922C">
      <w:pPr>
        <w:pStyle w:val="4"/>
        <w:numPr>
          <w:ilvl w:val="0"/>
          <w:numId w:val="8"/>
        </w:numPr>
        <w:bidi w:val="0"/>
        <w:ind w:left="0" w:leftChars="0" w:firstLine="420" w:firstLineChars="0"/>
        <w:jc w:val="center"/>
        <w:rPr>
          <w:rFonts w:hint="eastAsia"/>
          <w:color w:val="auto"/>
        </w:rPr>
      </w:pPr>
      <w:bookmarkStart w:id="34" w:name="_Toc24349"/>
      <w:bookmarkStart w:id="35" w:name="_Toc29012"/>
      <w:r>
        <w:rPr>
          <w:rFonts w:hint="eastAsia"/>
          <w:color w:val="auto"/>
        </w:rPr>
        <w:t>资格承诺函</w:t>
      </w:r>
      <w:bookmarkEnd w:id="34"/>
    </w:p>
    <w:p w14:paraId="230B43B0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致：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丹阳市人民医院</w:t>
      </w:r>
    </w:p>
    <w:p w14:paraId="5507B2E1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我单位参与（项目名称）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（项目编号：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）项目的采购活动，现承诺如下：</w:t>
      </w:r>
    </w:p>
    <w:p w14:paraId="1EA00306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1．我方具有良好的商业信誉和健全的财务会计制度。</w:t>
      </w:r>
    </w:p>
    <w:p w14:paraId="26595A37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2．我方具有履行合同所必需的设备和专业技术能力。</w:t>
      </w:r>
    </w:p>
    <w:p w14:paraId="726EDA2A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3．我方具有依法缴纳税收和社会保障资金的良好记录。</w:t>
      </w:r>
    </w:p>
    <w:p w14:paraId="5EA69914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4．我方参加本项目采购活动前三年内，在经营活动中没有重大违法记录。</w:t>
      </w:r>
    </w:p>
    <w:p w14:paraId="0C150BEC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若我单位承诺不实，自愿承担提供虚假材料谋取中标、成交的法律责任。</w:t>
      </w:r>
    </w:p>
    <w:p w14:paraId="2F5249CE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投标（响应）供应商（全称并盖章）：</w:t>
      </w:r>
    </w:p>
    <w:p w14:paraId="1BA3DBE2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4118A9B9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供应商法定代表人或授权代表（签字或签章）：</w:t>
      </w:r>
    </w:p>
    <w:p w14:paraId="16D8B9A8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4CB3F289"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日期：</w:t>
      </w:r>
    </w:p>
    <w:bookmarkEnd w:id="35"/>
    <w:p w14:paraId="604ECFBC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</w:p>
    <w:p w14:paraId="0DFB7E7F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 w14:paraId="56A38C38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说明：1．供应商可自行选择是否提供本承诺函，若不提供本承诺函的，应按采购文件要求提供相应的证明材料。</w:t>
      </w:r>
    </w:p>
    <w:p w14:paraId="4CE5BED3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 w14:paraId="47D90071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67E37ECC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5A48BEEC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28FD04E0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24E33499">
      <w:pPr>
        <w:pStyle w:val="30"/>
        <w:rPr>
          <w:rFonts w:hint="eastAsia"/>
          <w:color w:val="auto"/>
        </w:rPr>
      </w:pPr>
    </w:p>
    <w:bookmarkEnd w:id="30"/>
    <w:p w14:paraId="56124271">
      <w:pPr>
        <w:pStyle w:val="3"/>
        <w:numPr>
          <w:ilvl w:val="0"/>
          <w:numId w:val="7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36" w:name="_Toc24976"/>
      <w:r>
        <w:rPr>
          <w:rFonts w:hint="eastAsia"/>
          <w:color w:val="auto"/>
          <w:lang w:val="en-US" w:eastAsia="zh-CN"/>
        </w:rPr>
        <w:t>技术要求响应偏离表</w:t>
      </w:r>
      <w:bookmarkEnd w:id="36"/>
    </w:p>
    <w:p w14:paraId="79D55134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项目名称：</w:t>
      </w:r>
    </w:p>
    <w:tbl>
      <w:tblPr>
        <w:tblStyle w:val="25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3314"/>
        <w:gridCol w:w="3019"/>
        <w:gridCol w:w="928"/>
        <w:gridCol w:w="938"/>
      </w:tblGrid>
      <w:tr w14:paraId="1FEDB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839" w:type="dxa"/>
            <w:vAlign w:val="center"/>
          </w:tcPr>
          <w:p w14:paraId="5550AEAE">
            <w:pPr>
              <w:bidi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3314" w:type="dxa"/>
            <w:vAlign w:val="center"/>
          </w:tcPr>
          <w:p w14:paraId="44062375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采购文件规定的技术和服务要求</w:t>
            </w:r>
          </w:p>
        </w:tc>
        <w:tc>
          <w:tcPr>
            <w:tcW w:w="3019" w:type="dxa"/>
            <w:vAlign w:val="center"/>
          </w:tcPr>
          <w:p w14:paraId="74BBDE8A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投标文件响应的具体内容</w:t>
            </w:r>
          </w:p>
        </w:tc>
        <w:tc>
          <w:tcPr>
            <w:tcW w:w="928" w:type="dxa"/>
            <w:vAlign w:val="center"/>
          </w:tcPr>
          <w:p w14:paraId="4ABC405F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是否偏离</w:t>
            </w:r>
          </w:p>
        </w:tc>
        <w:tc>
          <w:tcPr>
            <w:tcW w:w="938" w:type="dxa"/>
            <w:vAlign w:val="center"/>
          </w:tcPr>
          <w:p w14:paraId="3DF3D0F6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备注</w:t>
            </w:r>
          </w:p>
        </w:tc>
      </w:tr>
      <w:tr w14:paraId="0E57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6DDE72D0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314" w:type="dxa"/>
            <w:vAlign w:val="center"/>
          </w:tcPr>
          <w:p w14:paraId="70937E4D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019" w:type="dxa"/>
            <w:vAlign w:val="center"/>
          </w:tcPr>
          <w:p w14:paraId="7A591167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28" w:type="dxa"/>
            <w:vAlign w:val="center"/>
          </w:tcPr>
          <w:p w14:paraId="64132D7B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38" w:type="dxa"/>
            <w:vAlign w:val="center"/>
          </w:tcPr>
          <w:p w14:paraId="791EA695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22B13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366A127A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314" w:type="dxa"/>
            <w:vAlign w:val="center"/>
          </w:tcPr>
          <w:p w14:paraId="6AB51585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019" w:type="dxa"/>
            <w:vAlign w:val="center"/>
          </w:tcPr>
          <w:p w14:paraId="4B7DE5F6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28" w:type="dxa"/>
            <w:vAlign w:val="center"/>
          </w:tcPr>
          <w:p w14:paraId="08C6C62E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38" w:type="dxa"/>
            <w:vAlign w:val="center"/>
          </w:tcPr>
          <w:p w14:paraId="4AEBDDFC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7EAC2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2D60807C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314" w:type="dxa"/>
            <w:vAlign w:val="center"/>
          </w:tcPr>
          <w:p w14:paraId="72A4190C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019" w:type="dxa"/>
            <w:vAlign w:val="center"/>
          </w:tcPr>
          <w:p w14:paraId="20CA4B80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28" w:type="dxa"/>
            <w:vAlign w:val="center"/>
          </w:tcPr>
          <w:p w14:paraId="644D833D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38" w:type="dxa"/>
            <w:vAlign w:val="center"/>
          </w:tcPr>
          <w:p w14:paraId="5BD059D1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0EC68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7D8E8ED2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314" w:type="dxa"/>
            <w:vAlign w:val="center"/>
          </w:tcPr>
          <w:p w14:paraId="3C151572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019" w:type="dxa"/>
            <w:vAlign w:val="center"/>
          </w:tcPr>
          <w:p w14:paraId="2BC1D580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28" w:type="dxa"/>
            <w:vAlign w:val="center"/>
          </w:tcPr>
          <w:p w14:paraId="35A2C9E9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38" w:type="dxa"/>
            <w:vAlign w:val="center"/>
          </w:tcPr>
          <w:p w14:paraId="6CED9C17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4B7C5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66D7E203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314" w:type="dxa"/>
            <w:vAlign w:val="center"/>
          </w:tcPr>
          <w:p w14:paraId="12438CEC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019" w:type="dxa"/>
            <w:vAlign w:val="center"/>
          </w:tcPr>
          <w:p w14:paraId="656517B7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28" w:type="dxa"/>
            <w:vAlign w:val="center"/>
          </w:tcPr>
          <w:p w14:paraId="132F0786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38" w:type="dxa"/>
            <w:vAlign w:val="center"/>
          </w:tcPr>
          <w:p w14:paraId="4B2FDF18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2101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7170B0E5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314" w:type="dxa"/>
            <w:vAlign w:val="center"/>
          </w:tcPr>
          <w:p w14:paraId="2B46A7B9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019" w:type="dxa"/>
            <w:vAlign w:val="center"/>
          </w:tcPr>
          <w:p w14:paraId="139FE93B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28" w:type="dxa"/>
            <w:vAlign w:val="center"/>
          </w:tcPr>
          <w:p w14:paraId="7A96F124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38" w:type="dxa"/>
            <w:vAlign w:val="center"/>
          </w:tcPr>
          <w:p w14:paraId="1B9E329B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4C407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370F2DEE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314" w:type="dxa"/>
            <w:vAlign w:val="center"/>
          </w:tcPr>
          <w:p w14:paraId="3314567C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019" w:type="dxa"/>
            <w:vAlign w:val="center"/>
          </w:tcPr>
          <w:p w14:paraId="0A36CF1A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28" w:type="dxa"/>
            <w:vAlign w:val="center"/>
          </w:tcPr>
          <w:p w14:paraId="7DD17EDF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38" w:type="dxa"/>
            <w:vAlign w:val="center"/>
          </w:tcPr>
          <w:p w14:paraId="40AA41A3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1E514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545B462C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314" w:type="dxa"/>
            <w:vAlign w:val="center"/>
          </w:tcPr>
          <w:p w14:paraId="5C90DA0D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019" w:type="dxa"/>
            <w:vAlign w:val="center"/>
          </w:tcPr>
          <w:p w14:paraId="31EFA6E9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28" w:type="dxa"/>
            <w:vAlign w:val="center"/>
          </w:tcPr>
          <w:p w14:paraId="7FCA5F48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38" w:type="dxa"/>
            <w:vAlign w:val="center"/>
          </w:tcPr>
          <w:p w14:paraId="43920337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2F360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9" w:type="dxa"/>
            <w:vAlign w:val="center"/>
          </w:tcPr>
          <w:p w14:paraId="0E05A5ED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314" w:type="dxa"/>
            <w:vAlign w:val="center"/>
          </w:tcPr>
          <w:p w14:paraId="67BD654A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019" w:type="dxa"/>
            <w:vAlign w:val="center"/>
          </w:tcPr>
          <w:p w14:paraId="772F772F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28" w:type="dxa"/>
            <w:vAlign w:val="center"/>
          </w:tcPr>
          <w:p w14:paraId="3C90CF3C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38" w:type="dxa"/>
            <w:vAlign w:val="center"/>
          </w:tcPr>
          <w:p w14:paraId="73E010C9">
            <w:pPr>
              <w:bidi w:val="0"/>
              <w:rPr>
                <w:rFonts w:hint="eastAsia"/>
                <w:color w:val="auto"/>
              </w:rPr>
            </w:pPr>
          </w:p>
        </w:tc>
      </w:tr>
    </w:tbl>
    <w:p w14:paraId="1270729C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6F05CBA7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（供应商公章）           </w:t>
      </w:r>
    </w:p>
    <w:p w14:paraId="2C0B039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（签字或盖章）</w:t>
      </w:r>
    </w:p>
    <w:p w14:paraId="1A4BD6F0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             年     月     日</w:t>
      </w:r>
    </w:p>
    <w:p w14:paraId="62898BBC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“采购文件规定的技术和服务要求”应与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文件中采购需求的“技术和服务要求”的内容保持一致。</w:t>
      </w:r>
    </w:p>
    <w:p w14:paraId="7A903C2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投标人应当如实填写上表“投标文件响应的具体内容”处内容，对采购文件提出的要求和条件作出明确响应，并列明具体响应数值或内容，只注明符合、满足等无具体内容表述的，将视为未实质性满足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文件要求。投标人需要说明的内容若需特殊表达，应先在本表中进行相应说明，再另页应答，否则投标无效。</w:t>
      </w:r>
    </w:p>
    <w:p w14:paraId="4D2E8C6B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“是否偏离”项下应按下列规定填写：优于的，填写“正偏离”；符合的，填写“无偏离”；低于的，填写“负偏离”。</w:t>
      </w:r>
    </w:p>
    <w:p w14:paraId="12534295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“备注”处可填写偏离情况的说明。</w:t>
      </w:r>
    </w:p>
    <w:p w14:paraId="2119908E">
      <w:pPr>
        <w:pStyle w:val="3"/>
        <w:numPr>
          <w:ilvl w:val="0"/>
          <w:numId w:val="7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37" w:name="_Toc22814"/>
      <w:r>
        <w:rPr>
          <w:rFonts w:hint="eastAsia"/>
          <w:color w:val="auto"/>
          <w:lang w:val="en-US" w:eastAsia="zh-CN"/>
        </w:rPr>
        <w:t>商务响应偏离表</w:t>
      </w:r>
      <w:bookmarkEnd w:id="37"/>
    </w:p>
    <w:p w14:paraId="1A44B5C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项目名称：</w:t>
      </w:r>
    </w:p>
    <w:tbl>
      <w:tblPr>
        <w:tblStyle w:val="2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04"/>
        <w:gridCol w:w="2929"/>
        <w:gridCol w:w="1436"/>
        <w:gridCol w:w="1436"/>
      </w:tblGrid>
      <w:tr w14:paraId="7E40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72" w:type="dxa"/>
            <w:vAlign w:val="center"/>
          </w:tcPr>
          <w:p w14:paraId="34D44B5C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704" w:type="dxa"/>
            <w:vAlign w:val="center"/>
          </w:tcPr>
          <w:p w14:paraId="58669560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采购文件规定的商务条件</w:t>
            </w:r>
          </w:p>
        </w:tc>
        <w:tc>
          <w:tcPr>
            <w:tcW w:w="2929" w:type="dxa"/>
            <w:vAlign w:val="center"/>
          </w:tcPr>
          <w:p w14:paraId="2E862349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投标文件响应的具体内容</w:t>
            </w:r>
          </w:p>
        </w:tc>
        <w:tc>
          <w:tcPr>
            <w:tcW w:w="1436" w:type="dxa"/>
            <w:vAlign w:val="center"/>
          </w:tcPr>
          <w:p w14:paraId="75115F81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是否偏离</w:t>
            </w:r>
          </w:p>
        </w:tc>
        <w:tc>
          <w:tcPr>
            <w:tcW w:w="1436" w:type="dxa"/>
            <w:vAlign w:val="center"/>
          </w:tcPr>
          <w:p w14:paraId="39314B2A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备注</w:t>
            </w:r>
          </w:p>
        </w:tc>
      </w:tr>
      <w:tr w14:paraId="54737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12827F25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704" w:type="dxa"/>
            <w:vAlign w:val="center"/>
          </w:tcPr>
          <w:p w14:paraId="79C3D9FC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929" w:type="dxa"/>
            <w:vAlign w:val="center"/>
          </w:tcPr>
          <w:p w14:paraId="4CB26FA8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 w14:paraId="188DDDB7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 w14:paraId="0575696D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2788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665A0DB7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704" w:type="dxa"/>
            <w:vAlign w:val="center"/>
          </w:tcPr>
          <w:p w14:paraId="72FCA936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929" w:type="dxa"/>
            <w:vAlign w:val="center"/>
          </w:tcPr>
          <w:p w14:paraId="449A8554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 w14:paraId="2CFF6627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 w14:paraId="14F03E60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2FBE8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325FD2D6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704" w:type="dxa"/>
            <w:vAlign w:val="center"/>
          </w:tcPr>
          <w:p w14:paraId="7E29B84B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929" w:type="dxa"/>
            <w:vAlign w:val="center"/>
          </w:tcPr>
          <w:p w14:paraId="1011ED3E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 w14:paraId="3D45CB03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 w14:paraId="600C73A5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0FAD7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1F71214B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704" w:type="dxa"/>
            <w:vAlign w:val="center"/>
          </w:tcPr>
          <w:p w14:paraId="219795D8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929" w:type="dxa"/>
            <w:vAlign w:val="center"/>
          </w:tcPr>
          <w:p w14:paraId="40E73A42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 w14:paraId="3D79B98D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 w14:paraId="5A8880C6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76BD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4858CFB1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704" w:type="dxa"/>
            <w:vAlign w:val="center"/>
          </w:tcPr>
          <w:p w14:paraId="1197AC34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929" w:type="dxa"/>
            <w:vAlign w:val="center"/>
          </w:tcPr>
          <w:p w14:paraId="5626D800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 w14:paraId="07828595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 w14:paraId="4A518324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6D81D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2" w:type="dxa"/>
            <w:vAlign w:val="center"/>
          </w:tcPr>
          <w:p w14:paraId="00E1FA45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704" w:type="dxa"/>
            <w:vAlign w:val="center"/>
          </w:tcPr>
          <w:p w14:paraId="4342AAFE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929" w:type="dxa"/>
            <w:vAlign w:val="center"/>
          </w:tcPr>
          <w:p w14:paraId="05F3D665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 w14:paraId="6C4EF542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 w14:paraId="21B70814">
            <w:pPr>
              <w:bidi w:val="0"/>
              <w:rPr>
                <w:rFonts w:hint="eastAsia"/>
                <w:color w:val="auto"/>
              </w:rPr>
            </w:pPr>
          </w:p>
        </w:tc>
      </w:tr>
    </w:tbl>
    <w:p w14:paraId="6541D7AA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3D2FC897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20F6C4F3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（供应商公章）  </w:t>
      </w:r>
    </w:p>
    <w:p w14:paraId="075E0B96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</w:t>
      </w:r>
    </w:p>
    <w:p w14:paraId="052BDAFB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（签字或盖章）</w:t>
      </w:r>
    </w:p>
    <w:p w14:paraId="50AFB4D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             年     月     日</w:t>
      </w:r>
    </w:p>
    <w:p w14:paraId="2A6EDE14">
      <w:pPr>
        <w:bidi w:val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1. “采购文件规定的商务条件”项下填写的内容应与</w:t>
      </w:r>
      <w:r>
        <w:rPr>
          <w:rFonts w:hint="eastAsia" w:ascii="宋体" w:hAnsi="宋体" w:cs="宋体"/>
          <w:color w:val="auto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</w:rPr>
        <w:t>文件中采购需求的 “商务要求”的内容保持一致。</w:t>
      </w:r>
    </w:p>
    <w:p w14:paraId="2290E98C">
      <w:pPr>
        <w:bidi w:val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2.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投标人应当如实填写上表“投标文件响应的具体内容”处内容，对采购文件规定的商务条件作出明确响应，并列明具体响应数值或内容，只注明符合、满足等无具体内容表述或照搬照抄采购文件参数、不注明实际数值者的，将视为未实质性满足</w:t>
      </w:r>
      <w:r>
        <w:rPr>
          <w:rFonts w:hint="eastAsia" w:ascii="宋体" w:hAnsi="宋体" w:cs="宋体"/>
          <w:color w:val="auto"/>
          <w:lang w:eastAsia="zh-CN"/>
        </w:rPr>
        <w:t>比选</w:t>
      </w:r>
      <w:r>
        <w:rPr>
          <w:rFonts w:hint="eastAsia" w:ascii="宋体" w:hAnsi="宋体" w:eastAsia="宋体" w:cs="宋体"/>
          <w:color w:val="auto"/>
        </w:rPr>
        <w:t>文件要求。投标人需要说明的内容若需特殊表达，应先在本表中进行相应说明，再另页应答，否则投标无效。</w:t>
      </w:r>
    </w:p>
    <w:p w14:paraId="6DE734A4">
      <w:pPr>
        <w:bidi w:val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3. “是否偏离”项下应按下列规定填写：优于的，填写“正偏离”；符合的，填写“无偏离”；低于的，填写“负偏离”。</w:t>
      </w:r>
    </w:p>
    <w:p w14:paraId="462960FA">
      <w:pPr>
        <w:bidi w:val="0"/>
        <w:rPr>
          <w:color w:val="auto"/>
          <w:sz w:val="24"/>
          <w:szCs w:val="24"/>
        </w:rPr>
      </w:pPr>
      <w:bookmarkStart w:id="38" w:name="_Toc30556"/>
      <w:r>
        <w:rPr>
          <w:rFonts w:hint="eastAsia" w:ascii="宋体" w:hAnsi="宋体" w:eastAsia="宋体" w:cs="宋体"/>
          <w:color w:val="auto"/>
        </w:rPr>
        <w:t>4. “备注”处可填写偏离情况的说明。</w:t>
      </w:r>
      <w:bookmarkEnd w:id="38"/>
    </w:p>
    <w:sectPr>
      <w:pgSz w:w="11906" w:h="16838"/>
      <w:pgMar w:top="1440" w:right="1140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D89DD"/>
    <w:multiLevelType w:val="multilevel"/>
    <w:tmpl w:val="840D89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nothing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9004B098"/>
    <w:multiLevelType w:val="multilevel"/>
    <w:tmpl w:val="9004B098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A3784171"/>
    <w:multiLevelType w:val="singleLevel"/>
    <w:tmpl w:val="A378417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ABB87127"/>
    <w:multiLevelType w:val="multilevel"/>
    <w:tmpl w:val="ABB871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E824377E"/>
    <w:multiLevelType w:val="singleLevel"/>
    <w:tmpl w:val="E824377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1F6D417A"/>
    <w:multiLevelType w:val="multilevel"/>
    <w:tmpl w:val="1F6D417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6">
    <w:nsid w:val="5BC55476"/>
    <w:multiLevelType w:val="singleLevel"/>
    <w:tmpl w:val="5BC5547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758AF87B"/>
    <w:multiLevelType w:val="singleLevel"/>
    <w:tmpl w:val="758AF87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82524A"/>
    <w:rsid w:val="00C92D2B"/>
    <w:rsid w:val="00D51761"/>
    <w:rsid w:val="00E822F9"/>
    <w:rsid w:val="00F32906"/>
    <w:rsid w:val="00F53CB4"/>
    <w:rsid w:val="0154230C"/>
    <w:rsid w:val="018836E9"/>
    <w:rsid w:val="020A2568"/>
    <w:rsid w:val="02BF0358"/>
    <w:rsid w:val="0363534E"/>
    <w:rsid w:val="04425FE9"/>
    <w:rsid w:val="054516BB"/>
    <w:rsid w:val="061439B5"/>
    <w:rsid w:val="07482F83"/>
    <w:rsid w:val="07C22B58"/>
    <w:rsid w:val="088632A7"/>
    <w:rsid w:val="09294C09"/>
    <w:rsid w:val="09A70CC8"/>
    <w:rsid w:val="0B1F5EC8"/>
    <w:rsid w:val="0BCE1B7C"/>
    <w:rsid w:val="0D3E3974"/>
    <w:rsid w:val="0D5F7C0C"/>
    <w:rsid w:val="0EFC0FC2"/>
    <w:rsid w:val="10262C63"/>
    <w:rsid w:val="112D72E7"/>
    <w:rsid w:val="13E34C75"/>
    <w:rsid w:val="149633B3"/>
    <w:rsid w:val="14C14790"/>
    <w:rsid w:val="17166BB7"/>
    <w:rsid w:val="19A2414E"/>
    <w:rsid w:val="19D5786F"/>
    <w:rsid w:val="1ADA26F4"/>
    <w:rsid w:val="1B50464C"/>
    <w:rsid w:val="1B592166"/>
    <w:rsid w:val="1C6232CC"/>
    <w:rsid w:val="1C726496"/>
    <w:rsid w:val="1E5D3CF4"/>
    <w:rsid w:val="21AB121A"/>
    <w:rsid w:val="22A81B30"/>
    <w:rsid w:val="24240BD5"/>
    <w:rsid w:val="25212EA4"/>
    <w:rsid w:val="25D81B1D"/>
    <w:rsid w:val="26E20509"/>
    <w:rsid w:val="27AF7F38"/>
    <w:rsid w:val="28203476"/>
    <w:rsid w:val="286166FB"/>
    <w:rsid w:val="28942C22"/>
    <w:rsid w:val="2B1167EC"/>
    <w:rsid w:val="2BAB28CF"/>
    <w:rsid w:val="2BEF5A7E"/>
    <w:rsid w:val="2EBD19FE"/>
    <w:rsid w:val="309B756E"/>
    <w:rsid w:val="30F96FE4"/>
    <w:rsid w:val="32346F6E"/>
    <w:rsid w:val="33217710"/>
    <w:rsid w:val="356824AE"/>
    <w:rsid w:val="36AB7EAC"/>
    <w:rsid w:val="36FE4E33"/>
    <w:rsid w:val="37415068"/>
    <w:rsid w:val="38107BD1"/>
    <w:rsid w:val="38483D77"/>
    <w:rsid w:val="385A16B8"/>
    <w:rsid w:val="3989585D"/>
    <w:rsid w:val="3B47798B"/>
    <w:rsid w:val="3BF61078"/>
    <w:rsid w:val="3C2B6D87"/>
    <w:rsid w:val="3CC0462F"/>
    <w:rsid w:val="3D3121AE"/>
    <w:rsid w:val="3F0E37CA"/>
    <w:rsid w:val="3F48163C"/>
    <w:rsid w:val="407777C7"/>
    <w:rsid w:val="40C1324F"/>
    <w:rsid w:val="40F7100D"/>
    <w:rsid w:val="418C7B4C"/>
    <w:rsid w:val="42AD6A79"/>
    <w:rsid w:val="42F71016"/>
    <w:rsid w:val="43CD6976"/>
    <w:rsid w:val="43F502ED"/>
    <w:rsid w:val="44EF4B92"/>
    <w:rsid w:val="452964E4"/>
    <w:rsid w:val="45A25D72"/>
    <w:rsid w:val="47002253"/>
    <w:rsid w:val="47207E67"/>
    <w:rsid w:val="4831385A"/>
    <w:rsid w:val="4A445356"/>
    <w:rsid w:val="4A967D1C"/>
    <w:rsid w:val="4AAB17C9"/>
    <w:rsid w:val="4B060DE4"/>
    <w:rsid w:val="4B131530"/>
    <w:rsid w:val="4BA8289A"/>
    <w:rsid w:val="4BAC42C6"/>
    <w:rsid w:val="4C8E331F"/>
    <w:rsid w:val="4D3679D2"/>
    <w:rsid w:val="4DA35DAA"/>
    <w:rsid w:val="4DA430A4"/>
    <w:rsid w:val="4E324304"/>
    <w:rsid w:val="4E8F1391"/>
    <w:rsid w:val="4E960E10"/>
    <w:rsid w:val="4EF22F11"/>
    <w:rsid w:val="4F912AF7"/>
    <w:rsid w:val="4FC25E01"/>
    <w:rsid w:val="4FFC645A"/>
    <w:rsid w:val="518731FD"/>
    <w:rsid w:val="52622C14"/>
    <w:rsid w:val="52D81261"/>
    <w:rsid w:val="537D0917"/>
    <w:rsid w:val="53C30726"/>
    <w:rsid w:val="53FB68E3"/>
    <w:rsid w:val="54674340"/>
    <w:rsid w:val="55B02266"/>
    <w:rsid w:val="5699159A"/>
    <w:rsid w:val="584A577E"/>
    <w:rsid w:val="58DD3FB8"/>
    <w:rsid w:val="59705FB7"/>
    <w:rsid w:val="59F24396"/>
    <w:rsid w:val="5A0D01D8"/>
    <w:rsid w:val="5A46358F"/>
    <w:rsid w:val="5AFB7FAE"/>
    <w:rsid w:val="5B376630"/>
    <w:rsid w:val="5BAB74D2"/>
    <w:rsid w:val="5BCC4E29"/>
    <w:rsid w:val="5DBF5C2C"/>
    <w:rsid w:val="5F824C4C"/>
    <w:rsid w:val="61091B6E"/>
    <w:rsid w:val="647C797D"/>
    <w:rsid w:val="64D35ED3"/>
    <w:rsid w:val="65246AC4"/>
    <w:rsid w:val="664713A4"/>
    <w:rsid w:val="69DC2875"/>
    <w:rsid w:val="6AC912D5"/>
    <w:rsid w:val="6ACD70D8"/>
    <w:rsid w:val="6B814C60"/>
    <w:rsid w:val="6D3F3D41"/>
    <w:rsid w:val="6D5B386F"/>
    <w:rsid w:val="6F12155D"/>
    <w:rsid w:val="6F1B1316"/>
    <w:rsid w:val="6FC059F2"/>
    <w:rsid w:val="70253F75"/>
    <w:rsid w:val="705D2F1B"/>
    <w:rsid w:val="71962296"/>
    <w:rsid w:val="71A548FD"/>
    <w:rsid w:val="73282E7D"/>
    <w:rsid w:val="73440DCB"/>
    <w:rsid w:val="74F95B2E"/>
    <w:rsid w:val="766D0DE9"/>
    <w:rsid w:val="76A50465"/>
    <w:rsid w:val="77035D31"/>
    <w:rsid w:val="78C21364"/>
    <w:rsid w:val="79452192"/>
    <w:rsid w:val="796678F5"/>
    <w:rsid w:val="796D14E2"/>
    <w:rsid w:val="79E63F84"/>
    <w:rsid w:val="7AB56089"/>
    <w:rsid w:val="7AED2C21"/>
    <w:rsid w:val="7B4C7DFC"/>
    <w:rsid w:val="7C064B9A"/>
    <w:rsid w:val="7D4476CE"/>
    <w:rsid w:val="7E546C08"/>
    <w:rsid w:val="7F3B789E"/>
    <w:rsid w:val="7FF91E78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left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numPr>
        <w:ilvl w:val="0"/>
        <w:numId w:val="0"/>
      </w:numPr>
      <w:spacing w:beforeAutospacing="1" w:afterAutospacing="1"/>
      <w:ind w:left="432" w:hanging="432"/>
      <w:jc w:val="center"/>
      <w:outlineLvl w:val="0"/>
    </w:pPr>
    <w:rPr>
      <w:rFonts w:hint="eastAsia" w:ascii="宋体" w:hAnsi="宋体" w:cs="Times New Roman"/>
      <w:b/>
      <w:bCs/>
      <w:kern w:val="44"/>
      <w:sz w:val="32"/>
      <w:szCs w:val="48"/>
    </w:rPr>
  </w:style>
  <w:style w:type="paragraph" w:styleId="3">
    <w:name w:val="heading 2"/>
    <w:basedOn w:val="1"/>
    <w:next w:val="1"/>
    <w:link w:val="39"/>
    <w:autoRedefine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line="413" w:lineRule="auto"/>
      <w:jc w:val="center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42"/>
    <w:autoRedefine/>
    <w:unhideWhenUsed/>
    <w:qFormat/>
    <w:uiPriority w:val="0"/>
    <w:pPr>
      <w:keepNext/>
      <w:keepLines/>
      <w:numPr>
        <w:ilvl w:val="2"/>
        <w:numId w:val="0"/>
      </w:numPr>
      <w:spacing w:line="240" w:lineRule="auto"/>
      <w:outlineLvl w:val="2"/>
    </w:pPr>
    <w:rPr>
      <w:b/>
      <w:sz w:val="28"/>
    </w:rPr>
  </w:style>
  <w:style w:type="paragraph" w:styleId="5">
    <w:name w:val="heading 4"/>
    <w:basedOn w:val="1"/>
    <w:next w:val="1"/>
    <w:link w:val="31"/>
    <w:autoRedefine/>
    <w:unhideWhenUsed/>
    <w:qFormat/>
    <w:uiPriority w:val="0"/>
    <w:pPr>
      <w:keepNext/>
      <w:keepLines/>
      <w:numPr>
        <w:ilvl w:val="3"/>
        <w:numId w:val="2"/>
      </w:numPr>
      <w:outlineLvl w:val="3"/>
    </w:pPr>
    <w:rPr>
      <w:rFonts w:ascii="Arial" w:hAnsi="Arial" w:eastAsia="微软雅黑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2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2"/>
      </w:numPr>
      <w:spacing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2"/>
      </w:numPr>
      <w:spacing w:line="317" w:lineRule="auto"/>
      <w:outlineLvl w:val="6"/>
    </w:pPr>
    <w:rPr>
      <w:b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2"/>
      </w:numPr>
      <w:spacing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2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a heading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Arial" w:hAnsi="Arial" w:eastAsia="黑体"/>
      <w:kern w:val="0"/>
      <w:sz w:val="36"/>
      <w:szCs w:val="20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rPr>
      <w:rFonts w:ascii="楷体_GB2312" w:hAnsi="Arial" w:eastAsia="楷体_GB2312"/>
      <w:sz w:val="28"/>
      <w:szCs w:val="28"/>
    </w:rPr>
  </w:style>
  <w:style w:type="paragraph" w:styleId="14">
    <w:name w:val="Body Text Indent"/>
    <w:basedOn w:val="1"/>
    <w:next w:val="15"/>
    <w:link w:val="35"/>
    <w:autoRedefine/>
    <w:qFormat/>
    <w:uiPriority w:val="0"/>
    <w:pPr>
      <w:ind w:firstLine="795"/>
    </w:pPr>
    <w:rPr>
      <w:sz w:val="32"/>
      <w:szCs w:val="32"/>
    </w:rPr>
  </w:style>
  <w:style w:type="paragraph" w:styleId="15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6">
    <w:name w:val="toc 3"/>
    <w:basedOn w:val="1"/>
    <w:next w:val="1"/>
    <w:autoRedefine/>
    <w:qFormat/>
    <w:uiPriority w:val="0"/>
    <w:pPr>
      <w:ind w:left="840" w:leftChars="400"/>
    </w:pPr>
  </w:style>
  <w:style w:type="paragraph" w:styleId="17">
    <w:name w:val="Date"/>
    <w:basedOn w:val="1"/>
    <w:next w:val="1"/>
    <w:autoRedefine/>
    <w:qFormat/>
    <w:uiPriority w:val="0"/>
  </w:style>
  <w:style w:type="paragraph" w:styleId="18">
    <w:name w:val="Balloon Text"/>
    <w:basedOn w:val="1"/>
    <w:link w:val="38"/>
    <w:autoRedefine/>
    <w:qFormat/>
    <w:uiPriority w:val="0"/>
    <w:rPr>
      <w:sz w:val="18"/>
      <w:szCs w:val="18"/>
    </w:rPr>
  </w:style>
  <w:style w:type="paragraph" w:styleId="1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qFormat/>
    <w:uiPriority w:val="0"/>
  </w:style>
  <w:style w:type="paragraph" w:styleId="21">
    <w:name w:val="Body Text Indent 3"/>
    <w:basedOn w:val="1"/>
    <w:next w:val="11"/>
    <w:qFormat/>
    <w:uiPriority w:val="0"/>
    <w:pPr>
      <w:spacing w:line="360" w:lineRule="auto"/>
      <w:ind w:firstLine="617" w:firstLineChars="257"/>
    </w:pPr>
    <w:rPr>
      <w:rFonts w:eastAsia="宋体"/>
      <w:sz w:val="24"/>
      <w:szCs w:val="24"/>
    </w:rPr>
  </w:style>
  <w:style w:type="paragraph" w:styleId="22">
    <w:name w:val="toc 2"/>
    <w:basedOn w:val="1"/>
    <w:next w:val="1"/>
    <w:autoRedefine/>
    <w:qFormat/>
    <w:uiPriority w:val="0"/>
    <w:pPr>
      <w:ind w:left="420" w:leftChars="200"/>
    </w:pPr>
  </w:style>
  <w:style w:type="paragraph" w:styleId="2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24">
    <w:name w:val="Body Text First Indent 2"/>
    <w:basedOn w:val="14"/>
    <w:next w:val="21"/>
    <w:unhideWhenUsed/>
    <w:qFormat/>
    <w:uiPriority w:val="0"/>
    <w:pPr>
      <w:ind w:firstLine="420" w:firstLineChars="200"/>
    </w:pPr>
  </w:style>
  <w:style w:type="table" w:styleId="26">
    <w:name w:val="Table Grid"/>
    <w:basedOn w:val="2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autoRedefine/>
    <w:qFormat/>
    <w:uiPriority w:val="22"/>
    <w:rPr>
      <w:b/>
      <w:bCs/>
    </w:rPr>
  </w:style>
  <w:style w:type="paragraph" w:customStyle="1" w:styleId="29">
    <w:name w:val="正文（缩进）"/>
    <w:basedOn w:val="1"/>
    <w:autoRedefine/>
    <w:qFormat/>
    <w:uiPriority w:val="0"/>
    <w:pPr>
      <w:ind w:firstLine="480" w:firstLineChars="200"/>
    </w:pPr>
  </w:style>
  <w:style w:type="paragraph" w:styleId="30">
    <w:name w:val="List Paragraph"/>
    <w:basedOn w:val="1"/>
    <w:autoRedefine/>
    <w:qFormat/>
    <w:uiPriority w:val="34"/>
    <w:pPr>
      <w:ind w:firstLine="420"/>
    </w:pPr>
    <w:rPr>
      <w:rFonts w:ascii="Calibri" w:hAnsi="Calibri"/>
    </w:rPr>
  </w:style>
  <w:style w:type="character" w:customStyle="1" w:styleId="31">
    <w:name w:val="标题 4 Char"/>
    <w:link w:val="5"/>
    <w:autoRedefine/>
    <w:qFormat/>
    <w:uiPriority w:val="0"/>
    <w:rPr>
      <w:rFonts w:ascii="Arial" w:hAnsi="Arial" w:eastAsia="微软雅黑"/>
      <w:sz w:val="24"/>
    </w:rPr>
  </w:style>
  <w:style w:type="paragraph" w:customStyle="1" w:styleId="32">
    <w:name w:val="Body text|2"/>
    <w:basedOn w:val="1"/>
    <w:autoRedefine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33">
    <w:name w:val="Other|1"/>
    <w:basedOn w:val="1"/>
    <w:autoRedefine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34">
    <w:name w:val="正文1"/>
    <w:autoRedefine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35">
    <w:name w:val="正文文本缩进 Char"/>
    <w:link w:val="14"/>
    <w:autoRedefine/>
    <w:qFormat/>
    <w:uiPriority w:val="0"/>
    <w:rPr>
      <w:color w:val="auto"/>
      <w:sz w:val="32"/>
      <w:szCs w:val="32"/>
    </w:rPr>
  </w:style>
  <w:style w:type="character" w:customStyle="1" w:styleId="36">
    <w:name w:val="font11"/>
    <w:basedOn w:val="2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font01"/>
    <w:basedOn w:val="2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8">
    <w:name w:val="批注框文本 Char"/>
    <w:basedOn w:val="27"/>
    <w:link w:val="18"/>
    <w:autoRedefine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9">
    <w:name w:val="标题 2 字符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40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4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2">
    <w:name w:val="标题 3 Char"/>
    <w:link w:val="4"/>
    <w:autoRedefine/>
    <w:qFormat/>
    <w:uiPriority w:val="0"/>
    <w:rPr>
      <w:rFonts w:eastAsia="宋体"/>
      <w:b/>
      <w:sz w:val="28"/>
    </w:rPr>
  </w:style>
  <w:style w:type="paragraph" w:customStyle="1" w:styleId="43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autoRedefine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5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6">
    <w:name w:val="Normal_0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4557</Words>
  <Characters>4833</Characters>
  <Lines>24</Lines>
  <Paragraphs>6</Paragraphs>
  <TotalTime>3</TotalTime>
  <ScaleCrop>false</ScaleCrop>
  <LinksUpToDate>false</LinksUpToDate>
  <CharactersWithSpaces>6013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2024-08-16T00:21:00Z</cp:lastPrinted>
  <dcterms:modified xsi:type="dcterms:W3CDTF">2024-08-28T01:21:38Z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07EFF5C2EE5445EE8E1AC37686FDBE55_13</vt:lpwstr>
  </property>
</Properties>
</file>