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eastAsia="宋体"/>
          <w:lang w:eastAsia="zh-CN"/>
        </w:rPr>
      </w:pPr>
      <w:bookmarkStart w:id="0" w:name="_Toc873"/>
      <w:bookmarkStart w:id="1" w:name="_Toc14336"/>
      <w:r>
        <w:rPr>
          <w:rFonts w:hint="eastAsia"/>
          <w:lang w:eastAsia="zh-CN"/>
        </w:rPr>
        <w:t>丹阳市人民医院病床采购需求</w:t>
      </w:r>
    </w:p>
    <w:p w14:paraId="5DD35EA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项目基本情况</w:t>
      </w:r>
    </w:p>
    <w:p w14:paraId="0A223C41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</w:rPr>
      </w:pPr>
      <w:r>
        <w:rPr>
          <w:rFonts w:hint="eastAsia" w:eastAsia="宋体"/>
          <w:color w:val="auto"/>
        </w:rPr>
        <w:t>项目名称：</w:t>
      </w:r>
      <w:r>
        <w:rPr>
          <w:rFonts w:hint="eastAsia"/>
          <w:color w:val="auto"/>
          <w:lang w:eastAsia="zh-CN"/>
        </w:rPr>
        <w:t>丹阳市人民医院病床采购项目</w:t>
      </w:r>
      <w:r>
        <w:rPr>
          <w:rFonts w:hint="eastAsia" w:eastAsia="宋体"/>
          <w:color w:val="auto"/>
        </w:rPr>
        <w:t>。</w:t>
      </w:r>
    </w:p>
    <w:p w14:paraId="347ED7E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采购编号：</w:t>
      </w:r>
      <w:r>
        <w:rPr>
          <w:rFonts w:hint="eastAsia"/>
          <w:color w:val="auto"/>
          <w:lang w:eastAsia="zh-CN"/>
        </w:rPr>
        <w:t>DRY-CG-202404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 w:eastAsia="宋体"/>
          <w:color w:val="auto"/>
          <w:lang w:val="en-US" w:eastAsia="zh-CN"/>
        </w:rPr>
        <w:t>。</w:t>
      </w:r>
    </w:p>
    <w:p w14:paraId="541C5C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采购</w:t>
      </w:r>
      <w:r>
        <w:rPr>
          <w:rFonts w:hint="eastAsia" w:eastAsia="宋体"/>
          <w:color w:val="auto"/>
        </w:rPr>
        <w:t>控制价（最高限价）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color w:val="auto"/>
          <w:lang w:val="en-US" w:eastAsia="zh-CN"/>
        </w:rPr>
        <w:t>如下表：</w:t>
      </w:r>
    </w:p>
    <w:tbl>
      <w:tblPr>
        <w:tblStyle w:val="25"/>
        <w:tblW w:w="8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82"/>
        <w:gridCol w:w="710"/>
        <w:gridCol w:w="3482"/>
        <w:gridCol w:w="1875"/>
      </w:tblGrid>
      <w:tr w14:paraId="2334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B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2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2E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32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数量</w:t>
            </w:r>
          </w:p>
        </w:tc>
      </w:tr>
      <w:tr w14:paraId="26DD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C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C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常规病床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8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9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长2130*宽980*高500mm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5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12</w:t>
            </w:r>
          </w:p>
        </w:tc>
      </w:tr>
      <w:tr w14:paraId="6751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FF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5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骨科病床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D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外包2160*980mm(长*宽)，床面板离地高</w:t>
            </w:r>
            <w:bookmarkStart w:id="39" w:name="_GoBack"/>
            <w:bookmarkEnd w:id="39"/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度500mm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D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7</w:t>
            </w:r>
          </w:p>
        </w:tc>
      </w:tr>
      <w:tr w14:paraId="592E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9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E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儿科病床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0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长1850*宽900*高500mm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2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</w:p>
        </w:tc>
      </w:tr>
    </w:tbl>
    <w:p w14:paraId="7DDB1623">
      <w:pPr>
        <w:pStyle w:val="29"/>
        <w:rPr>
          <w:color w:val="auto"/>
        </w:rPr>
      </w:pPr>
    </w:p>
    <w:p w14:paraId="3340C18A">
      <w:pPr>
        <w:widowControl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本项目是否接受联合体： 不接受。</w:t>
      </w:r>
    </w:p>
    <w:p w14:paraId="5B82326E"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color w:val="auto"/>
        </w:rPr>
        <w:t>本项目</w:t>
      </w:r>
      <w:r>
        <w:rPr>
          <w:rFonts w:hint="eastAsia" w:ascii="宋体" w:hAnsi="宋体" w:eastAsia="宋体" w:cs="宋体"/>
          <w:color w:val="auto"/>
          <w:lang w:val="en-US" w:eastAsia="zh-CN"/>
        </w:rPr>
        <w:t>采购方式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eastAsia="zh-CN"/>
        </w:rPr>
        <w:t>☑</w:t>
      </w:r>
      <w:r>
        <w:rPr>
          <w:rFonts w:hint="eastAsia" w:ascii="宋体" w:hAnsi="宋体" w:eastAsia="宋体" w:cs="宋体"/>
          <w:color w:val="auto"/>
        </w:rPr>
        <w:t>询价，发布公告：丹阳市人民医院门户网</w:t>
      </w:r>
      <w:r>
        <w:rPr>
          <w:rFonts w:hint="eastAsia" w:ascii="宋体" w:hAnsi="宋体" w:eastAsia="宋体" w:cs="宋体"/>
          <w:color w:val="auto"/>
          <w:lang w:val="en-US" w:eastAsia="zh-CN"/>
        </w:rPr>
        <w:t>站</w:t>
      </w:r>
      <w:r>
        <w:rPr>
          <w:rFonts w:hint="eastAsia" w:ascii="宋体" w:hAnsi="宋体" w:eastAsia="宋体" w:cs="宋体"/>
          <w:color w:val="auto"/>
        </w:rPr>
        <w:t>、丹阳市人民医院OA网站。</w:t>
      </w:r>
    </w:p>
    <w:p w14:paraId="1FA1B627"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color w:val="auto"/>
        </w:rPr>
        <w:t>本次采购确定的成交供应商数量：1 名。</w:t>
      </w:r>
    </w:p>
    <w:bookmarkEnd w:id="0"/>
    <w:bookmarkEnd w:id="1"/>
    <w:p w14:paraId="3F4AD89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bookmarkStart w:id="2" w:name="_Toc3661"/>
      <w:bookmarkStart w:id="3" w:name="_Toc18756"/>
      <w:r>
        <w:rPr>
          <w:rFonts w:hint="eastAsia" w:eastAsia="宋体"/>
          <w:b/>
          <w:bCs/>
          <w:color w:val="auto"/>
          <w:sz w:val="28"/>
          <w:szCs w:val="28"/>
        </w:rPr>
        <w:t>报名时间及地点</w:t>
      </w:r>
      <w:bookmarkEnd w:id="2"/>
      <w:bookmarkEnd w:id="3"/>
    </w:p>
    <w:p w14:paraId="53EA21C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报名时间：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27</w:t>
      </w:r>
      <w:r>
        <w:rPr>
          <w:rFonts w:hint="eastAsia"/>
          <w:color w:val="auto"/>
        </w:rPr>
        <w:t>日至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 xml:space="preserve">8 </w:t>
      </w:r>
      <w:r>
        <w:rPr>
          <w:rFonts w:hint="eastAsia"/>
          <w:color w:val="auto"/>
        </w:rPr>
        <w:t>日(节假日除外）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上午8:00-11:00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下午2: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0-5: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0；</w:t>
      </w:r>
    </w:p>
    <w:p w14:paraId="5506812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报名地点：丹阳市人民医院采购中心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丹阳市</w:t>
      </w:r>
      <w:r>
        <w:rPr>
          <w:rFonts w:hint="eastAsia"/>
          <w:color w:val="auto"/>
          <w:lang w:eastAsia="zh-CN"/>
        </w:rPr>
        <w:t>西二环路</w:t>
      </w:r>
      <w:r>
        <w:rPr>
          <w:rFonts w:hint="eastAsia"/>
          <w:color w:val="auto"/>
        </w:rPr>
        <w:t>教育印刷厂三楼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；</w:t>
      </w:r>
    </w:p>
    <w:p w14:paraId="7E76D691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eastAsia="zh-CN"/>
        </w:rPr>
        <w:t>杨</w:t>
      </w:r>
      <w:r>
        <w:rPr>
          <w:rFonts w:hint="eastAsia"/>
          <w:color w:val="auto"/>
        </w:rPr>
        <w:t>先生；</w:t>
      </w:r>
    </w:p>
    <w:p w14:paraId="6D34230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联系电话：0511-86553123</w:t>
      </w:r>
      <w:r>
        <w:rPr>
          <w:rFonts w:hint="eastAsia"/>
          <w:color w:val="auto"/>
          <w:lang w:val="en-US" w:eastAsia="zh-CN"/>
        </w:rPr>
        <w:t>、15189172512</w:t>
      </w:r>
      <w:r>
        <w:rPr>
          <w:rFonts w:hint="eastAsia"/>
          <w:color w:val="auto"/>
        </w:rPr>
        <w:t>。</w:t>
      </w:r>
    </w:p>
    <w:p w14:paraId="02EE2A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4" w:name="_Toc1103"/>
      <w:bookmarkStart w:id="5" w:name="_Toc25669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资质要求</w:t>
      </w:r>
      <w:bookmarkEnd w:id="4"/>
      <w:bookmarkEnd w:id="5"/>
    </w:p>
    <w:p w14:paraId="2516F2B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供应商应具备《中华人民共和国政府采购法》第二十二条规定的条件，提供下列材料：</w:t>
      </w:r>
    </w:p>
    <w:p w14:paraId="7932DADC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6E71F350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2DBB39B5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4B13BDB3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38AE78F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本项目特定的资格要求：</w:t>
      </w:r>
      <w:r>
        <w:rPr>
          <w:rFonts w:hint="eastAsia"/>
          <w:color w:val="auto"/>
          <w:lang w:val="en-US" w:eastAsia="zh-CN"/>
        </w:rPr>
        <w:t>无</w:t>
      </w:r>
    </w:p>
    <w:p w14:paraId="0B2B03D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color w:val="auto"/>
          <w:lang w:val="en-US" w:eastAsia="zh-CN"/>
        </w:rPr>
      </w:pPr>
      <w:bookmarkStart w:id="6" w:name="_Toc28068"/>
      <w:bookmarkStart w:id="7" w:name="_Toc24671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技术要求</w:t>
      </w:r>
    </w:p>
    <w:p w14:paraId="662BDF6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常规病床</w:t>
      </w:r>
    </w:p>
    <w:p w14:paraId="35E7E897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规格</w:t>
      </w:r>
      <w:r>
        <w:rPr>
          <w:rFonts w:hint="eastAsia"/>
          <w:b w:val="0"/>
          <w:bCs w:val="0"/>
          <w:color w:val="auto"/>
          <w:lang w:val="en-US" w:eastAsia="zh-CN"/>
        </w:rPr>
        <w:t>:长2130*宽980*高500mm。</w:t>
      </w:r>
    </w:p>
    <w:p w14:paraId="4CDD3B96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材料</w:t>
      </w:r>
    </w:p>
    <w:p w14:paraId="4C7C16D7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床架材质及厚度：采用优质碳钢型材，床架方管规格30*70*1.5mm，床脚方管为40*40*1.5mm;</w:t>
      </w:r>
    </w:p>
    <w:p w14:paraId="7449A2EB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床头尾采用ABS工程材料一次成型;</w:t>
      </w:r>
    </w:p>
    <w:p w14:paraId="50E17E03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面:“ST14”延伸材一次模压冲孔床面;床面宽度840mm，厚度:1.2mm，床板分为四块，四块具体尺寸:675/215/350/538mm;床面上有弧形格挡防止床垫滑动，床面两侧成弧形上翘，需在病人下床后，床垫能自然腾起，增强通风透气功能，防止床垫潮湿;床面上下有加强筋，在病员上床、翻身及床面升降过程中床面无响声，坚固牢靠;</w:t>
      </w:r>
    </w:p>
    <w:p w14:paraId="035341CB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脚轮:采用带盒双轴承设计，为Ф125聚胺脂万向轮,使用灵活无噪音，稳定性好，全带刹车:</w:t>
      </w:r>
    </w:p>
    <w:p w14:paraId="3C6691D1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摇把采用ABS工程材料一次成型，固定式设计。</w:t>
      </w:r>
    </w:p>
    <w:p w14:paraId="59CF58A6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功能配置</w:t>
      </w:r>
    </w:p>
    <w:p w14:paraId="00EA834B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手动两摇，背部0--75度,腿部0--45度;</w:t>
      </w:r>
    </w:p>
    <w:p w14:paraId="041D9D47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丝杆具有过盈保护功能，内有适量黄油，当背部或腿部上升(下降)至极限位置时,继续摇手柄,背部或腿部不动作;并且需要封闭处理，无灰尘进；</w:t>
      </w:r>
    </w:p>
    <w:p w14:paraId="297C0A17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护栏:五档铝合金护栏，上下支架全套铁件模具化，改变常规的塑料件，要带有人性化的防夹手功能，并带有锁件且贴有警示标志;</w:t>
      </w:r>
    </w:p>
    <w:p w14:paraId="1A74EEB6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餐桌:采用翻板式餐桌，ABS餐桌面，餐桌架用Ф19*2.0mm优质碳钢圆管做支架，易清洗，耐磨损;配气压装置，起到缓冲作用，防止餐桌放下时撞击床框太猛烈而造成损伤，并且陪护人员坐在床边上不搁腿，方便医护人员对病人进行护理;</w:t>
      </w:r>
    </w:p>
    <w:p w14:paraId="02129C86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床头尾可轻松装卸,并具有锁定装置，床尾外侧可配备透明塑料床头牌;</w:t>
      </w:r>
    </w:p>
    <w:p w14:paraId="2BD03B70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床下配有放物架，尺寸为:800*350mm，鞋架主材为19*1.5mm，中间圆管尺寸为:Ф13*1.0mm;</w:t>
      </w:r>
    </w:p>
    <w:p w14:paraId="624F4C5D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床头尾配备4只输液架插孔;</w:t>
      </w:r>
    </w:p>
    <w:p w14:paraId="325530CC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床身两侧各配2只引流钩；</w:t>
      </w:r>
    </w:p>
    <w:p w14:paraId="46C167FE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碳钢表面处理:静电喷涂,喷涂前经除油、酸洗、中和、水洗、表调、磷化和9钝化处理，喷涂凝固度达50kg敲击力，十年内不起壳、生锈，喷塑色彩与病房整体协调。</w:t>
      </w:r>
    </w:p>
    <w:p w14:paraId="2535ECC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骨科病床</w:t>
      </w:r>
    </w:p>
    <w:p w14:paraId="3BD03431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功能要求：背部可弯曲，弯曲角度≥70度，两条腿可分别抬升弯曲，弯曲角度≥30度，具有头低脚高功能，倾斜≥10度</w:t>
      </w:r>
    </w:p>
    <w:p w14:paraId="37E81DBF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主要尺寸：外包2160*980mm(长*宽)，床面板离地高度500mm。</w:t>
      </w:r>
    </w:p>
    <w:p w14:paraId="6977E417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床头尾采用为ABS强化塑料，表面光滑，易擦拭，清洁方便；有符合人体工程学结构的把手；有暗藏自动锁定装置、稳定可靠。</w:t>
      </w:r>
    </w:p>
    <w:p w14:paraId="554D8766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龙门架支撑架（4根）材质为铝合金八角管，龙门架上连杆（4根）材质为铝合金八角管，铝合金八角管规格：Φ38*1.8mm。龙门架支撑架离床面高度1500mm龙门架上部其中一根横连杆上（短）带有两个进行功能锻炼的拉手环，承重150KG，龙门架上部另一根横连杆上（短）带有骨盆牵引装置，个数1个，每个骨盆牵引装置配备滑轮数量1个，龙门架尾部带有腿部牵引架，腿部牵引架材质为铝合金八角管，铝合金八角管规格：38*1.8mm，腿部牵引架可上下移动，腿部牵引装置数量2个，可旋转调节及左右移动。</w:t>
      </w:r>
    </w:p>
    <w:p w14:paraId="0431A874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3钢“ST14”延伸材一次模压冲孔床面，透气性好，牢固床面的作用；厚度：1.2mm，用新式铰链连接，床面上有弧形格挡防止床垫滑动；床面下有加强筋，在伤员上床、翻身及床面翻动过程中床面无响声，坚固牢靠。</w:t>
      </w:r>
    </w:p>
    <w:p w14:paraId="244D10A4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床脚为6个,其中4个带脚轮，静止牵引时6个床脚均着地，移动时4个脚轮着地。床脚方管材料为碳钢喷塑，床脚方管规格：40*40*1.2mm，脚轮豪华装饰盒5英寸静音脚轮，全带刹车。</w:t>
      </w:r>
    </w:p>
    <w:p w14:paraId="6682D0DB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五档铝合金护栏尺寸，护栏材料为铝合金，护栏形式为折叠式。大型铝材（横档）规格：30*30 mm异型管，壁厚1.8mm，小型铝材（竖档）规格：19*19 mm异形管,壁厚1.5 mm.护栏上下支架为全套模具化铁件,配件锁件,使用方便,安全,并具有防夹手装置.</w:t>
      </w:r>
    </w:p>
    <w:p w14:paraId="5F3B40C8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摇手及丝杆：摇手用无缝钢管镀铬制成，拉下隐藏式。丝杆具有防尘套结构全封闭免维护，丝杆具有双向打滑限位功能，丝杆材料为45钢滚丝杆。</w:t>
      </w:r>
    </w:p>
    <w:p w14:paraId="6EFE7C23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鞋架：鞋架材料为碳钢喷塑材质。鞋架尺寸为：780*320mm（长*宽），鞋架方管10*20*1.0mm，中间圆管尺寸为，Φ10*1.0mm，中间圆管数量3根。鞋架可在床脚底盘上前后滑行。</w:t>
      </w:r>
    </w:p>
    <w:p w14:paraId="7FE8F90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儿科病床</w:t>
      </w:r>
    </w:p>
    <w:p w14:paraId="0D4CF5F9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规格：长1850*宽900*高500mm</w:t>
      </w:r>
    </w:p>
    <w:p w14:paraId="606DE99A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材料</w:t>
      </w:r>
    </w:p>
    <w:p w14:paraId="15EBFC2B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床架材质及厚度：全部采用优质碳钢型材，床架方管规格40*60*1.5mm；</w:t>
      </w:r>
    </w:p>
    <w:p w14:paraId="588F56A9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床头尾两根立柱为喷塑金属结构件，外套ABS塑料罩，床头扶手为Φ32*1.5mm碳钢圆管喷塑而成，床头中间挡板为优质中密度板（淡蓝色或淡绿色）上下加ABS塑料挤出条组装而成。设有安全防撞角，床头下端四角带PPR材料的凹凸式防撞胶；</w:t>
      </w:r>
    </w:p>
    <w:p w14:paraId="56710946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面：A3钢“ST14”延伸材一次模压冲孔床面，床面上的凹痕处理起到美观视觉，透气性好，牢固床面的作用；厚度：1.0mm，用新式铰链连接，床面上有弧形格挡防止床垫滑动，并才病人下床后，床垫自然腾起；床面上下有加强筋，在伤员上床、翻身及床面翻动过程中床面无响声，坚固牢靠；</w:t>
      </w:r>
    </w:p>
    <w:p w14:paraId="68D682BD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脚轮：采用仿德国带盒双轴承设计，为Φ125聚胺脂万向轮,使用灵活无噪音稳定性更好，全带刹车；</w:t>
      </w:r>
    </w:p>
    <w:p w14:paraId="406CE671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摇把采用ABS工程材料一次成型，固定式设计。</w:t>
      </w:r>
    </w:p>
    <w:p w14:paraId="11C29991">
      <w:pPr>
        <w:numPr>
          <w:ilvl w:val="2"/>
          <w:numId w:val="3"/>
        </w:numPr>
        <w:bidi w:val="0"/>
        <w:ind w:left="709" w:leftChars="0" w:hanging="709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功能配置</w:t>
      </w:r>
    </w:p>
    <w:p w14:paraId="0731E925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手动两摇，背部0--75度,腿部0--45度；</w:t>
      </w:r>
    </w:p>
    <w:p w14:paraId="00023E37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摇把采用固定式设计；丝杆具有过盈保护功能，内有适量黄油，当背部或腿部上升(下降)至极限位置时,继续摇手柄,背部或腿部不动作；并且需要封闭处理，无灰尘进入；</w:t>
      </w:r>
    </w:p>
    <w:p w14:paraId="754612CA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护栏：护栏上横杆为标准铝合金型材制造，壁厚为1.7mm，中间竖杆由11支≥1mm厚无缝304不锈钢钢管支柱组成,下座隐藏倒置结构，护栏开关采用表面硬化处理铝合金材料，床栏高度≥430mm，有自锁功能。上下支架全套铁件模具化，改变常规的塑料件，将损坏频率降到最底限度，要带有人性化的防夹手功能，并带有锁件且贴有警示标志；</w:t>
      </w:r>
    </w:p>
    <w:p w14:paraId="77150A05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床头尾可轻松装卸,并具有锁定装置，床尾外侧可配备透明塑料床头牌；</w:t>
      </w:r>
    </w:p>
    <w:p w14:paraId="78D469D8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床下配有放物架，翻动式放物架，不用时可收起；</w:t>
      </w:r>
    </w:p>
    <w:p w14:paraId="60C03C87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床头尾配备4只输液架插孔；</w:t>
      </w:r>
    </w:p>
    <w:p w14:paraId="41B39A05">
      <w:pPr>
        <w:numPr>
          <w:ilvl w:val="3"/>
          <w:numId w:val="3"/>
        </w:numPr>
        <w:bidi w:val="0"/>
        <w:ind w:left="850" w:leftChars="0" w:hanging="85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碳钢表面处理:静电喷涂,喷涂前经除油、酸洗、中和、水洗、表调、磷化和钝化处理，喷涂凝固度达50kg敲击力，十年内不起壳、生锈，喷塑色彩与病房整体协调。</w:t>
      </w:r>
    </w:p>
    <w:p w14:paraId="5481509D">
      <w:pPr>
        <w:numPr>
          <w:ilvl w:val="0"/>
          <w:numId w:val="0"/>
        </w:numPr>
        <w:bidi w:val="0"/>
        <w:ind w:leftChars="0"/>
        <w:rPr>
          <w:rFonts w:hint="eastAsia" w:ascii="宋体" w:hAnsi="宋体" w:cs="宋体"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156845</wp:posOffset>
            </wp:positionV>
            <wp:extent cx="2593340" cy="2880360"/>
            <wp:effectExtent l="0" t="0" r="16510" b="15240"/>
            <wp:wrapNone/>
            <wp:docPr id="7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2453640" y="5391785"/>
                      <a:ext cx="25933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lang w:val="en-US" w:eastAsia="zh-CN"/>
        </w:rPr>
        <w:t>4.4 参考样式如下图</w:t>
      </w:r>
      <w:r>
        <w:rPr>
          <w:rFonts w:hint="eastAsia" w:ascii="宋体" w:hAnsi="宋体" w:cs="宋体"/>
          <w:color w:val="auto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lang w:eastAsia="zh-CN"/>
        </w:rPr>
        <w:t>仅供参考，</w:t>
      </w:r>
      <w:r>
        <w:rPr>
          <w:rFonts w:hint="eastAsia" w:ascii="宋体" w:hAnsi="宋体" w:cs="宋体"/>
          <w:b/>
          <w:bCs/>
          <w:color w:val="0000FF"/>
          <w:lang w:eastAsia="zh-CN"/>
        </w:rPr>
        <w:t>只需符合技术参数需</w:t>
      </w:r>
      <w:r>
        <w:rPr>
          <w:rFonts w:hint="eastAsia" w:ascii="宋体" w:hAnsi="宋体" w:cs="宋体"/>
          <w:b/>
          <w:bCs/>
          <w:color w:val="auto"/>
          <w:lang w:eastAsia="zh-CN"/>
        </w:rPr>
        <w:t>求</w:t>
      </w:r>
      <w:r>
        <w:rPr>
          <w:rFonts w:hint="eastAsia" w:ascii="宋体" w:hAnsi="宋体" w:cs="宋体"/>
          <w:color w:val="auto"/>
          <w:lang w:eastAsia="zh-CN"/>
        </w:rPr>
        <w:t>）：</w:t>
      </w:r>
    </w:p>
    <w:p w14:paraId="163AC3F9">
      <w:pPr>
        <w:rPr>
          <w:rFonts w:hint="eastAsia" w:ascii="宋体" w:hAnsi="宋体" w:cs="宋体"/>
          <w:color w:val="auto"/>
          <w:lang w:eastAsia="zh-CN"/>
        </w:rPr>
      </w:pPr>
    </w:p>
    <w:p w14:paraId="4E0DFEED">
      <w:pPr>
        <w:rPr>
          <w:rFonts w:hint="eastAsia" w:ascii="宋体" w:hAnsi="宋体" w:cs="宋体"/>
          <w:color w:val="auto"/>
          <w:lang w:eastAsia="zh-CN"/>
        </w:rPr>
      </w:pPr>
    </w:p>
    <w:p w14:paraId="3EA67A37">
      <w:pPr>
        <w:rPr>
          <w:rFonts w:hint="eastAsia" w:ascii="宋体" w:hAnsi="宋体" w:cs="宋体"/>
          <w:color w:val="auto"/>
          <w:lang w:eastAsia="zh-CN"/>
        </w:rPr>
      </w:pPr>
    </w:p>
    <w:p w14:paraId="4C388F9A">
      <w:pPr>
        <w:rPr>
          <w:rFonts w:hint="eastAsia" w:ascii="宋体" w:hAnsi="宋体" w:cs="宋体"/>
          <w:color w:val="auto"/>
          <w:lang w:eastAsia="zh-CN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114935</wp:posOffset>
            </wp:positionV>
            <wp:extent cx="3056255" cy="1944370"/>
            <wp:effectExtent l="0" t="0" r="10795" b="177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951230" y="6913245"/>
                      <a:ext cx="305625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47157">
      <w:pPr>
        <w:rPr>
          <w:rFonts w:hint="eastAsia" w:ascii="宋体" w:hAnsi="宋体" w:cs="宋体"/>
          <w:color w:val="auto"/>
          <w:lang w:eastAsia="zh-CN"/>
        </w:rPr>
      </w:pPr>
    </w:p>
    <w:p w14:paraId="25E378A4">
      <w:pPr>
        <w:rPr>
          <w:rFonts w:hint="eastAsia" w:ascii="宋体" w:hAnsi="宋体" w:cs="宋体"/>
          <w:color w:val="auto"/>
          <w:lang w:eastAsia="zh-CN"/>
        </w:rPr>
      </w:pPr>
    </w:p>
    <w:p w14:paraId="21EEA9F7">
      <w:pPr>
        <w:rPr>
          <w:rFonts w:hint="eastAsia" w:ascii="宋体" w:hAnsi="宋体" w:cs="宋体"/>
          <w:color w:val="auto"/>
          <w:lang w:eastAsia="zh-CN"/>
        </w:rPr>
      </w:pPr>
    </w:p>
    <w:p w14:paraId="38E9162F">
      <w:pPr>
        <w:rPr>
          <w:rFonts w:hint="eastAsia" w:ascii="宋体" w:hAnsi="宋体" w:cs="宋体"/>
          <w:color w:val="auto"/>
          <w:lang w:eastAsia="zh-CN"/>
        </w:rPr>
      </w:pPr>
    </w:p>
    <w:p w14:paraId="1B6C12BF">
      <w:pPr>
        <w:rPr>
          <w:rFonts w:hint="eastAsia" w:ascii="宋体" w:hAnsi="宋体" w:cs="宋体"/>
          <w:color w:val="auto"/>
          <w:lang w:eastAsia="zh-CN"/>
        </w:rPr>
      </w:pPr>
    </w:p>
    <w:p w14:paraId="5616CB4B">
      <w:pPr>
        <w:rPr>
          <w:rFonts w:hint="eastAsia" w:ascii="宋体" w:hAnsi="宋体" w:cs="宋体"/>
          <w:color w:val="auto"/>
          <w:lang w:eastAsia="zh-CN"/>
        </w:rPr>
      </w:pPr>
    </w:p>
    <w:p w14:paraId="1AB2EDD2">
      <w:pPr>
        <w:rPr>
          <w:rFonts w:hint="eastAsia" w:ascii="宋体" w:hAnsi="宋体" w:cs="宋体"/>
          <w:color w:val="auto"/>
          <w:lang w:eastAsia="zh-CN"/>
        </w:rPr>
      </w:pPr>
    </w:p>
    <w:p w14:paraId="3109A939">
      <w:pPr>
        <w:rPr>
          <w:rFonts w:hint="eastAsia" w:ascii="宋体" w:hAnsi="宋体" w:cs="宋体"/>
          <w:color w:val="auto"/>
          <w:lang w:eastAsia="zh-CN"/>
        </w:rPr>
      </w:pPr>
    </w:p>
    <w:p w14:paraId="2BB90411">
      <w:pPr>
        <w:rPr>
          <w:rFonts w:hint="eastAsia" w:ascii="宋体" w:hAnsi="宋体" w:cs="宋体"/>
          <w:color w:val="auto"/>
          <w:lang w:eastAsia="zh-CN"/>
        </w:rPr>
      </w:pPr>
    </w:p>
    <w:p w14:paraId="29EFFF62">
      <w:pPr>
        <w:rPr>
          <w:rFonts w:hint="eastAsia" w:ascii="宋体" w:hAnsi="宋体" w:cs="宋体"/>
          <w:color w:val="auto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117475</wp:posOffset>
                </wp:positionV>
                <wp:extent cx="2752725" cy="398145"/>
                <wp:effectExtent l="0" t="0" r="952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D5C6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常规病床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9.25pt;height:31.35pt;width:216.75pt;z-index:251662336;mso-width-relative:page;mso-height-relative:page;" fillcolor="#FFFFFF [3201]" filled="t" stroked="f" coordsize="21600,21600" o:gfxdata="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6zZhtQAAAAIAQAADwAAAAAA&#10;AAABACAAAAAiAAAAZHJzL2Rvd25yZXYueG1sUEsBAhQAFAAAAAgAh07iQBHXlNBQAgAAj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500D5C6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常规病床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140970</wp:posOffset>
                </wp:positionV>
                <wp:extent cx="2752725" cy="398145"/>
                <wp:effectExtent l="0" t="0" r="9525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7250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骨科病床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75pt;margin-top:11.1pt;height:31.35pt;width:216.75pt;z-index:251663360;mso-width-relative:page;mso-height-relative:page;" fillcolor="#FFFFFF [3201]" filled="t" stroked="f" coordsize="21600,21600" o:gfxdata="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vXYjNYAAAAKAQAADwAA&#10;AAAAAAABACAAAAAiAAAAZHJzL2Rvd25yZXYueG1sUEsBAhQAFAAAAAgAh07iQCCCu05RAgAAjw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E17250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骨科病床</w:t>
                      </w:r>
                    </w:p>
                  </w:txbxContent>
                </v:textbox>
              </v:shape>
            </w:pict>
          </mc:Fallback>
        </mc:AlternateContent>
      </w:r>
    </w:p>
    <w:p w14:paraId="2284ADD0">
      <w:pPr>
        <w:rPr>
          <w:rFonts w:hint="eastAsia" w:ascii="宋体" w:hAnsi="宋体" w:cs="宋体"/>
          <w:color w:val="auto"/>
          <w:lang w:eastAsia="zh-CN"/>
        </w:rPr>
      </w:pPr>
    </w:p>
    <w:p w14:paraId="761059D7">
      <w:pPr>
        <w:rPr>
          <w:rFonts w:hint="eastAsia" w:ascii="宋体" w:hAnsi="宋体" w:cs="宋体"/>
          <w:color w:val="auto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1778635</wp:posOffset>
                </wp:positionV>
                <wp:extent cx="2752725" cy="398145"/>
                <wp:effectExtent l="0" t="0" r="9525" b="19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E8FF6">
                            <w:pPr>
                              <w:spacing w:line="360" w:lineRule="auto"/>
                              <w:jc w:val="center"/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eastAsia="zh-CN"/>
                              </w:rPr>
                              <w:t>儿童双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摇病床技术参数</w:t>
                            </w:r>
                          </w:p>
                          <w:p w14:paraId="02345C6B">
                            <w:pP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pt;margin-top:140.05pt;height:31.35pt;width:216.75pt;z-index:251664384;mso-width-relative:page;mso-height-relative:page;" fillcolor="#FFFFFF [3201]" filled="t" stroked="f" coordsize="21600,21600" o:gfxdata="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lddy1AAAAAkBAAAPAAAA&#10;AAAAAAEAIAAAACIAAABkcnMvZG93bnJldi54bWxQSwECFAAUAAAACACHTuJA0+ChalICAACP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8E8FF6">
                      <w:pPr>
                        <w:spacing w:line="360" w:lineRule="auto"/>
                        <w:jc w:val="center"/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eastAsia="zh-CN"/>
                        </w:rPr>
                        <w:t>儿童双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摇病床技术参数</w:t>
                      </w:r>
                    </w:p>
                    <w:p w14:paraId="02345C6B">
                      <w:pP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-18030"/>
          <w:bCs/>
          <w:sz w:val="24"/>
          <w:lang w:eastAsia="zh-CN"/>
        </w:rPr>
        <w:drawing>
          <wp:inline distT="0" distB="0" distL="114300" distR="114300">
            <wp:extent cx="2753360" cy="1692275"/>
            <wp:effectExtent l="0" t="0" r="8890" b="3175"/>
            <wp:docPr id="3" name="图片 1" descr="ABS双摇床普通轮不带餐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ABS双摇床普通轮不带餐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BB30">
      <w:pPr>
        <w:rPr>
          <w:rFonts w:hint="eastAsia" w:ascii="宋体" w:hAnsi="宋体" w:cs="宋体"/>
          <w:color w:val="auto"/>
          <w:lang w:eastAsia="zh-CN"/>
        </w:rPr>
      </w:pPr>
    </w:p>
    <w:p w14:paraId="0BE55AEC">
      <w:pPr>
        <w:rPr>
          <w:rFonts w:hint="eastAsia" w:ascii="宋体" w:hAnsi="宋体" w:cs="宋体"/>
          <w:color w:val="auto"/>
          <w:lang w:eastAsia="zh-CN"/>
        </w:rPr>
      </w:pPr>
    </w:p>
    <w:p w14:paraId="0DD75A18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样品要求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  <w:t>供应商需在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标书中</w:t>
      </w:r>
      <w:r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  <w:t>提供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病床照片</w:t>
      </w:r>
      <w:r>
        <w:rPr>
          <w:rFonts w:hint="eastAsia" w:eastAsia="宋体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若中标需提供样品试用。</w:t>
      </w:r>
    </w:p>
    <w:p w14:paraId="3E4ABE23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商务要求</w:t>
      </w:r>
      <w:bookmarkEnd w:id="6"/>
      <w:bookmarkEnd w:id="7"/>
    </w:p>
    <w:p w14:paraId="7343AB9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质保期限：1年。</w:t>
      </w:r>
    </w:p>
    <w:p w14:paraId="68ABEB9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标的完成时间：合同签订之日起15天内完成。</w:t>
      </w:r>
    </w:p>
    <w:p w14:paraId="13340D2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验收标准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 w:eastAsia="宋体"/>
          <w:color w:val="auto"/>
          <w:lang w:val="en-US" w:eastAsia="zh-CN"/>
        </w:rPr>
        <w:t>按技术参数要求验收</w:t>
      </w:r>
    </w:p>
    <w:p w14:paraId="68FB3D5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 w:eastAsia="宋体"/>
          <w:color w:val="auto"/>
          <w:lang w:val="en-US" w:eastAsia="zh-CN"/>
        </w:rPr>
        <w:t>付款方式</w:t>
      </w:r>
      <w:r>
        <w:rPr>
          <w:rFonts w:hint="eastAsia" w:eastAsia="宋体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eastAsia="宋体"/>
          <w:color w:val="auto"/>
          <w:lang w:val="en-US" w:eastAsia="zh-CN"/>
        </w:rPr>
        <w:t>标的完成通过终验后，3个月后支付货款。</w:t>
      </w:r>
    </w:p>
    <w:p w14:paraId="5A81A2D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8" w:name="_Toc10480"/>
      <w:bookmarkStart w:id="9" w:name="_Toc792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时间及地点</w:t>
      </w:r>
      <w:bookmarkEnd w:id="8"/>
      <w:bookmarkEnd w:id="9"/>
    </w:p>
    <w:p w14:paraId="0D63900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</w:t>
      </w:r>
      <w:r>
        <w:rPr>
          <w:rFonts w:hint="eastAsia"/>
          <w:color w:val="auto"/>
        </w:rPr>
        <w:t>时间：医院通知；</w:t>
      </w:r>
    </w:p>
    <w:p w14:paraId="101E5817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比选</w:t>
      </w:r>
      <w:r>
        <w:rPr>
          <w:rFonts w:hint="eastAsia"/>
          <w:color w:val="auto"/>
        </w:rPr>
        <w:t>地点：院内会议室；</w:t>
      </w:r>
    </w:p>
    <w:p w14:paraId="1134CBE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比选方式：最低价法；</w:t>
      </w:r>
    </w:p>
    <w:p w14:paraId="2DEFB7F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投标文件1式</w:t>
      </w:r>
      <w:r>
        <w:rPr>
          <w:rFonts w:hint="eastAsia"/>
          <w:color w:val="auto"/>
          <w:lang w:val="en-US" w:eastAsia="zh-CN"/>
        </w:rPr>
        <w:t>2份</w:t>
      </w:r>
      <w:r>
        <w:rPr>
          <w:rFonts w:hint="eastAsia"/>
          <w:color w:val="auto"/>
        </w:rPr>
        <w:t>，开标时提供（格式参见第二部分）。</w:t>
      </w:r>
    </w:p>
    <w:p w14:paraId="2EC61850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bookmarkStart w:id="10" w:name="_Toc6963"/>
      <w:bookmarkStart w:id="11" w:name="_Toc14655"/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投标人报名时提交材料</w:t>
      </w:r>
      <w:bookmarkEnd w:id="10"/>
      <w:bookmarkEnd w:id="11"/>
    </w:p>
    <w:p w14:paraId="25722C67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营业执照复印件（复印件盖公章）；</w:t>
      </w:r>
    </w:p>
    <w:p w14:paraId="1DD1885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法人授权委托书及被授权人身份证复印件，法人参加报名的提供法人身份证复印件；</w:t>
      </w:r>
    </w:p>
    <w:p w14:paraId="732E83A4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41A97BB5">
      <w:pPr>
        <w:jc w:val="center"/>
        <w:rPr>
          <w:rFonts w:hint="eastAsia"/>
          <w:b/>
          <w:color w:val="auto"/>
          <w:sz w:val="44"/>
          <w:szCs w:val="44"/>
        </w:rPr>
      </w:pPr>
      <w:bookmarkStart w:id="12" w:name="_Toc5584"/>
      <w:r>
        <w:rPr>
          <w:rFonts w:hint="eastAsia"/>
          <w:b/>
          <w:color w:val="auto"/>
          <w:sz w:val="44"/>
          <w:szCs w:val="44"/>
        </w:rPr>
        <w:t>丹阳市人民医院普通物资供货协议</w:t>
      </w:r>
    </w:p>
    <w:p w14:paraId="55021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乙方：</w:t>
      </w:r>
    </w:p>
    <w:p w14:paraId="37D7DE23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丹阳市人民医院病床采购项目</w:t>
      </w:r>
      <w:r>
        <w:rPr>
          <w:rFonts w:hint="eastAsia"/>
          <w:color w:val="auto"/>
          <w:lang w:val="en-US" w:eastAsia="zh-CN"/>
        </w:rPr>
        <w:t>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DRY-CG-2024043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0E72BDC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48"/>
        <w:gridCol w:w="1048"/>
        <w:gridCol w:w="1269"/>
        <w:gridCol w:w="2374"/>
        <w:gridCol w:w="745"/>
        <w:gridCol w:w="1294"/>
        <w:gridCol w:w="889"/>
      </w:tblGrid>
      <w:tr w14:paraId="6E52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19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64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D20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3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93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规格型号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25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1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C1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 w14:paraId="436E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76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40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2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常规病床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3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长2130*宽980*高500mm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13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8C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 w14:paraId="194D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0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6B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74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F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骨科病床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A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外包2160*980mm(长*宽)，床面板离地高度500mm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2E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05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C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6037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63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B2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E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0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儿科病床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F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长1850*宽900*高500mm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C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1E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8B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2CF3734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产品质量标准：</w:t>
      </w:r>
    </w:p>
    <w:p w14:paraId="2EC1AEE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常规病床</w:t>
      </w:r>
    </w:p>
    <w:p w14:paraId="6427D201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规格:长2130*宽980*高500mm。</w:t>
      </w:r>
    </w:p>
    <w:p w14:paraId="15D1E44E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材料</w:t>
      </w:r>
    </w:p>
    <w:p w14:paraId="6CC269D1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床架材质及厚度：采用优质碳钢型材，床架方管规格30*70*1.5mm，床脚方管为40*40*1.5mm;</w:t>
      </w:r>
    </w:p>
    <w:p w14:paraId="77D0524F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床头尾采用ABS工程材料一次成型;</w:t>
      </w:r>
    </w:p>
    <w:p w14:paraId="6AA581C5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面:“ST14”延伸材一次模压冲孔床面;床面宽度840mm，厚度:1.2mm，床板分为四块，四块具体尺寸:675/215/350/538mm;床面上有弧形格挡防止床垫滑动，床面两侧成弧形上翘，需在病人下床后，床垫能自然腾起，增强通风透气功能，防止床垫潮湿;床面上下有加强筋，在病员上床、翻身及床面升降过程中床面无响声，坚固牢靠;</w:t>
      </w:r>
    </w:p>
    <w:p w14:paraId="423A9C4D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脚轮:采用带盒双轴承设计，为Ф125聚胺脂万向轮,使用灵活无噪音，稳定性好，全带刹车:</w:t>
      </w:r>
    </w:p>
    <w:p w14:paraId="32A10FE1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摇把采用ABS工程材料一次成型，固定式设计。</w:t>
      </w:r>
    </w:p>
    <w:p w14:paraId="36A34020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功能配置</w:t>
      </w:r>
    </w:p>
    <w:p w14:paraId="3562ADC0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手动两摇，背部0--75度,腿部0--45度;</w:t>
      </w:r>
    </w:p>
    <w:p w14:paraId="3FA1A2AA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丝杆具有过盈保护功能，内有适量黄油，当背部或腿部上升(下降)至极限位置时,继续摇手柄,背部或腿部不动作;并且需要封闭处理，无灰尘进；</w:t>
      </w:r>
    </w:p>
    <w:p w14:paraId="0189C1C6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护栏:五档铝合金护栏，上下支架全套铁件模具化，改变常规的塑料件，要带有人性化的防夹手功能，并带有锁件且贴有警示标志;</w:t>
      </w:r>
    </w:p>
    <w:p w14:paraId="0FABA047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餐桌:采用翻板式餐桌，ABS餐桌面，餐桌架用Ф19*2.0mm优质碳钢圆管做支架，易清洗，耐磨损;配气压装置，起到缓冲作用，防止餐桌放下时撞击床框太猛烈而造成损伤，并且陪护人员坐在床边上不搁腿，方便医护人员对病人进行护理;</w:t>
      </w:r>
    </w:p>
    <w:p w14:paraId="539EC570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床头尾可轻松装卸,并具有锁定装置，床尾外侧可配备透明塑料床头牌;</w:t>
      </w:r>
    </w:p>
    <w:p w14:paraId="27573302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床下配有放物架，尺寸为:800*350mm，鞋架主材为19*1.5mm，中间圆管尺寸为:Ф13*1.0mm;</w:t>
      </w:r>
    </w:p>
    <w:p w14:paraId="32BB1753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床头尾配备4只输液架插孔;</w:t>
      </w:r>
    </w:p>
    <w:p w14:paraId="2CCBC760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床身两侧各配2只引流钩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；</w:t>
      </w:r>
    </w:p>
    <w:p w14:paraId="1336C4E1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碳钢表面处理:静电喷涂,喷涂前经除油、酸洗、中和、水洗、表调、磷化和9钝化处理，喷涂凝固度达50kg敲击力，十年内不起壳、生锈，喷塑色彩与病房整体协调。</w:t>
      </w:r>
    </w:p>
    <w:p w14:paraId="7937FEA9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骨科病床</w:t>
      </w:r>
    </w:p>
    <w:p w14:paraId="60F6960C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功能要求：背部可弯曲，弯曲角度≥70度，两条腿可分别抬升弯曲，弯曲角度≥30度，具有头低脚高功能，倾斜≥10度</w:t>
      </w:r>
    </w:p>
    <w:p w14:paraId="6C6A464B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主要尺寸：外包2160*980mm(长*宽)，床面板离地高度500mm。</w:t>
      </w:r>
    </w:p>
    <w:p w14:paraId="68783944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床头尾采用为ABS强化塑料，表面光滑，易擦拭，清洁方便；有符合人体工程学结构的把手；有暗藏自动锁定装置、稳定可靠。</w:t>
      </w:r>
    </w:p>
    <w:p w14:paraId="16BA0FF8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龙门架支撑架（4根）材质为铝合金八角管，龙门架上连杆（4根）材质为铝合金八角管，铝合金八角管规格：Φ38*1.8mm。龙门架支撑架离床面高度1500mm龙门架上部其中一根横连杆上（短）带有两个进行功能锻炼的拉手环，承重150KG，龙门架上部另一根横连杆上（短）带有骨盆牵引装置，个数1个，每个骨盆牵引装置配备滑轮数量1个，龙门架尾部带有腿部牵引架，腿部牵引架材质为铝合金八角管，铝合金八角管规格：38*1.8mm，腿部牵引架可上下移动，腿部牵引装置数量2个，可旋转调节及左右移动。</w:t>
      </w:r>
    </w:p>
    <w:p w14:paraId="6B78E8E4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A3钢“ST14”延伸材一次模压冲孔床面，透气性好，牢固床面的作用；厚度：1.2mm，用新式铰链连接，床面上有弧形格挡防止床垫滑动；床面下有加强筋，在伤员上床、翻身及床面翻动过程中床面无响声，坚固牢靠。</w:t>
      </w:r>
    </w:p>
    <w:p w14:paraId="5878694C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床脚为6个,其中4个带脚轮，静止牵引时6个床脚均着地，移动时4个脚轮着地。床脚方管材料为碳钢喷塑，床脚方管规格：40*40*1.2mm，脚轮豪华装饰盒5英寸静音脚轮，全带刹车。</w:t>
      </w:r>
    </w:p>
    <w:p w14:paraId="636DE193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五档铝合金护栏尺寸，护栏材料为铝合金，护栏形式为折叠式。大型铝材（横档）规格：30*30 mm异型管，壁厚1.8mm，小型铝材（竖档）规格：19*19 mm异形管,壁厚1.5 mm.护栏上下支架为全套模具化铁件,配件锁件,使用方便,安全,并具有防夹手装置.</w:t>
      </w:r>
    </w:p>
    <w:p w14:paraId="3EC6ED3D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摇手及丝杆：摇手用无缝钢管镀铬制成，拉下隐藏式。丝杆具有防尘套结构全封闭免维护，丝杆具有双向打滑限位功能，丝杆材料为45钢滚丝杆。</w:t>
      </w:r>
    </w:p>
    <w:p w14:paraId="6FAAD748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鞋架：鞋架材料为碳钢喷塑材质。鞋架尺寸为：780*320mm（长*宽），鞋架方管10*20*1.0mm，中间圆管尺寸为，Φ10*1.0mm，中间圆管数量3根。鞋架可在床脚底盘上前后滑行。</w:t>
      </w:r>
    </w:p>
    <w:p w14:paraId="459928C1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儿科病床</w:t>
      </w:r>
    </w:p>
    <w:p w14:paraId="39EE3A02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规格：长1850*宽900*高500mm</w:t>
      </w:r>
    </w:p>
    <w:p w14:paraId="0F736F97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材料</w:t>
      </w:r>
    </w:p>
    <w:p w14:paraId="6970A5C7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床架材质及厚度：全部采用优质碳钢型材，床架方管规格40*60*1.5mm；</w:t>
      </w:r>
    </w:p>
    <w:p w14:paraId="77DE92D4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两根立柱为喷塑金属结构件，外套ABS塑料罩，床头扶手为Φ32*1.5mm碳钢圆管喷塑而成，床头中间挡板为优质中密度板（淡蓝色或淡绿色）上下加ABS塑料挤出条组装而成。设有安全防撞角，床头下端四角带PPR材料的凹凸式防撞胶；</w:t>
      </w:r>
    </w:p>
    <w:p w14:paraId="7652CA01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面：A3钢“ST14”延伸材一次模压冲孔床面，床面上的凹痕处理起到美观视觉，透气性好，牢固床面的作用；厚度：1.0mm，用新式铰链连接，床面上有弧形格挡防止床垫滑动，并才病人下床后，床垫自然腾起；床面上下有加强筋，在伤员上床、翻身及床面翻动过程中床面无响声，坚固牢靠；</w:t>
      </w:r>
    </w:p>
    <w:p w14:paraId="1AE666AE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脚轮：采用仿德国带盒双轴承设计，为Φ125聚胺脂万向轮,使用灵活无噪音稳定性更好，全带刹车；</w:t>
      </w:r>
    </w:p>
    <w:p w14:paraId="403158E7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摇把采用ABS工程材料一次成型，固定式设计。</w:t>
      </w:r>
    </w:p>
    <w:p w14:paraId="70457F6E"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功能配置</w:t>
      </w:r>
    </w:p>
    <w:p w14:paraId="4ADFAAEA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手动两摇，背部0--75度,腿部0--45度；</w:t>
      </w:r>
    </w:p>
    <w:p w14:paraId="2F3C7152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摇把采用固定式设计；丝杆具有过盈保护功能，内有适量黄油，当背部或腿部上升(下降)至极限位置时,继续摇手柄,背部或腿部不动作；并且需要封闭处理，无灰尘进入；</w:t>
      </w:r>
    </w:p>
    <w:p w14:paraId="169BB7A8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护栏：护栏上横杆为标准铝合金型材制造，壁厚为1.7mm，中间竖杆由11支≥1mm厚无缝304不锈钢钢管支柱组成,下座隐藏倒置结构，护栏开关采用表面硬化处理铝合金材料，床栏高度≥430mm，有自锁功能。上下支架全套铁件模具化，改变常规的塑料件，将损坏频率降到最底限度，要带有人性化的防夹手功能，并带有锁件且贴有警示标志；</w:t>
      </w:r>
    </w:p>
    <w:p w14:paraId="19D2056E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床头尾可轻松装卸,并具有锁定装置，床尾外侧可配备透明塑料床头牌；</w:t>
      </w:r>
    </w:p>
    <w:p w14:paraId="79ACE633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床下配有放物架，翻动式放物架，不用时可收起；</w:t>
      </w:r>
    </w:p>
    <w:p w14:paraId="5677E8CA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床头尾配备4只输液架插孔；</w:t>
      </w:r>
    </w:p>
    <w:p w14:paraId="175EC9BA">
      <w:pPr>
        <w:keepNext w:val="0"/>
        <w:keepLines w:val="0"/>
        <w:pageBreakBefore w:val="0"/>
        <w:numPr>
          <w:ilvl w:val="3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850" w:leftChars="0" w:hanging="850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碳钢表面处理:静电喷涂,喷涂前经除油、酸洗、中和、水洗、表调、磷化和钝化处理，喷涂凝固度达50kg敲击力，十年内不起壳、生锈，喷塑色彩与病房整体协调。</w:t>
      </w:r>
    </w:p>
    <w:p w14:paraId="11010CA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5DCD442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乙方有义务向甲方有关专业人员免费提供产品服务支持、培训等事宜。</w:t>
      </w:r>
    </w:p>
    <w:p w14:paraId="4DADAC57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因产品质量等原因引起的医患纠纷（无论期限），所有赔偿由乙方全部负责承担。</w:t>
      </w:r>
    </w:p>
    <w:p w14:paraId="279E03E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质保期：1年</w:t>
      </w:r>
    </w:p>
    <w:p w14:paraId="1921A44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货物交付：</w:t>
      </w:r>
    </w:p>
    <w:p w14:paraId="6982A53F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合同签订之日起15天内完成。</w:t>
      </w:r>
    </w:p>
    <w:p w14:paraId="3361DDB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付款方式：</w:t>
      </w:r>
    </w:p>
    <w:p w14:paraId="04A42BF8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货物验收合格后，甲方于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个月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后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支付货款。</w:t>
      </w:r>
    </w:p>
    <w:p w14:paraId="75C1EBA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3A9F7B4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甲方的采购文件；</w:t>
      </w:r>
    </w:p>
    <w:p w14:paraId="3302E41B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乙方的响应文件；</w:t>
      </w:r>
    </w:p>
    <w:p w14:paraId="4D545A0E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乙方的服务承诺；</w:t>
      </w:r>
    </w:p>
    <w:p w14:paraId="0C4AA38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甲乙双方商定的其他文件等。</w:t>
      </w:r>
    </w:p>
    <w:p w14:paraId="00EF6C74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其他：</w:t>
      </w:r>
    </w:p>
    <w:p w14:paraId="5CD1354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 w14:paraId="4651A469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本协议一式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份，盖章签字生效，甲方贰份，乙方壹份，具有同等效力。</w:t>
      </w:r>
    </w:p>
    <w:p w14:paraId="152C4D3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14:paraId="6BE09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1EA36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甲方：丹阳市人民医院                   乙方：</w:t>
      </w:r>
    </w:p>
    <w:p w14:paraId="07C49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 w14:paraId="2865C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电话号码：0511-86553047                电话号码：</w:t>
      </w:r>
    </w:p>
    <w:p w14:paraId="3DE28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法人委托人签字：                       法人委托人签字：</w:t>
      </w:r>
    </w:p>
    <w:p w14:paraId="5DF42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59D44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3B6E0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</w:p>
    <w:p w14:paraId="7A0F0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法人代表签字：                         法人代表签字：</w:t>
      </w:r>
    </w:p>
    <w:p w14:paraId="034A2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</w:t>
      </w:r>
    </w:p>
    <w:p w14:paraId="50D00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     年    月    日              日期：       年     月     日</w:t>
      </w:r>
    </w:p>
    <w:p w14:paraId="74F532CE">
      <w:pPr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 w14:paraId="4A00E99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响应文件（格式如下）</w:t>
      </w:r>
      <w:bookmarkEnd w:id="12"/>
    </w:p>
    <w:p w14:paraId="60A723E8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C55D23F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13" w:name="_Toc16822"/>
      <w:bookmarkStart w:id="14" w:name="_Toc12859"/>
      <w:r>
        <w:rPr>
          <w:rFonts w:hint="eastAsia" w:ascii="黑体" w:hAnsi="黑体" w:eastAsia="黑体" w:cs="黑体"/>
          <w:color w:val="auto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CEE6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0CEE6E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3"/>
      <w:bookmarkEnd w:id="14"/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丹阳市人民医院病床采购项目</w:t>
      </w:r>
    </w:p>
    <w:p w14:paraId="0B6A2E1D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5279AA70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08B1E8A2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57AC37E9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47D1C0A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5" w:name="_Toc22247"/>
      <w:bookmarkStart w:id="16" w:name="_Toc24315"/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（编号：   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DRY-CG-202404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3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）</w:t>
      </w:r>
      <w:bookmarkEnd w:id="15"/>
      <w:bookmarkEnd w:id="16"/>
    </w:p>
    <w:p w14:paraId="66A40251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683BAE1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7" w:name="_Toc14491"/>
      <w:bookmarkStart w:id="18" w:name="_Toc29846"/>
      <w:r>
        <w:rPr>
          <w:rFonts w:hint="eastAsia" w:ascii="黑体" w:hAnsi="黑体" w:eastAsia="黑体" w:cs="黑体"/>
          <w:color w:val="auto"/>
          <w:sz w:val="30"/>
          <w:szCs w:val="30"/>
        </w:rPr>
        <w:t>投 标 人（盖章）：</w:t>
      </w:r>
      <w:bookmarkEnd w:id="17"/>
      <w:bookmarkEnd w:id="18"/>
    </w:p>
    <w:p w14:paraId="079B77FC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49A0F4F4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19" w:name="_Toc6581"/>
      <w:bookmarkStart w:id="20" w:name="_Toc27992"/>
      <w:r>
        <w:rPr>
          <w:rFonts w:hint="eastAsia" w:ascii="黑体" w:hAnsi="黑体" w:eastAsia="黑体" w:cs="黑体"/>
          <w:color w:val="auto"/>
          <w:sz w:val="30"/>
          <w:szCs w:val="30"/>
        </w:rPr>
        <w:t>日    期：</w:t>
      </w:r>
      <w:bookmarkEnd w:id="19"/>
      <w:bookmarkEnd w:id="20"/>
    </w:p>
    <w:p w14:paraId="246B46EF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340BAD64">
      <w:pPr>
        <w:bidi w:val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2DF7297A">
      <w:pPr>
        <w:pStyle w:val="29"/>
        <w:ind w:firstLine="562"/>
        <w:rPr>
          <w:rFonts w:ascii="宋体" w:hAnsi="宋体"/>
          <w:b/>
          <w:color w:val="auto"/>
          <w:sz w:val="28"/>
          <w:szCs w:val="28"/>
        </w:rPr>
      </w:pPr>
    </w:p>
    <w:p w14:paraId="189DC1EA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  <w:bookmarkStart w:id="21" w:name="_Toc9147"/>
    </w:p>
    <w:p w14:paraId="04751F96">
      <w:pPr>
        <w:rPr>
          <w:color w:val="auto"/>
        </w:rPr>
      </w:pPr>
    </w:p>
    <w:p w14:paraId="63FE1BFD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color w:val="auto"/>
          <w:sz w:val="32"/>
          <w:szCs w:val="32"/>
        </w:rPr>
      </w:pPr>
    </w:p>
    <w:p w14:paraId="269CFDE2">
      <w:pPr>
        <w:rPr>
          <w:rFonts w:cs="宋体"/>
          <w:color w:val="auto"/>
          <w:sz w:val="32"/>
          <w:szCs w:val="32"/>
        </w:rPr>
      </w:pPr>
      <w:r>
        <w:rPr>
          <w:rFonts w:cs="宋体"/>
          <w:color w:val="auto"/>
          <w:sz w:val="32"/>
          <w:szCs w:val="32"/>
        </w:rPr>
        <w:br w:type="page"/>
      </w:r>
    </w:p>
    <w:p w14:paraId="5CC6827C">
      <w:pPr>
        <w:bidi w:val="0"/>
        <w:jc w:val="center"/>
        <w:rPr>
          <w:b/>
          <w:bCs/>
          <w:color w:val="auto"/>
          <w:sz w:val="30"/>
          <w:szCs w:val="30"/>
        </w:rPr>
      </w:pPr>
      <w:bookmarkStart w:id="22" w:name="_Toc554"/>
      <w:bookmarkStart w:id="23" w:name="_Toc22545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比选</w:t>
      </w:r>
      <w:r>
        <w:rPr>
          <w:b/>
          <w:bCs/>
          <w:color w:val="auto"/>
          <w:sz w:val="30"/>
          <w:szCs w:val="30"/>
        </w:rPr>
        <w:t>文件目录</w:t>
      </w:r>
      <w:bookmarkEnd w:id="22"/>
      <w:bookmarkEnd w:id="23"/>
    </w:p>
    <w:p w14:paraId="601ECA82">
      <w:pPr>
        <w:pStyle w:val="29"/>
        <w:rPr>
          <w:b/>
          <w:bCs/>
          <w:color w:val="auto"/>
          <w:sz w:val="30"/>
          <w:szCs w:val="30"/>
        </w:rPr>
      </w:pPr>
    </w:p>
    <w:p w14:paraId="7DFF8BFC">
      <w:pPr>
        <w:pStyle w:val="29"/>
        <w:rPr>
          <w:b/>
          <w:bCs/>
          <w:color w:val="auto"/>
          <w:sz w:val="30"/>
          <w:szCs w:val="30"/>
        </w:rPr>
      </w:pPr>
    </w:p>
    <w:p w14:paraId="57EB1EEC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投 标 函</w:t>
      </w:r>
    </w:p>
    <w:p w14:paraId="672AE36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开标一览表</w:t>
      </w:r>
    </w:p>
    <w:p w14:paraId="34723708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分项报价表</w:t>
      </w:r>
    </w:p>
    <w:p w14:paraId="4471669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法定代表人身份证明书</w:t>
      </w:r>
    </w:p>
    <w:p w14:paraId="10FF61F4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法定代表人授权委托书</w:t>
      </w:r>
    </w:p>
    <w:p w14:paraId="79DFEEA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资格审查资料</w:t>
      </w:r>
    </w:p>
    <w:p w14:paraId="280E346F">
      <w:pPr>
        <w:numPr>
          <w:ilvl w:val="0"/>
          <w:numId w:val="6"/>
        </w:numPr>
        <w:ind w:left="0" w:leftChars="0" w:firstLine="420" w:firstLineChars="0"/>
        <w:rPr>
          <w:rFonts w:hint="eastAsia"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技术要求响应偏离表</w:t>
      </w:r>
    </w:p>
    <w:p w14:paraId="2FADE806">
      <w:pPr>
        <w:numPr>
          <w:ilvl w:val="0"/>
          <w:numId w:val="6"/>
        </w:numPr>
        <w:ind w:left="0" w:leftChars="0" w:firstLine="420" w:firstLineChars="0"/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eastAsia="宋体"/>
          <w:color w:val="auto"/>
          <w:sz w:val="28"/>
          <w:szCs w:val="28"/>
        </w:rPr>
        <w:t>商务响应偏离表</w:t>
      </w:r>
      <w:r>
        <w:rPr>
          <w:rFonts w:hint="eastAsia" w:eastAsia="宋体" w:asciiTheme="minorAscii" w:hAnsiTheme="minorAscii" w:cstheme="minorBidi"/>
          <w:b w:val="0"/>
          <w:color w:val="auto"/>
          <w:kern w:val="2"/>
          <w:sz w:val="28"/>
          <w:szCs w:val="28"/>
          <w:lang w:val="en-US" w:eastAsia="zh-CN" w:bidi="ar-SA"/>
        </w:rPr>
        <w:br w:type="page"/>
      </w:r>
    </w:p>
    <w:p w14:paraId="108345DD">
      <w:pPr>
        <w:rPr>
          <w:rFonts w:hint="eastAsia"/>
          <w:color w:val="auto"/>
          <w:lang w:val="en-US" w:eastAsia="zh-CN"/>
        </w:rPr>
      </w:pPr>
    </w:p>
    <w:p w14:paraId="5BCE9E6D">
      <w:pPr>
        <w:pStyle w:val="3"/>
        <w:numPr>
          <w:ilvl w:val="0"/>
          <w:numId w:val="7"/>
        </w:numPr>
        <w:bidi w:val="0"/>
        <w:ind w:left="0" w:leftChars="0" w:firstLine="0" w:firstLineChars="0"/>
        <w:outlineLvl w:val="2"/>
        <w:rPr>
          <w:rFonts w:hint="eastAsia"/>
          <w:color w:val="auto"/>
        </w:rPr>
      </w:pPr>
      <w:bookmarkStart w:id="24" w:name="_Toc29490"/>
      <w:r>
        <w:rPr>
          <w:rFonts w:hint="eastAsia"/>
          <w:color w:val="auto"/>
        </w:rPr>
        <w:t>投 标 函</w:t>
      </w:r>
      <w:bookmarkEnd w:id="21"/>
      <w:bookmarkEnd w:id="24"/>
    </w:p>
    <w:p w14:paraId="6617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>丹阳市人民医院: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 w14:paraId="16F27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1．我方己仔细研究了</w:t>
      </w:r>
      <w:r>
        <w:rPr>
          <w:rFonts w:hint="eastAsia" w:ascii="宋体" w:hAnsi="宋体" w:cs="宋体"/>
          <w:color w:val="auto"/>
          <w:u w:val="single"/>
          <w:lang w:eastAsia="zh-CN"/>
        </w:rPr>
        <w:t>丹阳市人民医院病床采购项目</w:t>
      </w:r>
      <w:r>
        <w:rPr>
          <w:rFonts w:hint="eastAsia" w:ascii="宋体" w:hAnsi="宋体" w:cs="宋体"/>
          <w:color w:val="auto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文件的全部内容，愿意以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lang w:val="en-US" w:eastAsia="zh-CN"/>
        </w:rPr>
        <w:t>作为</w:t>
      </w:r>
      <w:r>
        <w:rPr>
          <w:rFonts w:hint="eastAsia" w:ascii="宋体" w:hAnsi="宋体" w:eastAsia="宋体" w:cs="宋体"/>
          <w:color w:val="auto"/>
        </w:rPr>
        <w:t>报价，并将按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文件的规定履行合同责任和义务，实现</w:t>
      </w:r>
      <w:r>
        <w:rPr>
          <w:rFonts w:hint="eastAsia" w:ascii="宋体" w:hAnsi="宋体" w:eastAsia="宋体" w:cs="宋体"/>
          <w:color w:val="auto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</w:rPr>
        <w:t>目的。</w:t>
      </w:r>
    </w:p>
    <w:p w14:paraId="226C2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我方承诺在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文件规定的投标有效期内不修改、撤销投标文件。</w:t>
      </w:r>
    </w:p>
    <w:p w14:paraId="2923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如果我方中标，将派出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9E6C4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79E6C4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（姓名）作为本工程的项目负责人。</w:t>
      </w:r>
    </w:p>
    <w:p w14:paraId="2126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如我方中标：</w:t>
      </w:r>
    </w:p>
    <w:p w14:paraId="30FE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(l）我方承诺在收到中标通知后，在规定的期限内与你方签订合同。</w:t>
      </w:r>
    </w:p>
    <w:p w14:paraId="7168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(2）我方将严格履行本投标文件中的全部承诺和责任，并遵守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文件中对投标供应商的所有规定。</w:t>
      </w:r>
    </w:p>
    <w:p w14:paraId="26030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E677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7E6778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</w:rPr>
        <w:t>（其他补充说明</w:t>
      </w:r>
      <w:r>
        <w:rPr>
          <w:rFonts w:hint="eastAsia" w:ascii="宋体" w:hAnsi="宋体" w:eastAsia="宋体" w:cs="宋体"/>
          <w:color w:val="auto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</w:rPr>
        <w:t xml:space="preserve"> ）。</w:t>
      </w:r>
    </w:p>
    <w:p w14:paraId="57240D80">
      <w:pPr>
        <w:spacing w:line="360" w:lineRule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 w14:paraId="13C7C0D2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 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投标供应商(公章)：  </w:t>
      </w:r>
    </w:p>
    <w:p w14:paraId="5A4E2D50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</w:t>
      </w:r>
    </w:p>
    <w:p w14:paraId="559E91F0">
      <w:pPr>
        <w:spacing w:line="360" w:lineRule="auto"/>
        <w:ind w:firstLine="3120" w:firstLineChars="13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法人代表或授权委托人（签字或印章）：  </w:t>
      </w:r>
    </w:p>
    <w:p w14:paraId="6BCBFE16">
      <w:pPr>
        <w:pStyle w:val="29"/>
        <w:spacing w:line="360" w:lineRule="auto"/>
        <w:rPr>
          <w:color w:val="auto"/>
        </w:rPr>
      </w:pPr>
    </w:p>
    <w:p w14:paraId="3F935EBF">
      <w:pPr>
        <w:spacing w:line="360" w:lineRule="auto"/>
        <w:ind w:firstLine="2880" w:firstLineChars="12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日期：               </w:t>
      </w:r>
    </w:p>
    <w:p w14:paraId="52E8F20D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041B65C9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10464617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478BF608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35620861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0A452440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46D8F894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4342CDDE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5E10EBAE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1E5056A8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7733FE1D"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3D363B6A"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54D9F400"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1AAF28A5"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</w:t>
      </w:r>
    </w:p>
    <w:p w14:paraId="307D85E3">
      <w:pPr>
        <w:pStyle w:val="4"/>
        <w:numPr>
          <w:ilvl w:val="0"/>
          <w:numId w:val="7"/>
        </w:numPr>
        <w:ind w:left="0" w:leftChars="0" w:firstLine="420" w:firstLineChars="0"/>
        <w:jc w:val="center"/>
        <w:rPr>
          <w:color w:val="auto"/>
        </w:rPr>
      </w:pPr>
      <w:bookmarkStart w:id="25" w:name="_Toc26951"/>
      <w:r>
        <w:rPr>
          <w:rFonts w:hint="eastAsia" w:ascii="Arial" w:hAnsi="Arial" w:eastAsia="黑体" w:cstheme="minorBidi"/>
          <w:b/>
          <w:color w:val="auto"/>
          <w:kern w:val="2"/>
          <w:sz w:val="32"/>
          <w:szCs w:val="24"/>
          <w:lang w:val="en-US" w:eastAsia="zh-CN" w:bidi="ar-SA"/>
        </w:rPr>
        <w:t>开标一览表（格式）</w:t>
      </w:r>
    </w:p>
    <w:p w14:paraId="06B89AFF">
      <w:pPr>
        <w:pStyle w:val="30"/>
        <w:rPr>
          <w:rFonts w:ascii="宋体" w:hAnsi="宋体" w:eastAsia="宋体" w:cs="宋体"/>
          <w:color w:val="auto"/>
        </w:rPr>
      </w:pPr>
    </w:p>
    <w:tbl>
      <w:tblPr>
        <w:tblStyle w:val="25"/>
        <w:tblpPr w:leftFromText="180" w:rightFromText="180" w:vertAnchor="text" w:horzAnchor="page" w:tblpXSpec="center" w:tblpY="275"/>
        <w:tblOverlap w:val="never"/>
        <w:tblW w:w="88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3"/>
        <w:gridCol w:w="2439"/>
        <w:gridCol w:w="1473"/>
        <w:gridCol w:w="2866"/>
      </w:tblGrid>
      <w:tr w14:paraId="2B2699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8C366">
            <w:pPr>
              <w:pStyle w:val="33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/>
                <w:color w:val="auto"/>
                <w:sz w:val="24"/>
                <w:szCs w:val="24"/>
              </w:rPr>
              <w:t>：丹阳市人民医院</w:t>
            </w:r>
          </w:p>
        </w:tc>
      </w:tr>
      <w:tr w14:paraId="27239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6F4B6">
            <w:pPr>
              <w:pStyle w:val="33"/>
              <w:jc w:val="left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4"/>
                <w:szCs w:val="24"/>
              </w:rPr>
              <w:t>名称：丹阳市人民医院病床采购项目</w:t>
            </w:r>
          </w:p>
        </w:tc>
      </w:tr>
      <w:tr w14:paraId="21F24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D9D1C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投标供应商（盖章）</w:t>
            </w:r>
          </w:p>
        </w:tc>
      </w:tr>
      <w:tr w14:paraId="0B617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DB03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66D23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FD32E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738C0">
            <w:pPr>
              <w:pStyle w:val="33"/>
              <w:jc w:val="left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9729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5F9DE">
            <w:pPr>
              <w:pStyle w:val="33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4695F"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 w14:paraId="315F6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FCE4A">
            <w:pPr>
              <w:pStyle w:val="33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93C4B">
            <w:pPr>
              <w:rPr>
                <w:rFonts w:ascii="宋体" w:hAnsi="宋体" w:eastAsia="宋体" w:cs="宋体"/>
                <w:color w:val="auto"/>
              </w:rPr>
            </w:pPr>
          </w:p>
        </w:tc>
      </w:tr>
    </w:tbl>
    <w:p w14:paraId="0FC92435">
      <w:pPr>
        <w:widowControl/>
        <w:jc w:val="left"/>
        <w:rPr>
          <w:rFonts w:hint="eastAsia" w:ascii="宋体" w:hAnsi="宋体" w:eastAsia="宋体" w:cs="宋体"/>
          <w:color w:val="auto"/>
          <w:kern w:val="0"/>
          <w:lang w:bidi="ar"/>
        </w:rPr>
      </w:pPr>
    </w:p>
    <w:p w14:paraId="7A35B74A">
      <w:pPr>
        <w:widowControl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备注：</w:t>
      </w:r>
    </w:p>
    <w:p w14:paraId="2CCFCBF9">
      <w:pPr>
        <w:widowControl/>
        <w:spacing w:line="360" w:lineRule="auto"/>
        <w:ind w:right="-94" w:rightChars="-39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1.本次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要求提供的货物</w:t>
      </w:r>
      <w:r>
        <w:rPr>
          <w:rFonts w:hint="eastAsia" w:ascii="宋体" w:hAnsi="宋体" w:eastAsia="宋体" w:cs="宋体"/>
          <w:color w:val="auto"/>
          <w:kern w:val="0"/>
          <w:lang w:val="en-US" w:eastAsia="zh-CN" w:bidi="ar"/>
        </w:rPr>
        <w:t>费用包含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已支付或将支付的所有相关费用； </w:t>
      </w:r>
    </w:p>
    <w:p w14:paraId="5CB638A1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2.供应商必须据实填具此表，应与响应文件的有关内容一致； </w:t>
      </w:r>
    </w:p>
    <w:p w14:paraId="4F66DD7B">
      <w:pPr>
        <w:numPr>
          <w:ilvl w:val="0"/>
          <w:numId w:val="0"/>
        </w:numPr>
        <w:ind w:leftChars="0"/>
        <w:jc w:val="both"/>
        <w:outlineLvl w:val="9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12D32934">
      <w:pPr>
        <w:keepNext/>
        <w:keepLines/>
        <w:widowControl w:val="0"/>
        <w:numPr>
          <w:ilvl w:val="0"/>
          <w:numId w:val="7"/>
        </w:numPr>
        <w:spacing w:before="20" w:after="20" w:line="413" w:lineRule="auto"/>
        <w:ind w:left="0" w:leftChars="0" w:firstLine="420" w:firstLineChars="0"/>
        <w:jc w:val="center"/>
        <w:outlineLvl w:val="2"/>
        <w:rPr>
          <w:rFonts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分项报价表</w:t>
      </w:r>
    </w:p>
    <w:p w14:paraId="64DA7F50">
      <w:pPr>
        <w:spacing w:line="360" w:lineRule="auto"/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采购项目编号：</w:t>
      </w:r>
      <w:r>
        <w:rPr>
          <w:rFonts w:hint="eastAsia" w:ascii="宋体" w:hAnsi="宋体" w:cs="宋体"/>
          <w:color w:val="auto"/>
          <w:lang w:eastAsia="zh-CN"/>
        </w:rPr>
        <w:t>DRY-CG-202404</w:t>
      </w:r>
      <w:r>
        <w:rPr>
          <w:rFonts w:hint="eastAsia" w:ascii="宋体" w:hAnsi="宋体" w:cs="宋体"/>
          <w:color w:val="auto"/>
          <w:lang w:val="en-US" w:eastAsia="zh-CN"/>
        </w:rPr>
        <w:t>3</w:t>
      </w:r>
    </w:p>
    <w:p w14:paraId="2BBCF20C"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项目名称：</w:t>
      </w:r>
      <w:r>
        <w:rPr>
          <w:rFonts w:hint="eastAsia" w:ascii="宋体" w:hAnsi="宋体" w:cs="宋体"/>
          <w:color w:val="auto"/>
          <w:lang w:val="en-US" w:eastAsia="zh-CN"/>
        </w:rPr>
        <w:t>丹阳市人民医院病床采购项目</w:t>
      </w:r>
    </w:p>
    <w:p w14:paraId="002375CC"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投标供应商名称：</w:t>
      </w:r>
    </w:p>
    <w:tbl>
      <w:tblPr>
        <w:tblStyle w:val="25"/>
        <w:tblW w:w="9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71"/>
        <w:gridCol w:w="3542"/>
        <w:gridCol w:w="1158"/>
        <w:gridCol w:w="1702"/>
      </w:tblGrid>
      <w:tr w14:paraId="52CF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4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6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</w:rPr>
              <w:t>规格（米）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2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6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  <w:t>投标价</w:t>
            </w:r>
          </w:p>
        </w:tc>
      </w:tr>
      <w:tr w14:paraId="4D9E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6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4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常规病床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B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长2130*宽980*高500mm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C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5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 w14:paraId="4D038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7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D2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骨科病床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4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外包2160*980mm(长*宽)，床面板离地高度500mm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3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C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 w14:paraId="7E749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4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A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儿科病床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长1850*宽900*高500mm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3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</w:tbl>
    <w:p w14:paraId="743F0A9D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</w:p>
    <w:p w14:paraId="37E40A08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</w:p>
    <w:p w14:paraId="20DD2F6D"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lang w:bidi="ar"/>
        </w:rPr>
        <w:t>备注：</w:t>
      </w:r>
    </w:p>
    <w:p w14:paraId="0C2DCCF0"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>1、投标人应当按照</w:t>
      </w:r>
      <w:r>
        <w:rPr>
          <w:rFonts w:hint="eastAsia" w:ascii="宋体" w:hAnsi="宋体" w:cs="宋体"/>
          <w:color w:val="auto"/>
          <w:kern w:val="0"/>
          <w:lang w:eastAsia="zh-CN" w:bidi="ar"/>
        </w:rPr>
        <w:t>比选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文件采购需求及相关报价要求填写。 </w:t>
      </w:r>
    </w:p>
    <w:p w14:paraId="483A598E"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lang w:bidi="ar"/>
        </w:rPr>
        <w:t xml:space="preserve">2、项目实施时，除采购人明确提出需要变更增加外，不再增加任何费用，投标人应确保本项目能安全、正常运行并达到采购要求。 </w:t>
      </w:r>
    </w:p>
    <w:p w14:paraId="627E1770">
      <w:pPr>
        <w:jc w:val="right"/>
        <w:rPr>
          <w:rFonts w:hint="eastAsia" w:ascii="宋体" w:hAnsi="宋体" w:eastAsia="宋体" w:cs="宋体"/>
          <w:color w:val="auto"/>
        </w:rPr>
      </w:pPr>
    </w:p>
    <w:p w14:paraId="6CFD1E71">
      <w:pPr>
        <w:jc w:val="right"/>
        <w:rPr>
          <w:rFonts w:hint="eastAsia" w:ascii="宋体" w:hAnsi="宋体" w:eastAsia="宋体" w:cs="宋体"/>
          <w:color w:val="auto"/>
        </w:rPr>
      </w:pPr>
    </w:p>
    <w:p w14:paraId="0A629AF0">
      <w:pPr>
        <w:jc w:val="right"/>
        <w:rPr>
          <w:rFonts w:hint="eastAsia" w:ascii="宋体" w:hAnsi="宋体" w:eastAsia="宋体" w:cs="宋体"/>
          <w:color w:val="auto"/>
        </w:rPr>
      </w:pPr>
    </w:p>
    <w:p w14:paraId="353BDD8F">
      <w:pPr>
        <w:jc w:val="righ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供应商签章：__________________</w:t>
      </w:r>
    </w:p>
    <w:p w14:paraId="798A4E38">
      <w:pPr>
        <w:widowControl w:val="0"/>
        <w:ind w:firstLine="480" w:firstLineChars="200"/>
        <w:jc w:val="both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 w14:paraId="470B58B9">
      <w:pPr>
        <w:jc w:val="righ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日期：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年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 xml:space="preserve">月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日</w:t>
      </w:r>
    </w:p>
    <w:p w14:paraId="4EC82A97">
      <w:pPr>
        <w:pStyle w:val="29"/>
        <w:rPr>
          <w:rFonts w:hint="eastAsia"/>
          <w:color w:val="auto"/>
          <w:lang w:val="en-US" w:eastAsia="zh-CN"/>
        </w:rPr>
      </w:pPr>
    </w:p>
    <w:p w14:paraId="66FF368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787D64DF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eastAsia="zh-CN"/>
        </w:rPr>
      </w:pPr>
      <w:bookmarkStart w:id="26" w:name="_Toc1153"/>
      <w:r>
        <w:rPr>
          <w:rFonts w:hint="eastAsia"/>
          <w:color w:val="auto"/>
        </w:rPr>
        <w:t>法定代表人身份证明</w:t>
      </w:r>
      <w:bookmarkEnd w:id="25"/>
      <w:r>
        <w:rPr>
          <w:rFonts w:hint="eastAsia"/>
          <w:color w:val="auto"/>
          <w:lang w:eastAsia="zh-CN"/>
        </w:rPr>
        <w:t>书</w:t>
      </w:r>
      <w:bookmarkEnd w:id="26"/>
    </w:p>
    <w:p w14:paraId="68F97A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07493A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2D9677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1381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7138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36FC547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7085B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7085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6AC3187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2AE0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992AE0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6190E85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F3DF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23F3DF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</w:t>
      </w:r>
    </w:p>
    <w:p w14:paraId="50AD22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     龄：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D6C6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4D6C6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</w:t>
      </w:r>
    </w:p>
    <w:p w14:paraId="047668D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(投标人名称)的法定代表人。</w:t>
      </w:r>
    </w:p>
    <w:p w14:paraId="4FF610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特此证明。</w:t>
      </w:r>
    </w:p>
    <w:p w14:paraId="4301C6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3CA30B7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CD5B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92CD5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(盖公章)</w:t>
      </w:r>
    </w:p>
    <w:p w14:paraId="33B007E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D0D36BC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42575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7425755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1DC0E5B9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33F4CF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44E27F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4D5DA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7D1DC1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3B912B5"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080C64">
      <w:pPr>
        <w:pStyle w:val="2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3465B2C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27" w:name="_Toc10458"/>
      <w:bookmarkStart w:id="28" w:name="_Toc16817"/>
      <w:r>
        <w:rPr>
          <w:rFonts w:hint="eastAsia"/>
          <w:color w:val="auto"/>
        </w:rPr>
        <w:t>法定代表人授权委托书</w:t>
      </w:r>
      <w:bookmarkEnd w:id="27"/>
      <w:bookmarkEnd w:id="28"/>
    </w:p>
    <w:p w14:paraId="1190A1C3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FB65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2FB65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93FA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E193FA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（项目名称）投标文件、签订合同和处理有关事宜，其法律后果由我方承担。</w:t>
      </w:r>
    </w:p>
    <w:p w14:paraId="1B4CBAF0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2F8B4B0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代理人无转委托权。</w:t>
      </w:r>
    </w:p>
    <w:p w14:paraId="60564C8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3A490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附：法定代表人身份证明</w:t>
      </w:r>
    </w:p>
    <w:p w14:paraId="020F0DF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72C8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E72C8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（盖单位章）   </w:t>
      </w:r>
    </w:p>
    <w:p w14:paraId="7D7AF4C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1109C13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（签字）</w:t>
      </w:r>
    </w:p>
    <w:p w14:paraId="0AF43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</w:p>
    <w:p w14:paraId="29757A3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（签字）</w:t>
      </w:r>
    </w:p>
    <w:p w14:paraId="5A5DEFF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</w:p>
    <w:p w14:paraId="1AAE981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</w:t>
      </w:r>
    </w:p>
    <w:p w14:paraId="36F7C5C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 w14:paraId="0411D29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期：</w:t>
      </w:r>
    </w:p>
    <w:p w14:paraId="10AEBDD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E93CDB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29" w:name="_Toc28085"/>
      <w:bookmarkStart w:id="30" w:name="_Toc18040"/>
    </w:p>
    <w:p w14:paraId="27EB175B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31" w:name="_Toc1962"/>
      <w:r>
        <w:rPr>
          <w:rFonts w:hint="eastAsia"/>
          <w:color w:val="auto"/>
        </w:rPr>
        <w:t>资格审查资料</w:t>
      </w:r>
      <w:bookmarkEnd w:id="31"/>
    </w:p>
    <w:p w14:paraId="372C5D37">
      <w:pPr>
        <w:bidi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供应商基本情况表</w:t>
      </w:r>
      <w:bookmarkEnd w:id="29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6AA4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C6517AE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14"/>
                <w:w w:val="93"/>
              </w:rPr>
              <w:t>供应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商</w:t>
            </w:r>
          </w:p>
          <w:p w14:paraId="0817C74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08608DE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1D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08861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C8B5182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4F045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59C4D30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FA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505FFB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44F255B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C1878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AF988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3CBF6AE8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A0D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5F5CC54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9C3BA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D797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7F6D84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D71A4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B7C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FBE40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131F08B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3E5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741B7C8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9743C7D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273A9D2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EA9092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D775140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C16BC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33ACED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79B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BC2596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9D2BF6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0A71B7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FBAA61B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E01258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759D0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B72666C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5C0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7C6152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8A2842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439BF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33B2C236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224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159E4C9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6FB5F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643D9CA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69E2C0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399492B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8FE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C1B6FA6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2012AF4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58C49F30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A75492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EA4B0F7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4558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0DA4E7F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E33129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BC2DFB9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C307514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2B5B981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8B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FDFBF11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0C77B2A3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58427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84AC53D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F0CFF95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952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437B9B3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4A84745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783BBA8A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F0D8E5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FB7B28B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D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0291B73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401CC5F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348C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E1BDCAC">
            <w:pPr>
              <w:bidi w:val="0"/>
              <w:rPr>
                <w:rFonts w:hint="eastAsia" w:ascii="宋体" w:hAnsi="宋体" w:eastAsia="宋体" w:cs="宋体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3BFBBA9E">
            <w:pPr>
              <w:bidi w:val="0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646E4FD2">
      <w:pPr>
        <w:bidi w:val="0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/>
          <w:color w:val="auto"/>
        </w:rPr>
        <w:t>备注：1.本表后应附资质要求对应的相关证明材料复印件；2.无响应指标的应写明无。</w:t>
      </w:r>
    </w:p>
    <w:p w14:paraId="3122C7C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629DF9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2F8F0EA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32" w:name="_Toc15698"/>
      <w:r>
        <w:rPr>
          <w:rFonts w:hint="eastAsia" w:ascii="宋体" w:hAnsi="宋体" w:eastAsia="宋体" w:cs="宋体"/>
          <w:color w:val="auto"/>
          <w:sz w:val="28"/>
          <w:szCs w:val="28"/>
        </w:rPr>
        <w:t>附：</w:t>
      </w:r>
    </w:p>
    <w:p w14:paraId="6FBC9579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  <w:sz w:val="28"/>
          <w:szCs w:val="28"/>
        </w:rPr>
      </w:pPr>
      <w:bookmarkStart w:id="33" w:name="_Toc31248"/>
      <w:r>
        <w:rPr>
          <w:rFonts w:hint="eastAsia" w:eastAsia="宋体"/>
          <w:color w:val="auto"/>
        </w:rPr>
        <w:t>独立承担民事责任的能力</w:t>
      </w:r>
      <w:bookmarkEnd w:id="32"/>
      <w:bookmarkEnd w:id="33"/>
    </w:p>
    <w:p w14:paraId="5DA85BD0">
      <w:pPr>
        <w:numPr>
          <w:ilvl w:val="0"/>
          <w:numId w:val="0"/>
        </w:numPr>
        <w:bidi w:val="0"/>
        <w:ind w:leftChars="0"/>
        <w:rPr>
          <w:rFonts w:hint="eastAsia"/>
          <w:color w:val="auto"/>
        </w:rPr>
      </w:pPr>
      <w:r>
        <w:rPr>
          <w:rFonts w:hint="eastAsia"/>
          <w:color w:val="auto"/>
        </w:rPr>
        <w:t>营业执照加盖公章</w:t>
      </w:r>
    </w:p>
    <w:p w14:paraId="333FB9C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 w14:paraId="508E922C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color w:val="auto"/>
        </w:rPr>
      </w:pPr>
      <w:bookmarkStart w:id="34" w:name="_Toc24349"/>
      <w:bookmarkStart w:id="35" w:name="_Toc29012"/>
      <w:r>
        <w:rPr>
          <w:rFonts w:hint="eastAsia"/>
          <w:color w:val="auto"/>
        </w:rPr>
        <w:t>资格承诺函</w:t>
      </w:r>
      <w:bookmarkEnd w:id="34"/>
    </w:p>
    <w:p w14:paraId="230B43B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丹阳市人民医院</w:t>
      </w:r>
    </w:p>
    <w:p w14:paraId="5507B2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）项目的采购活动，现承诺如下：</w:t>
      </w:r>
    </w:p>
    <w:p w14:paraId="1EA0030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1．我方具有良好的商业信誉和健全的财务会计制度。</w:t>
      </w:r>
    </w:p>
    <w:p w14:paraId="26595A37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2．我方具有履行合同所必需的设备和专业技术能力。</w:t>
      </w:r>
    </w:p>
    <w:p w14:paraId="726EDA2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3．我方具有依法缴纳税收和社会保障资金的良好记录。</w:t>
      </w:r>
    </w:p>
    <w:p w14:paraId="5EA699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4．我方参加本项目采购活动前三年内，在经营活动中没有重大违法记录。</w:t>
      </w:r>
    </w:p>
    <w:p w14:paraId="0C150BE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若我单位承诺不实，自愿承担提供虚假材料谋取中标、成交的法律责任。</w:t>
      </w:r>
    </w:p>
    <w:p w14:paraId="2F5249C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投标（响应）供应商（全称并盖章）：</w:t>
      </w:r>
    </w:p>
    <w:p w14:paraId="1BA3DBE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118A9B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供应商法定代表人或授权代表（签字或签章）：</w:t>
      </w:r>
    </w:p>
    <w:p w14:paraId="16D8B9A8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CB3F289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</w:p>
    <w:bookmarkEnd w:id="35"/>
    <w:p w14:paraId="604ECFB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 w14:paraId="0DFB7E7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56A38C38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4CE5BED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47D900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7E37EC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A48BEE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8FD04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4E33499">
      <w:pPr>
        <w:pStyle w:val="30"/>
        <w:rPr>
          <w:rFonts w:hint="eastAsia"/>
          <w:color w:val="auto"/>
        </w:rPr>
      </w:pPr>
    </w:p>
    <w:bookmarkEnd w:id="30"/>
    <w:p w14:paraId="56124271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6" w:name="_Toc24976"/>
      <w:r>
        <w:rPr>
          <w:rFonts w:hint="eastAsia"/>
          <w:color w:val="auto"/>
          <w:lang w:val="en-US" w:eastAsia="zh-CN"/>
        </w:rPr>
        <w:t>技术要求响应偏离表</w:t>
      </w:r>
      <w:bookmarkEnd w:id="36"/>
    </w:p>
    <w:p w14:paraId="79D551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1FED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550AEAE">
            <w:pPr>
              <w:bidi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314" w:type="dxa"/>
            <w:vAlign w:val="center"/>
          </w:tcPr>
          <w:p w14:paraId="4406237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74BBDE8A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4ABC405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3DF3D0F6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0E57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DDE72D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70937E4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7A59116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64132D7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791EA695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2B1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66A127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6AB5158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4B7DE5F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08C6C62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AEBDDF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7EAC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D60807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72A4190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20CA4B8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644D833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5BD059D1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EC6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D8E8ED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3C15157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2BC1D58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35A2C9E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6CED9C1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4B7C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D7E203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12438CE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656517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132F078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B2FDF18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10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170B0E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2B46A7B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139FE93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A96F12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1B9E329B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4C40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70F2DE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3314567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0A36CF1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DD17EDF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0AA41A3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E51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545B462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5C90DA0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31EFA6E9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7FCA5F4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4392033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F36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0E05A5E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314" w:type="dxa"/>
            <w:vAlign w:val="center"/>
          </w:tcPr>
          <w:p w14:paraId="67BD654A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3019" w:type="dxa"/>
            <w:vAlign w:val="center"/>
          </w:tcPr>
          <w:p w14:paraId="772F772F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28" w:type="dxa"/>
            <w:vAlign w:val="center"/>
          </w:tcPr>
          <w:p w14:paraId="3C90CF3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938" w:type="dxa"/>
            <w:vAlign w:val="center"/>
          </w:tcPr>
          <w:p w14:paraId="73E010C9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1270729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F05CBA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         </w:t>
      </w:r>
    </w:p>
    <w:p w14:paraId="2C0B03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 w14:paraId="1A4BD6F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 w14:paraId="62898BBC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文件中采购需求的“技术和服务要求”的内容保持一致。</w:t>
      </w:r>
    </w:p>
    <w:p w14:paraId="7A903C2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4D2E8C6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1253429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“备注”处可填写偏离情况的说明。</w:t>
      </w:r>
    </w:p>
    <w:p w14:paraId="2119908E">
      <w:pPr>
        <w:pStyle w:val="3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7" w:name="_Toc22814"/>
      <w:r>
        <w:rPr>
          <w:rFonts w:hint="eastAsia"/>
          <w:color w:val="auto"/>
          <w:lang w:val="en-US" w:eastAsia="zh-CN"/>
        </w:rPr>
        <w:t>商务响应偏离表</w:t>
      </w:r>
      <w:bookmarkEnd w:id="37"/>
    </w:p>
    <w:p w14:paraId="1A44B5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7E40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4D44B5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704" w:type="dxa"/>
            <w:vAlign w:val="center"/>
          </w:tcPr>
          <w:p w14:paraId="58669560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2E86234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75115F8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39314B2A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5473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2827F2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9C3D9F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CB26FA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188DDD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0575696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788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665A0DB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2FCA93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49A855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2CFF6627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14F03E60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FBE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325FD2D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7E29B84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1011ED3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3D45CB03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600C73A5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FAD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F71214B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219795D8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40E73A4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3D79B98D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5A8880C6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76BD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4858CFB1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1197AC3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5626D800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0782859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4A51832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6D81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00E1FA4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704" w:type="dxa"/>
            <w:vAlign w:val="center"/>
          </w:tcPr>
          <w:p w14:paraId="4342AAFE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2929" w:type="dxa"/>
            <w:vAlign w:val="center"/>
          </w:tcPr>
          <w:p w14:paraId="05F3D665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6C4EF542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436" w:type="dxa"/>
            <w:vAlign w:val="center"/>
          </w:tcPr>
          <w:p w14:paraId="21B70814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6541D7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D2FC89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0F6C4F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（供应商公章）  </w:t>
      </w:r>
    </w:p>
    <w:p w14:paraId="075E0B9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</w:t>
      </w:r>
    </w:p>
    <w:p w14:paraId="052BDA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（签字或盖章）</w:t>
      </w:r>
    </w:p>
    <w:p w14:paraId="50AFB4D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    年     月     日</w:t>
      </w:r>
    </w:p>
    <w:p w14:paraId="2A6EDE14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“采购文件规定的商务条件”项下填写的内容应与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</w:rPr>
        <w:t>文件中采购需求的 “商务要求”的内容保持一致。</w:t>
      </w:r>
    </w:p>
    <w:p w14:paraId="2290E98C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的，将视为未实质性满足</w:t>
      </w:r>
      <w:r>
        <w:rPr>
          <w:rFonts w:hint="eastAsia" w:ascii="宋体" w:hAnsi="宋体" w:cs="宋体"/>
          <w:color w:val="auto"/>
          <w:lang w:eastAsia="zh-CN"/>
        </w:rPr>
        <w:t>比选</w:t>
      </w:r>
      <w:r>
        <w:rPr>
          <w:rFonts w:hint="eastAsia" w:ascii="宋体" w:hAnsi="宋体" w:eastAsia="宋体" w:cs="宋体"/>
          <w:color w:val="auto"/>
        </w:rPr>
        <w:t>文件要求。投标人需要说明的内容若需特殊表达，应先在本表中进行相应说明，再另页应答，否则投标无效。</w:t>
      </w:r>
    </w:p>
    <w:p w14:paraId="6DE734A4">
      <w:pPr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 “是否偏离”项下应按下列规定填写：优于的，填写“正偏离”；符合的，填写“无偏离”；低于的，填写“负偏离”。</w:t>
      </w:r>
    </w:p>
    <w:p w14:paraId="462960FA">
      <w:pPr>
        <w:bidi w:val="0"/>
        <w:rPr>
          <w:color w:val="auto"/>
          <w:sz w:val="24"/>
          <w:szCs w:val="24"/>
        </w:rPr>
      </w:pPr>
      <w:bookmarkStart w:id="38" w:name="_Toc30556"/>
      <w:r>
        <w:rPr>
          <w:rFonts w:hint="eastAsia" w:ascii="宋体" w:hAnsi="宋体" w:eastAsia="宋体" w:cs="宋体"/>
          <w:color w:val="auto"/>
        </w:rPr>
        <w:t>4. “备注”处可填写偏离情况的说明。</w:t>
      </w:r>
      <w:bookmarkEnd w:id="38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D89DD"/>
    <w:multiLevelType w:val="multilevel"/>
    <w:tmpl w:val="840D89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3784171"/>
    <w:multiLevelType w:val="singleLevel"/>
    <w:tmpl w:val="A378417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ABB87127"/>
    <w:multiLevelType w:val="multilevel"/>
    <w:tmpl w:val="ABB87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6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7482F83"/>
    <w:rsid w:val="07815952"/>
    <w:rsid w:val="07C22B58"/>
    <w:rsid w:val="09294C09"/>
    <w:rsid w:val="0B1F5EC8"/>
    <w:rsid w:val="0BA90373"/>
    <w:rsid w:val="0D3E3974"/>
    <w:rsid w:val="0D5F7C0C"/>
    <w:rsid w:val="0EFC0FC2"/>
    <w:rsid w:val="112D72E7"/>
    <w:rsid w:val="11AF3411"/>
    <w:rsid w:val="149633B3"/>
    <w:rsid w:val="14C14790"/>
    <w:rsid w:val="17166BB7"/>
    <w:rsid w:val="196C30EB"/>
    <w:rsid w:val="19A2414E"/>
    <w:rsid w:val="19D5786F"/>
    <w:rsid w:val="1B50464C"/>
    <w:rsid w:val="1B592166"/>
    <w:rsid w:val="1C6232CC"/>
    <w:rsid w:val="1DC351D4"/>
    <w:rsid w:val="1E5D3CF4"/>
    <w:rsid w:val="21AB121A"/>
    <w:rsid w:val="22995516"/>
    <w:rsid w:val="24240BD5"/>
    <w:rsid w:val="25212EA4"/>
    <w:rsid w:val="25AD37B3"/>
    <w:rsid w:val="25D81B1D"/>
    <w:rsid w:val="25EB6689"/>
    <w:rsid w:val="26014AC7"/>
    <w:rsid w:val="26E20509"/>
    <w:rsid w:val="27AF7F38"/>
    <w:rsid w:val="28203476"/>
    <w:rsid w:val="286166FB"/>
    <w:rsid w:val="28942C22"/>
    <w:rsid w:val="29A5267F"/>
    <w:rsid w:val="2B1167EC"/>
    <w:rsid w:val="2BAB28CF"/>
    <w:rsid w:val="2BEF5A7E"/>
    <w:rsid w:val="2EBD19FE"/>
    <w:rsid w:val="301A1932"/>
    <w:rsid w:val="308F681B"/>
    <w:rsid w:val="309B756E"/>
    <w:rsid w:val="30F96FE4"/>
    <w:rsid w:val="32346F6E"/>
    <w:rsid w:val="331362FA"/>
    <w:rsid w:val="33217710"/>
    <w:rsid w:val="332903BC"/>
    <w:rsid w:val="356824AE"/>
    <w:rsid w:val="36FE4E33"/>
    <w:rsid w:val="37415068"/>
    <w:rsid w:val="38483D77"/>
    <w:rsid w:val="385A16B8"/>
    <w:rsid w:val="3989585D"/>
    <w:rsid w:val="3B47798B"/>
    <w:rsid w:val="3CC0462F"/>
    <w:rsid w:val="3F0E37CA"/>
    <w:rsid w:val="3F48163C"/>
    <w:rsid w:val="407777C7"/>
    <w:rsid w:val="40931994"/>
    <w:rsid w:val="40C1324F"/>
    <w:rsid w:val="40F7100D"/>
    <w:rsid w:val="41220199"/>
    <w:rsid w:val="418C7B4C"/>
    <w:rsid w:val="42AD6A79"/>
    <w:rsid w:val="42F71016"/>
    <w:rsid w:val="43281711"/>
    <w:rsid w:val="43F502ED"/>
    <w:rsid w:val="44EF4B92"/>
    <w:rsid w:val="452964E4"/>
    <w:rsid w:val="45A25D72"/>
    <w:rsid w:val="46754AD5"/>
    <w:rsid w:val="47002253"/>
    <w:rsid w:val="48C06296"/>
    <w:rsid w:val="49006B27"/>
    <w:rsid w:val="4A445356"/>
    <w:rsid w:val="4A967D1C"/>
    <w:rsid w:val="4AAB17C9"/>
    <w:rsid w:val="4B060DE4"/>
    <w:rsid w:val="4B131530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18731FD"/>
    <w:rsid w:val="52CA0CFF"/>
    <w:rsid w:val="52D81261"/>
    <w:rsid w:val="537D0917"/>
    <w:rsid w:val="53C30726"/>
    <w:rsid w:val="53FB68E3"/>
    <w:rsid w:val="54674340"/>
    <w:rsid w:val="555C5FD6"/>
    <w:rsid w:val="55B02266"/>
    <w:rsid w:val="5699159A"/>
    <w:rsid w:val="584A577E"/>
    <w:rsid w:val="58DD3FB8"/>
    <w:rsid w:val="59705FB7"/>
    <w:rsid w:val="59F24396"/>
    <w:rsid w:val="5A0D01D8"/>
    <w:rsid w:val="5A46358F"/>
    <w:rsid w:val="5AFB7FAE"/>
    <w:rsid w:val="5B376630"/>
    <w:rsid w:val="5BAB74D2"/>
    <w:rsid w:val="5BCC4E29"/>
    <w:rsid w:val="5DBF5C2C"/>
    <w:rsid w:val="5F824C4C"/>
    <w:rsid w:val="61091B6E"/>
    <w:rsid w:val="647C797D"/>
    <w:rsid w:val="69DC2875"/>
    <w:rsid w:val="6B814C60"/>
    <w:rsid w:val="6D3F3D41"/>
    <w:rsid w:val="6D5B386F"/>
    <w:rsid w:val="6F1B1316"/>
    <w:rsid w:val="6F403E1C"/>
    <w:rsid w:val="6FC059F2"/>
    <w:rsid w:val="705D2F1B"/>
    <w:rsid w:val="71962296"/>
    <w:rsid w:val="71A548FD"/>
    <w:rsid w:val="73282E7D"/>
    <w:rsid w:val="73440DCB"/>
    <w:rsid w:val="74F95B2E"/>
    <w:rsid w:val="75FF4968"/>
    <w:rsid w:val="76522969"/>
    <w:rsid w:val="76A50465"/>
    <w:rsid w:val="77035D31"/>
    <w:rsid w:val="78C21364"/>
    <w:rsid w:val="79452192"/>
    <w:rsid w:val="796678F5"/>
    <w:rsid w:val="796D14E2"/>
    <w:rsid w:val="79E63F84"/>
    <w:rsid w:val="7AB56089"/>
    <w:rsid w:val="7AED2C21"/>
    <w:rsid w:val="7B4C7DFC"/>
    <w:rsid w:val="7C064B9A"/>
    <w:rsid w:val="7D4476CE"/>
    <w:rsid w:val="7E546C08"/>
    <w:rsid w:val="7F3B789E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customStyle="1" w:styleId="29">
    <w:name w:val="正文（缩进）"/>
    <w:basedOn w:val="1"/>
    <w:autoRedefine/>
    <w:qFormat/>
    <w:uiPriority w:val="0"/>
    <w:pPr>
      <w:ind w:firstLine="480" w:firstLineChars="200"/>
    </w:pPr>
  </w:style>
  <w:style w:type="paragraph" w:styleId="30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8084</Words>
  <Characters>8935</Characters>
  <Lines>24</Lines>
  <Paragraphs>6</Paragraphs>
  <TotalTime>5</TotalTime>
  <ScaleCrop>false</ScaleCrop>
  <LinksUpToDate>false</LinksUpToDate>
  <CharactersWithSpaces>10120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2024-09-26T01:48:00Z</cp:lastPrinted>
  <dcterms:modified xsi:type="dcterms:W3CDTF">2024-09-26T07:46:32Z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0A06CB62D06A447DAFFC2BE03E125E72_13</vt:lpwstr>
  </property>
</Properties>
</file>