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EFC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30"/>
          <w:szCs w:val="30"/>
        </w:rPr>
        <w:t>丹阳市人民医院</w:t>
      </w:r>
      <w:r>
        <w:rPr>
          <w:rFonts w:hint="eastAsia" w:ascii="微软雅黑" w:hAnsi="微软雅黑" w:eastAsia="微软雅黑" w:cs="微软雅黑"/>
          <w:b/>
          <w:bCs/>
          <w:i w:val="0"/>
          <w:iCs w:val="0"/>
          <w:caps w:val="0"/>
          <w:color w:val="000000"/>
          <w:spacing w:val="0"/>
          <w:sz w:val="30"/>
          <w:szCs w:val="30"/>
          <w:lang w:val="en-US" w:eastAsia="zh-CN"/>
        </w:rPr>
        <w:t>堡垒机系统迁移</w:t>
      </w:r>
      <w:r>
        <w:rPr>
          <w:rFonts w:hint="eastAsia" w:ascii="微软雅黑" w:hAnsi="微软雅黑" w:eastAsia="微软雅黑" w:cs="微软雅黑"/>
          <w:b/>
          <w:bCs/>
          <w:i w:val="0"/>
          <w:iCs w:val="0"/>
          <w:caps w:val="0"/>
          <w:color w:val="000000"/>
          <w:spacing w:val="0"/>
          <w:sz w:val="30"/>
          <w:szCs w:val="30"/>
        </w:rPr>
        <w:t>采购</w:t>
      </w:r>
      <w:r>
        <w:rPr>
          <w:rFonts w:hint="eastAsia" w:ascii="微软雅黑" w:hAnsi="微软雅黑" w:eastAsia="微软雅黑" w:cs="微软雅黑"/>
          <w:b/>
          <w:bCs/>
          <w:i w:val="0"/>
          <w:iCs w:val="0"/>
          <w:caps w:val="0"/>
          <w:color w:val="000000"/>
          <w:spacing w:val="0"/>
          <w:sz w:val="30"/>
          <w:szCs w:val="30"/>
          <w:lang w:val="en-US" w:eastAsia="zh-CN"/>
        </w:rPr>
        <w:t>项目</w:t>
      </w:r>
      <w:r>
        <w:rPr>
          <w:rFonts w:hint="eastAsia" w:ascii="微软雅黑" w:hAnsi="微软雅黑" w:eastAsia="微软雅黑" w:cs="微软雅黑"/>
          <w:b/>
          <w:bCs w:val="0"/>
          <w:sz w:val="30"/>
          <w:szCs w:val="30"/>
          <w:lang w:val="en-US" w:eastAsia="zh-CN"/>
        </w:rPr>
        <w:t>市场调研公告</w:t>
      </w:r>
    </w:p>
    <w:p w14:paraId="2EA3F03E">
      <w:pPr>
        <w:keepNext w:val="0"/>
        <w:keepLines w:val="0"/>
        <w:pageBreakBefore w:val="0"/>
        <w:kinsoku/>
        <w:wordWrap/>
        <w:overflowPunct/>
        <w:topLinePunct w:val="0"/>
        <w:bidi w:val="0"/>
        <w:snapToGrid/>
        <w:spacing w:line="480" w:lineRule="exact"/>
        <w:textAlignment w:val="auto"/>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b/>
          <w:bCs/>
          <w:sz w:val="24"/>
          <w:szCs w:val="24"/>
          <w:highlight w:val="none"/>
        </w:rPr>
        <w:t>一、项目</w:t>
      </w:r>
      <w:r>
        <w:rPr>
          <w:rFonts w:hint="eastAsia" w:ascii="微软雅黑" w:hAnsi="微软雅黑" w:eastAsia="微软雅黑" w:cs="微软雅黑"/>
          <w:b/>
          <w:bCs/>
          <w:sz w:val="24"/>
          <w:szCs w:val="24"/>
          <w:highlight w:val="none"/>
          <w:lang w:eastAsia="zh-CN"/>
        </w:rPr>
        <w:t>基本情况</w:t>
      </w:r>
    </w:p>
    <w:p w14:paraId="0E34E74C">
      <w:pPr>
        <w:ind w:firstLine="480" w:firstLineChars="200"/>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rPr>
        <w:t>随着丹阳市人民医院信息化</w:t>
      </w:r>
      <w:r>
        <w:rPr>
          <w:rFonts w:hint="eastAsia" w:ascii="微软雅黑" w:hAnsi="微软雅黑" w:eastAsia="微软雅黑" w:cs="微软雅黑"/>
          <w:i w:val="0"/>
          <w:iCs w:val="0"/>
          <w:caps w:val="0"/>
          <w:color w:val="000000"/>
          <w:spacing w:val="0"/>
          <w:sz w:val="24"/>
          <w:szCs w:val="24"/>
          <w:lang w:val="en-US" w:eastAsia="zh-CN"/>
        </w:rPr>
        <w:t>建设</w:t>
      </w:r>
      <w:r>
        <w:rPr>
          <w:rFonts w:hint="eastAsia" w:ascii="微软雅黑" w:hAnsi="微软雅黑" w:eastAsia="微软雅黑" w:cs="微软雅黑"/>
          <w:i w:val="0"/>
          <w:iCs w:val="0"/>
          <w:caps w:val="0"/>
          <w:color w:val="000000"/>
          <w:spacing w:val="0"/>
          <w:sz w:val="24"/>
          <w:szCs w:val="24"/>
        </w:rPr>
        <w:t>的不断发展，</w:t>
      </w:r>
      <w:r>
        <w:rPr>
          <w:rFonts w:hint="eastAsia" w:ascii="微软雅黑" w:hAnsi="微软雅黑" w:eastAsia="微软雅黑" w:cs="微软雅黑"/>
          <w:i w:val="0"/>
          <w:iCs w:val="0"/>
          <w:caps w:val="0"/>
          <w:color w:val="000000"/>
          <w:spacing w:val="0"/>
          <w:sz w:val="24"/>
          <w:szCs w:val="24"/>
          <w:lang w:val="en-US" w:eastAsia="zh-CN"/>
        </w:rPr>
        <w:t>服务器、网络设备、安全设备、数据库等设备的数量不断增加，原有堡垒机使用年限</w:t>
      </w:r>
      <w:r>
        <w:rPr>
          <w:rFonts w:hint="eastAsia" w:ascii="微软雅黑" w:hAnsi="微软雅黑" w:eastAsia="微软雅黑" w:cs="微软雅黑"/>
          <w:i w:val="0"/>
          <w:iCs w:val="0"/>
          <w:caps w:val="0"/>
          <w:color w:val="000000"/>
          <w:spacing w:val="0"/>
          <w:sz w:val="24"/>
          <w:szCs w:val="24"/>
          <w:highlight w:val="none"/>
          <w:lang w:val="en-US" w:eastAsia="zh-CN"/>
        </w:rPr>
        <w:t>已</w:t>
      </w:r>
      <w:r>
        <w:rPr>
          <w:rFonts w:hint="eastAsia" w:ascii="微软雅黑" w:hAnsi="微软雅黑" w:eastAsia="微软雅黑" w:cs="微软雅黑"/>
          <w:i w:val="0"/>
          <w:iCs w:val="0"/>
          <w:caps w:val="0"/>
          <w:color w:val="000000"/>
          <w:spacing w:val="0"/>
          <w:sz w:val="24"/>
          <w:szCs w:val="24"/>
          <w:lang w:val="en-US" w:eastAsia="zh-CN"/>
        </w:rPr>
        <w:t>较长，存在宕机风险，现需在内网运维区采购一套堡垒机系统用以规范院方和第三方厂家工程师的线上运维工作，实现对运维人员的权限管控以及审计管理，从而有效防范内部人员、外部运维人员的非法操作，提高医院信息系统的安全性和稳定性。同时原内网堡垒机需要迁移到外网使用，将内外网的运维进行隔离，控制访问权限，降低外部攻击以及数据泄露的风险。</w:t>
      </w:r>
    </w:p>
    <w:p w14:paraId="1CB5C22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微软雅黑" w:hAnsi="微软雅黑" w:eastAsia="微软雅黑" w:cs="微软雅黑"/>
          <w:b/>
          <w:bCs/>
          <w:i w:val="0"/>
          <w:iCs w:val="0"/>
          <w:caps w:val="0"/>
          <w:color w:val="000000"/>
          <w:spacing w:val="0"/>
          <w:sz w:val="24"/>
          <w:szCs w:val="24"/>
          <w:lang w:val="en-US" w:eastAsia="zh-CN"/>
        </w:rPr>
      </w:pPr>
      <w:r>
        <w:rPr>
          <w:rFonts w:hint="eastAsia" w:ascii="微软雅黑" w:hAnsi="微软雅黑" w:eastAsia="微软雅黑" w:cs="微软雅黑"/>
          <w:b/>
          <w:bCs/>
          <w:i w:val="0"/>
          <w:iCs w:val="0"/>
          <w:caps w:val="0"/>
          <w:color w:val="000000"/>
          <w:spacing w:val="0"/>
          <w:sz w:val="24"/>
          <w:szCs w:val="24"/>
          <w:lang w:val="en-US" w:eastAsia="zh-CN"/>
        </w:rPr>
        <w:t>二、采购需求</w:t>
      </w:r>
    </w:p>
    <w:p w14:paraId="7883827A">
      <w:pPr>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1、内网堡垒机系统1套。（技术要求详见技术参数）</w:t>
      </w:r>
    </w:p>
    <w:p w14:paraId="0A22B4A3">
      <w:pPr>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2、原有堡垒机迁移及</w:t>
      </w:r>
      <w:r>
        <w:rPr>
          <w:rFonts w:hint="eastAsia" w:ascii="微软雅黑" w:hAnsi="微软雅黑" w:eastAsia="微软雅黑" w:cs="微软雅黑"/>
          <w:i w:val="0"/>
          <w:iCs w:val="0"/>
          <w:caps w:val="0"/>
          <w:color w:val="000000"/>
          <w:spacing w:val="0"/>
          <w:sz w:val="24"/>
          <w:szCs w:val="24"/>
          <w:highlight w:val="none"/>
          <w:lang w:val="en-US" w:eastAsia="zh-CN"/>
        </w:rPr>
        <w:t>提供</w:t>
      </w:r>
      <w:r>
        <w:rPr>
          <w:rFonts w:hint="eastAsia" w:ascii="微软雅黑" w:hAnsi="微软雅黑" w:eastAsia="微软雅黑" w:cs="微软雅黑"/>
          <w:i w:val="0"/>
          <w:iCs w:val="0"/>
          <w:caps w:val="0"/>
          <w:color w:val="000000"/>
          <w:spacing w:val="0"/>
          <w:sz w:val="24"/>
          <w:szCs w:val="24"/>
          <w:lang w:val="en-US" w:eastAsia="zh-CN"/>
        </w:rPr>
        <w:t>三年原厂维保服务。</w:t>
      </w:r>
    </w:p>
    <w:p w14:paraId="1E628B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微软雅黑" w:hAnsi="微软雅黑" w:eastAsia="微软雅黑" w:cs="微软雅黑"/>
          <w:b/>
          <w:bCs/>
          <w:i w:val="0"/>
          <w:iCs w:val="0"/>
          <w:caps w:val="0"/>
          <w:color w:val="000000"/>
          <w:spacing w:val="0"/>
          <w:sz w:val="24"/>
          <w:szCs w:val="24"/>
          <w:lang w:val="en-US" w:eastAsia="zh-CN"/>
        </w:rPr>
      </w:pPr>
      <w:r>
        <w:rPr>
          <w:rFonts w:hint="eastAsia" w:ascii="微软雅黑" w:hAnsi="微软雅黑" w:eastAsia="微软雅黑" w:cs="微软雅黑"/>
          <w:b/>
          <w:bCs/>
          <w:i w:val="0"/>
          <w:iCs w:val="0"/>
          <w:caps w:val="0"/>
          <w:color w:val="000000"/>
          <w:spacing w:val="0"/>
          <w:sz w:val="24"/>
          <w:szCs w:val="24"/>
          <w:lang w:val="en-US" w:eastAsia="zh-CN"/>
        </w:rPr>
        <w:t>三、技术参数</w:t>
      </w:r>
    </w:p>
    <w:tbl>
      <w:tblPr>
        <w:tblStyle w:val="6"/>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626"/>
        <w:gridCol w:w="7391"/>
      </w:tblGrid>
      <w:tr w14:paraId="1491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96" w:hRule="atLeast"/>
          <w:jc w:val="center"/>
        </w:trPr>
        <w:tc>
          <w:tcPr>
            <w:tcW w:w="16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325F29">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bCs/>
                <w:color w:val="000000" w:themeColor="text1"/>
                <w:szCs w:val="21"/>
                <w14:textFill>
                  <w14:solidFill>
                    <w14:schemeClr w14:val="tx1"/>
                  </w14:solidFill>
                </w14:textFill>
              </w:rPr>
              <w:t>规格要求</w:t>
            </w:r>
          </w:p>
        </w:tc>
        <w:tc>
          <w:tcPr>
            <w:tcW w:w="7391" w:type="dxa"/>
            <w:tcBorders>
              <w:left w:val="single" w:color="auto" w:sz="4" w:space="0"/>
            </w:tcBorders>
            <w:shd w:val="clear" w:color="auto" w:fill="FFFFFF" w:themeFill="background1"/>
            <w:vAlign w:val="center"/>
          </w:tcPr>
          <w:p w14:paraId="102CD6BE">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支持部署在</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国产</w:t>
            </w:r>
            <w:r>
              <w:rPr>
                <w:rFonts w:hint="eastAsia" w:ascii="微软雅黑" w:hAnsi="微软雅黑" w:eastAsia="微软雅黑" w:cs="微软雅黑"/>
                <w:color w:val="000000" w:themeColor="text1"/>
                <w:sz w:val="20"/>
                <w:szCs w:val="20"/>
                <w14:textFill>
                  <w14:solidFill>
                    <w14:schemeClr w14:val="tx1"/>
                  </w14:solidFill>
                </w14:textFill>
              </w:rPr>
              <w:t>虚拟化平台，</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支持适配国产化操作系统，</w:t>
            </w:r>
            <w:r>
              <w:rPr>
                <w:rFonts w:hint="eastAsia" w:ascii="微软雅黑" w:hAnsi="微软雅黑" w:eastAsia="微软雅黑" w:cs="微软雅黑"/>
                <w:color w:val="000000" w:themeColor="text1"/>
                <w:sz w:val="20"/>
                <w:szCs w:val="20"/>
                <w14:textFill>
                  <w14:solidFill>
                    <w14:schemeClr w14:val="tx1"/>
                  </w14:solidFill>
                </w14:textFill>
              </w:rPr>
              <w:t>支持通过授权绑定IP的形式，来防止虚拟机漂移时授权失效。含双因素认证模块；支持应用发布模块,支持C/S客户端工具的操作审计；数据库审计模块,支持针对数据库管理员的数据库操作审计；</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提供不少于200个被管理资源授权数；</w:t>
            </w:r>
            <w:r>
              <w:rPr>
                <w:rFonts w:hint="eastAsia" w:ascii="微软雅黑" w:hAnsi="微软雅黑" w:eastAsia="微软雅黑" w:cs="微软雅黑"/>
                <w:color w:val="000000" w:themeColor="text1"/>
                <w:sz w:val="20"/>
                <w:szCs w:val="20"/>
                <w14:textFill>
                  <w14:solidFill>
                    <w14:schemeClr w14:val="tx1"/>
                  </w14:solidFill>
                </w14:textFill>
              </w:rPr>
              <w:t>要求非OEM产品，拥有自主知识产权，具有软件自主研发能力；三年原厂升级、维护、质保。</w:t>
            </w:r>
          </w:p>
        </w:tc>
      </w:tr>
      <w:tr w14:paraId="5102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100C9F46">
            <w:pPr>
              <w:autoSpaceDE w:val="0"/>
              <w:autoSpaceDN w:val="0"/>
              <w:spacing w:line="276" w:lineRule="auto"/>
              <w:jc w:val="center"/>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用户管理功能</w:t>
            </w:r>
          </w:p>
        </w:tc>
        <w:tc>
          <w:tcPr>
            <w:tcW w:w="7391" w:type="dxa"/>
            <w:tcBorders>
              <w:left w:val="single" w:color="auto" w:sz="4" w:space="0"/>
            </w:tcBorders>
            <w:shd w:val="clear" w:color="auto" w:fill="FFFFFF" w:themeFill="background1"/>
            <w:vAlign w:val="center"/>
          </w:tcPr>
          <w:p w14:paraId="23F71878">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默认支持超级管理员、配置管理员、审计管理员、自动化管理员及操作员等角色。</w:t>
            </w:r>
          </w:p>
        </w:tc>
      </w:tr>
      <w:tr w14:paraId="2B17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3FD4804E">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2850420F">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根据工作实际需要，能够支持自定义用户角色名称，并且可以将超级管理员、配置管理员、审计管理员、自动化管理员及操作员角色具备的权限进行组合后赋予这个角色。</w:t>
            </w:r>
          </w:p>
        </w:tc>
      </w:tr>
      <w:tr w14:paraId="7E45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5EAC4316">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8B336C9">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w:t>
            </w:r>
            <w:r>
              <w:rPr>
                <w:rFonts w:hint="eastAsia" w:ascii="微软雅黑" w:hAnsi="微软雅黑" w:eastAsia="微软雅黑" w:cs="微软雅黑"/>
                <w:color w:val="000000" w:themeColor="text1"/>
                <w:sz w:val="20"/>
                <w:szCs w:val="20"/>
                <w14:textFill>
                  <w14:solidFill>
                    <w14:schemeClr w14:val="tx1"/>
                  </w14:solidFill>
                </w14:textFill>
              </w:rPr>
              <w:t>支持本地密码、AD/LDAP、RADIUS、动态令牌、手机令牌、USBKey、短信、X.509等认证方式，并且可以将两种认证方式自定义组合为全新的认证方式（如本地密码+手机令牌）。（提供配置截图，加盖公章）</w:t>
            </w:r>
          </w:p>
        </w:tc>
      </w:tr>
      <w:tr w14:paraId="6B65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554C74DC">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7DCC242C">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具有防暴力猜测功能，支持密码错误锁定、客户端锁定（基于同一客户端不同账号登录失败次数），可以设置锁定时长。</w:t>
            </w:r>
          </w:p>
        </w:tc>
      </w:tr>
      <w:tr w14:paraId="53A6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0D0EC5BB">
            <w:pPr>
              <w:autoSpaceDE w:val="0"/>
              <w:autoSpaceDN w:val="0"/>
              <w:spacing w:line="276" w:lineRule="auto"/>
              <w:jc w:val="center"/>
              <w:rPr>
                <w:rFonts w:hint="default" w:ascii="微软雅黑" w:hAnsi="微软雅黑" w:eastAsia="微软雅黑" w:cs="微软雅黑"/>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资源管理功能</w:t>
            </w:r>
          </w:p>
        </w:tc>
        <w:tc>
          <w:tcPr>
            <w:tcW w:w="7391" w:type="dxa"/>
            <w:tcBorders>
              <w:left w:val="single" w:color="auto" w:sz="4" w:space="0"/>
            </w:tcBorders>
            <w:shd w:val="clear" w:color="auto" w:fill="FFFFFF" w:themeFill="background1"/>
            <w:vAlign w:val="center"/>
          </w:tcPr>
          <w:p w14:paraId="497C028F">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支持对windows、linux、unix、网络及安全设备、数据库以及各类B/S应用的管理。</w:t>
            </w:r>
          </w:p>
        </w:tc>
      </w:tr>
      <w:tr w14:paraId="0CA7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2AF1C1B2">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592147CB">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bCs/>
                <w:color w:val="000000" w:themeColor="text1"/>
                <w:sz w:val="20"/>
                <w:szCs w:val="20"/>
                <w14:textFill>
                  <w14:solidFill>
                    <w14:schemeClr w14:val="tx1"/>
                  </w14:solidFill>
                </w14:textFill>
              </w:rPr>
              <w:t>★</w:t>
            </w:r>
            <w:r>
              <w:rPr>
                <w:rFonts w:hint="eastAsia" w:ascii="微软雅黑" w:hAnsi="微软雅黑" w:eastAsia="微软雅黑" w:cs="微软雅黑"/>
                <w:color w:val="000000" w:themeColor="text1"/>
                <w:sz w:val="20"/>
                <w:szCs w:val="20"/>
                <w14:textFill>
                  <w14:solidFill>
                    <w14:schemeClr w14:val="tx1"/>
                  </w14:solidFill>
                </w14:textFill>
              </w:rPr>
              <w:t>支持将属于同一业务组或者HA类的设备设置为等价资产，通过等价账号在账号密码变更时能够直接同步。（提供配置截图，加盖公章）</w:t>
            </w:r>
          </w:p>
        </w:tc>
      </w:tr>
      <w:tr w14:paraId="0C18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062A98EA">
            <w:pPr>
              <w:autoSpaceDE w:val="0"/>
              <w:autoSpaceDN w:val="0"/>
              <w:spacing w:line="276" w:lineRule="auto"/>
              <w:jc w:val="center"/>
              <w:rPr>
                <w:rFonts w:hint="eastAsia" w:ascii="微软雅黑" w:hAnsi="微软雅黑" w:eastAsia="微软雅黑" w:cs="微软雅黑"/>
                <w:bCs/>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0BF6E484">
            <w:pPr>
              <w:autoSpaceDE w:val="0"/>
              <w:autoSpaceDN w:val="0"/>
              <w:spacing w:line="276" w:lineRule="auto"/>
              <w:jc w:val="left"/>
              <w:rPr>
                <w:rFonts w:hint="eastAsia" w:ascii="微软雅黑" w:hAnsi="微软雅黑" w:eastAsia="微软雅黑" w:cs="微软雅黑"/>
                <w:bCs/>
                <w:color w:val="000000" w:themeColor="text1"/>
                <w:sz w:val="20"/>
                <w:szCs w:val="20"/>
                <w14:textFill>
                  <w14:solidFill>
                    <w14:schemeClr w14:val="tx1"/>
                  </w14:solidFill>
                </w14:textFill>
              </w:rPr>
            </w:pPr>
            <w:r>
              <w:rPr>
                <w:rFonts w:hint="eastAsia" w:ascii="微软雅黑" w:hAnsi="微软雅黑" w:eastAsia="微软雅黑" w:cs="微软雅黑"/>
                <w:bCs/>
                <w:color w:val="000000" w:themeColor="text1"/>
                <w:sz w:val="20"/>
                <w:szCs w:val="20"/>
                <w14:textFill>
                  <w14:solidFill>
                    <w14:schemeClr w14:val="tx1"/>
                  </w14:solidFill>
                </w14:textFill>
              </w:rPr>
              <w:t>产品支持IPv6设置。</w:t>
            </w:r>
          </w:p>
        </w:tc>
      </w:tr>
      <w:tr w14:paraId="0E44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7C3BF2C7">
            <w:pPr>
              <w:autoSpaceDE w:val="0"/>
              <w:autoSpaceDN w:val="0"/>
              <w:spacing w:line="276" w:lineRule="auto"/>
              <w:jc w:val="center"/>
              <w:rPr>
                <w:rFonts w:hint="eastAsia" w:ascii="微软雅黑" w:hAnsi="微软雅黑" w:eastAsia="微软雅黑" w:cs="微软雅黑"/>
                <w:bCs/>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77E75CB1">
            <w:pPr>
              <w:autoSpaceDE w:val="0"/>
              <w:autoSpaceDN w:val="0"/>
              <w:spacing w:line="276" w:lineRule="auto"/>
              <w:jc w:val="left"/>
              <w:rPr>
                <w:rFonts w:hint="eastAsia" w:ascii="微软雅黑" w:hAnsi="微软雅黑" w:eastAsia="微软雅黑" w:cs="微软雅黑"/>
                <w:bCs/>
                <w:color w:val="000000" w:themeColor="text1"/>
                <w:sz w:val="20"/>
                <w:szCs w:val="20"/>
                <w14:textFill>
                  <w14:solidFill>
                    <w14:schemeClr w14:val="tx1"/>
                  </w14:solidFill>
                </w14:textFill>
              </w:rPr>
            </w:pPr>
            <w:r>
              <w:rPr>
                <w:rFonts w:hint="eastAsia" w:ascii="微软雅黑" w:hAnsi="微软雅黑" w:eastAsia="微软雅黑" w:cs="微软雅黑"/>
                <w:bCs/>
                <w:color w:val="000000" w:themeColor="text1"/>
                <w:sz w:val="20"/>
                <w:szCs w:val="20"/>
                <w14:textFill>
                  <w14:solidFill>
                    <w14:schemeClr w14:val="tx1"/>
                  </w14:solidFill>
                </w14:textFill>
              </w:rPr>
              <w:t>支持管理IPv6资产。</w:t>
            </w:r>
          </w:p>
        </w:tc>
      </w:tr>
      <w:tr w14:paraId="54D7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0A8F698D">
            <w:pPr>
              <w:autoSpaceDE w:val="0"/>
              <w:autoSpaceDN w:val="0"/>
              <w:spacing w:line="276" w:lineRule="auto"/>
              <w:jc w:val="center"/>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访问</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管控功能</w:t>
            </w:r>
          </w:p>
        </w:tc>
        <w:tc>
          <w:tcPr>
            <w:tcW w:w="7391" w:type="dxa"/>
            <w:tcBorders>
              <w:left w:val="single" w:color="auto" w:sz="4" w:space="0"/>
            </w:tcBorders>
            <w:shd w:val="clear" w:color="auto" w:fill="FFFFFF" w:themeFill="background1"/>
            <w:vAlign w:val="center"/>
          </w:tcPr>
          <w:p w14:paraId="104A8A8E">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支持以用户（用户组）、目标设备（设备组、程序）、系统账号、服务等维度灵活设置访问策略。</w:t>
            </w:r>
          </w:p>
        </w:tc>
      </w:tr>
      <w:tr w14:paraId="50AB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636BD33D">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38193C44">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bCs/>
                <w:color w:val="000000" w:themeColor="text1"/>
                <w:sz w:val="20"/>
                <w:szCs w:val="20"/>
                <w14:textFill>
                  <w14:solidFill>
                    <w14:schemeClr w14:val="tx1"/>
                  </w14:solidFill>
                </w14:textFill>
              </w:rPr>
              <w:t>★支持动态权限管控，管理员可基于用户、资产、协议和账号来创建弹性动态权限规则，只要满足相关属性的用户、资产、协议和账号即会被自动赋予对应访问权限。</w:t>
            </w:r>
            <w:r>
              <w:rPr>
                <w:rFonts w:hint="eastAsia" w:ascii="微软雅黑" w:hAnsi="微软雅黑" w:eastAsia="微软雅黑" w:cs="微软雅黑"/>
                <w:color w:val="000000" w:themeColor="text1"/>
                <w:sz w:val="20"/>
                <w:szCs w:val="20"/>
                <w14:textFill>
                  <w14:solidFill>
                    <w14:schemeClr w14:val="tx1"/>
                  </w14:solidFill>
                </w14:textFill>
              </w:rPr>
              <w:t xml:space="preserve">（提供配置截图，加盖公章） </w:t>
            </w:r>
          </w:p>
        </w:tc>
      </w:tr>
      <w:tr w14:paraId="0260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tcPr>
          <w:p w14:paraId="51935077">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tcPr>
          <w:p w14:paraId="49BA5CD2">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支持按用户展示可管理资产、按资产展示有权限访问的用户账号。</w:t>
            </w:r>
          </w:p>
        </w:tc>
      </w:tr>
      <w:tr w14:paraId="20DF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53D7BA49">
            <w:pPr>
              <w:autoSpaceDE w:val="0"/>
              <w:autoSpaceDN w:val="0"/>
              <w:spacing w:line="276" w:lineRule="auto"/>
              <w:jc w:val="center"/>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密码</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管理功能</w:t>
            </w:r>
          </w:p>
        </w:tc>
        <w:tc>
          <w:tcPr>
            <w:tcW w:w="7391" w:type="dxa"/>
            <w:tcBorders>
              <w:left w:val="single" w:color="auto" w:sz="4" w:space="0"/>
            </w:tcBorders>
            <w:shd w:val="clear" w:color="auto" w:fill="FFFFFF" w:themeFill="background1"/>
            <w:vAlign w:val="center"/>
          </w:tcPr>
          <w:p w14:paraId="5BF34DD3">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支持以EXCEL方式批量导入资源系统账号及密码。</w:t>
            </w:r>
          </w:p>
        </w:tc>
      </w:tr>
      <w:tr w14:paraId="1908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tcPr>
          <w:p w14:paraId="69A2AC37">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04CA90EC">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支持资源账号密码托管，实现资源单点登录功能。</w:t>
            </w:r>
          </w:p>
        </w:tc>
      </w:tr>
      <w:tr w14:paraId="7E4B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tcPr>
          <w:p w14:paraId="4C8B8411">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32E4371">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支持系统账号密码触发式校验功能，对托管的口令进行验证。</w:t>
            </w:r>
          </w:p>
        </w:tc>
      </w:tr>
      <w:tr w14:paraId="2771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tcPr>
          <w:p w14:paraId="226265F5">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1841E60B">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支持自动改密功能，管理员可自定义密码策略、改密周期、密码备份方式。</w:t>
            </w:r>
          </w:p>
        </w:tc>
      </w:tr>
      <w:tr w14:paraId="5C9F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49D4BEA9">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23AC4E0B">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bCs/>
                <w:color w:val="000000" w:themeColor="text1"/>
                <w:sz w:val="20"/>
                <w:szCs w:val="20"/>
                <w14:textFill>
                  <w14:solidFill>
                    <w14:schemeClr w14:val="tx1"/>
                  </w14:solidFill>
                </w14:textFill>
              </w:rPr>
              <w:t>★</w:t>
            </w:r>
            <w:r>
              <w:rPr>
                <w:rFonts w:hint="eastAsia" w:ascii="微软雅黑" w:hAnsi="微软雅黑" w:eastAsia="微软雅黑" w:cs="微软雅黑"/>
                <w:color w:val="000000" w:themeColor="text1"/>
                <w:sz w:val="20"/>
                <w:szCs w:val="20"/>
                <w14:textFill>
                  <w14:solidFill>
                    <w14:schemeClr w14:val="tx1"/>
                  </w14:solidFill>
                </w14:textFill>
              </w:rPr>
              <w:t>如需要临时使用被管理设备的密码，可以通过密码申请工单申请，填写需要使用密码的开始、结束时间，支持通过密码分段将密码分为2段分别发送给不同的管理员用户。（提供配置截图，加盖公章）</w:t>
            </w:r>
          </w:p>
        </w:tc>
      </w:tr>
      <w:tr w14:paraId="023A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2E2159EF">
            <w:pPr>
              <w:autoSpaceDE w:val="0"/>
              <w:autoSpaceDN w:val="0"/>
              <w:spacing w:line="276" w:lineRule="auto"/>
              <w:jc w:val="center"/>
              <w:rPr>
                <w:rFonts w:hint="eastAsia" w:ascii="微软雅黑" w:hAnsi="微软雅黑" w:eastAsia="微软雅黑" w:cs="微软雅黑"/>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Cs/>
                <w:color w:val="000000" w:themeColor="text1"/>
                <w:sz w:val="20"/>
                <w:szCs w:val="20"/>
                <w14:textFill>
                  <w14:solidFill>
                    <w14:schemeClr w14:val="tx1"/>
                  </w14:solidFill>
                </w14:textFill>
              </w:rPr>
              <w:t>应用发布</w:t>
            </w:r>
            <w:r>
              <w:rPr>
                <w:rFonts w:hint="eastAsia" w:ascii="微软雅黑" w:hAnsi="微软雅黑" w:eastAsia="微软雅黑" w:cs="微软雅黑"/>
                <w:bCs/>
                <w:color w:val="000000" w:themeColor="text1"/>
                <w:sz w:val="20"/>
                <w:szCs w:val="20"/>
                <w:lang w:val="en-US" w:eastAsia="zh-CN"/>
                <w14:textFill>
                  <w14:solidFill>
                    <w14:schemeClr w14:val="tx1"/>
                  </w14:solidFill>
                </w14:textFill>
              </w:rPr>
              <w:t>功能</w:t>
            </w:r>
          </w:p>
        </w:tc>
        <w:tc>
          <w:tcPr>
            <w:tcW w:w="7391" w:type="dxa"/>
            <w:tcBorders>
              <w:left w:val="single" w:color="auto" w:sz="4" w:space="0"/>
            </w:tcBorders>
            <w:shd w:val="clear" w:color="auto" w:fill="FFFFFF" w:themeFill="background1"/>
            <w:vAlign w:val="center"/>
          </w:tcPr>
          <w:p w14:paraId="4902D960">
            <w:pPr>
              <w:autoSpaceDE w:val="0"/>
              <w:autoSpaceDN w:val="0"/>
              <w:spacing w:line="276" w:lineRule="auto"/>
              <w:jc w:val="left"/>
              <w:rPr>
                <w:rFonts w:hint="eastAsia" w:ascii="微软雅黑" w:hAnsi="微软雅黑" w:eastAsia="微软雅黑" w:cs="微软雅黑"/>
                <w:bCs/>
                <w:color w:val="000000" w:themeColor="text1"/>
                <w:sz w:val="20"/>
                <w:szCs w:val="20"/>
                <w14:textFill>
                  <w14:solidFill>
                    <w14:schemeClr w14:val="tx1"/>
                  </w14:solidFill>
                </w14:textFill>
              </w:rPr>
            </w:pPr>
            <w:r>
              <w:rPr>
                <w:rFonts w:hint="eastAsia" w:ascii="微软雅黑" w:hAnsi="微软雅黑" w:eastAsia="微软雅黑" w:cs="微软雅黑"/>
                <w:bCs/>
                <w:color w:val="000000" w:themeColor="text1"/>
                <w:sz w:val="20"/>
                <w:szCs w:val="20"/>
                <w14:textFill>
                  <w14:solidFill>
                    <w14:schemeClr w14:val="tx1"/>
                  </w14:solidFill>
                </w14:textFill>
              </w:rPr>
              <w:t>支持以Windows Server 2008、Windows Server 2012、Windows Server 2016</w:t>
            </w:r>
            <w:r>
              <w:rPr>
                <w:rFonts w:hint="eastAsia" w:ascii="微软雅黑" w:hAnsi="微软雅黑" w:eastAsia="微软雅黑" w:cs="微软雅黑"/>
                <w:bCs/>
                <w:color w:val="000000" w:themeColor="text1"/>
                <w:sz w:val="20"/>
                <w:szCs w:val="20"/>
                <w:lang w:eastAsia="zh-CN"/>
                <w14:textFill>
                  <w14:solidFill>
                    <w14:schemeClr w14:val="tx1"/>
                  </w14:solidFill>
                </w14:textFill>
              </w:rPr>
              <w:t>、</w:t>
            </w:r>
            <w:r>
              <w:rPr>
                <w:rFonts w:hint="eastAsia" w:ascii="微软雅黑" w:hAnsi="微软雅黑" w:eastAsia="微软雅黑" w:cs="微软雅黑"/>
                <w:bCs/>
                <w:color w:val="000000" w:themeColor="text1"/>
                <w:sz w:val="20"/>
                <w:szCs w:val="20"/>
                <w14:textFill>
                  <w14:solidFill>
                    <w14:schemeClr w14:val="tx1"/>
                  </w14:solidFill>
                </w14:textFill>
              </w:rPr>
              <w:t>Windows Server 201</w:t>
            </w:r>
            <w:r>
              <w:rPr>
                <w:rFonts w:hint="eastAsia" w:ascii="微软雅黑" w:hAnsi="微软雅黑" w:eastAsia="微软雅黑" w:cs="微软雅黑"/>
                <w:bCs/>
                <w:color w:val="000000" w:themeColor="text1"/>
                <w:sz w:val="20"/>
                <w:szCs w:val="20"/>
                <w:lang w:val="en-US" w:eastAsia="zh-CN"/>
                <w14:textFill>
                  <w14:solidFill>
                    <w14:schemeClr w14:val="tx1"/>
                  </w14:solidFill>
                </w14:textFill>
              </w:rPr>
              <w:t>9</w:t>
            </w:r>
            <w:r>
              <w:rPr>
                <w:rFonts w:hint="eastAsia" w:ascii="微软雅黑" w:hAnsi="微软雅黑" w:eastAsia="微软雅黑" w:cs="微软雅黑"/>
                <w:bCs/>
                <w:color w:val="000000" w:themeColor="text1"/>
                <w:sz w:val="20"/>
                <w:szCs w:val="20"/>
                <w14:textFill>
                  <w14:solidFill>
                    <w14:schemeClr w14:val="tx1"/>
                  </w14:solidFill>
                </w14:textFill>
              </w:rPr>
              <w:t>作为应用发布服务器。</w:t>
            </w:r>
          </w:p>
        </w:tc>
      </w:tr>
      <w:tr w14:paraId="7DA7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tcPr>
          <w:p w14:paraId="0368D37D">
            <w:pPr>
              <w:autoSpaceDE w:val="0"/>
              <w:autoSpaceDN w:val="0"/>
              <w:spacing w:line="276" w:lineRule="auto"/>
              <w:jc w:val="center"/>
              <w:rPr>
                <w:rFonts w:hint="eastAsia" w:ascii="微软雅黑" w:hAnsi="微软雅黑" w:eastAsia="微软雅黑" w:cs="微软雅黑"/>
                <w:bCs/>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0AEC7E3A">
            <w:pPr>
              <w:autoSpaceDE w:val="0"/>
              <w:autoSpaceDN w:val="0"/>
              <w:spacing w:line="276" w:lineRule="auto"/>
              <w:jc w:val="left"/>
              <w:rPr>
                <w:rFonts w:hint="eastAsia" w:ascii="微软雅黑" w:hAnsi="微软雅黑" w:eastAsia="微软雅黑" w:cs="微软雅黑"/>
                <w:bCs/>
                <w:color w:val="000000" w:themeColor="text1"/>
                <w:sz w:val="20"/>
                <w:szCs w:val="20"/>
                <w14:textFill>
                  <w14:solidFill>
                    <w14:schemeClr w14:val="tx1"/>
                  </w14:solidFill>
                </w14:textFill>
              </w:rPr>
            </w:pPr>
            <w:r>
              <w:rPr>
                <w:rFonts w:hint="eastAsia" w:ascii="微软雅黑" w:hAnsi="微软雅黑" w:eastAsia="微软雅黑" w:cs="微软雅黑"/>
                <w:bCs/>
                <w:color w:val="000000" w:themeColor="text1"/>
                <w:sz w:val="20"/>
                <w:szCs w:val="20"/>
                <w14:textFill>
                  <w14:solidFill>
                    <w14:schemeClr w14:val="tx1"/>
                  </w14:solidFill>
                </w14:textFill>
              </w:rPr>
              <w:t>支持多台应用发布服务器以集群的方式部署。</w:t>
            </w:r>
          </w:p>
        </w:tc>
      </w:tr>
      <w:tr w14:paraId="0A1B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69B55293">
            <w:pPr>
              <w:autoSpaceDE w:val="0"/>
              <w:autoSpaceDN w:val="0"/>
              <w:spacing w:line="276" w:lineRule="auto"/>
              <w:jc w:val="center"/>
              <w:rPr>
                <w:rFonts w:hint="default" w:ascii="微软雅黑" w:hAnsi="微软雅黑" w:eastAsia="微软雅黑" w:cs="微软雅黑"/>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资源访问功能</w:t>
            </w:r>
          </w:p>
        </w:tc>
        <w:tc>
          <w:tcPr>
            <w:tcW w:w="7391" w:type="dxa"/>
            <w:tcBorders>
              <w:left w:val="single" w:color="auto" w:sz="4" w:space="0"/>
            </w:tcBorders>
            <w:shd w:val="clear" w:color="auto" w:fill="FFFFFF" w:themeFill="background1"/>
            <w:vAlign w:val="center"/>
          </w:tcPr>
          <w:p w14:paraId="56A9584E">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支持Web、Mstsc、SSH Client等多种访问模式。</w:t>
            </w:r>
          </w:p>
        </w:tc>
      </w:tr>
      <w:tr w14:paraId="3617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495707BB">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743A66E">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支持设备收藏功能，用户可以对经常需要访问的目标设备做一键收藏，以便于下次可以直接在收藏夹中找到。</w:t>
            </w:r>
          </w:p>
        </w:tc>
      </w:tr>
      <w:tr w14:paraId="103F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61D1C551">
            <w:pPr>
              <w:autoSpaceDE w:val="0"/>
              <w:autoSpaceDN w:val="0"/>
              <w:spacing w:line="276" w:lineRule="auto"/>
              <w:jc w:val="center"/>
              <w:rPr>
                <w:rFonts w:hint="eastAsia" w:ascii="微软雅黑" w:hAnsi="微软雅黑" w:eastAsia="微软雅黑" w:cs="微软雅黑"/>
                <w:bCs/>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50592BBD">
            <w:pPr>
              <w:autoSpaceDE w:val="0"/>
              <w:autoSpaceDN w:val="0"/>
              <w:spacing w:line="276" w:lineRule="auto"/>
              <w:jc w:val="left"/>
              <w:rPr>
                <w:rFonts w:hint="eastAsia" w:ascii="微软雅黑" w:hAnsi="微软雅黑" w:eastAsia="微软雅黑" w:cs="微软雅黑"/>
                <w:bCs/>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14:textFill>
                  <w14:solidFill>
                    <w14:schemeClr w14:val="tx1"/>
                  </w14:solidFill>
                </w14:textFill>
              </w:rPr>
              <w:t>★</w:t>
            </w:r>
            <w:r>
              <w:rPr>
                <w:rFonts w:hint="eastAsia" w:ascii="微软雅黑" w:hAnsi="微软雅黑" w:eastAsia="微软雅黑" w:cs="微软雅黑"/>
                <w:bCs/>
                <w:color w:val="000000" w:themeColor="text1"/>
                <w:sz w:val="20"/>
                <w:szCs w:val="20"/>
                <w14:textFill>
                  <w14:solidFill>
                    <w14:schemeClr w14:val="tx1"/>
                  </w14:solidFill>
                </w14:textFill>
              </w:rPr>
              <w:t>支持基于云盘模式的文件向linux系统传输和下载文件：用户将文件暂存在系统上，再经由系统，一键上传到目标系统或者一键下载到用户本地。</w:t>
            </w:r>
            <w:r>
              <w:rPr>
                <w:rFonts w:hint="eastAsia" w:ascii="微软雅黑" w:hAnsi="微软雅黑" w:eastAsia="微软雅黑" w:cs="微软雅黑"/>
                <w:color w:val="000000" w:themeColor="text1"/>
                <w:sz w:val="20"/>
                <w:szCs w:val="20"/>
                <w14:textFill>
                  <w14:solidFill>
                    <w14:schemeClr w14:val="tx1"/>
                  </w14:solidFill>
                </w14:textFill>
              </w:rPr>
              <w:t>（提供配置截图，加盖公章）</w:t>
            </w:r>
          </w:p>
        </w:tc>
      </w:tr>
      <w:tr w14:paraId="0F2C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78DCFD8A">
            <w:pPr>
              <w:autoSpaceDE w:val="0"/>
              <w:autoSpaceDN w:val="0"/>
              <w:spacing w:line="276" w:lineRule="auto"/>
              <w:jc w:val="center"/>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行为审计功能</w:t>
            </w:r>
          </w:p>
        </w:tc>
        <w:tc>
          <w:tcPr>
            <w:tcW w:w="7391" w:type="dxa"/>
            <w:tcBorders>
              <w:left w:val="single" w:color="auto" w:sz="4" w:space="0"/>
            </w:tcBorders>
            <w:shd w:val="clear" w:color="auto" w:fill="FFFFFF" w:themeFill="background1"/>
            <w:vAlign w:val="center"/>
          </w:tcPr>
          <w:p w14:paraId="4813A3A5">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windows系统在登录前，能够查看目前在线运维会话数量。</w:t>
            </w:r>
          </w:p>
        </w:tc>
      </w:tr>
      <w:tr w14:paraId="4F65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08079F24">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18FC4AC3">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14:textFill>
                  <w14:solidFill>
                    <w14:schemeClr w14:val="tx1"/>
                  </w14:solidFill>
                </w14:textFill>
              </w:rPr>
              <w:t>★</w:t>
            </w:r>
            <w:r>
              <w:rPr>
                <w:rFonts w:hint="eastAsia" w:ascii="微软雅黑" w:hAnsi="微软雅黑" w:eastAsia="微软雅黑" w:cs="微软雅黑"/>
                <w:color w:val="000000" w:themeColor="text1"/>
                <w:sz w:val="20"/>
                <w:szCs w:val="20"/>
                <w14:textFill>
                  <w14:solidFill>
                    <w14:schemeClr w14:val="tx1"/>
                  </w14:solidFill>
                </w14:textFill>
              </w:rPr>
              <w:t>支持开启或者关闭键盘记录（提供配置截图，加盖公章）</w:t>
            </w:r>
          </w:p>
        </w:tc>
      </w:tr>
      <w:tr w14:paraId="63C0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59FF0C0A">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1A69452">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支持图形会话无操作超时自动切断会话，可以设置超时时间</w:t>
            </w:r>
          </w:p>
        </w:tc>
      </w:tr>
      <w:tr w14:paraId="462C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2C8BFB93">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1B0B4532">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支持设置某个图形会话操作的最大持续时间，超时自动切断会话。</w:t>
            </w:r>
          </w:p>
        </w:tc>
      </w:tr>
      <w:tr w14:paraId="4348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1E6A94FF">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4F03B188">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确保对各种非常规指令操作的100%识别，特别是TAB补全、长命令的行内编辑、上下箭头等操作；（此条为堡垒机的重要功能，要求投标产品厂商具有能够体现可以获取终端命令访问过程的能力，提供权威机构颁发的证明文件加盖公章证明；有实际部署案例证明命令识别的准确性，提供用户使用报告）</w:t>
            </w:r>
          </w:p>
        </w:tc>
      </w:tr>
      <w:tr w14:paraId="4981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0318873F">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33DC83BA">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由于实际业务中数据库操作比较频繁，需要可以根据任意sql语句中的内容为关键字进行会话查询，查询结果可直接定位到相关操作画面；投标产品厂商必须具备数据库访问过程的获取技术能力证明，提供权威机构颁发的证明材料，加盖公章证明。</w:t>
            </w:r>
          </w:p>
        </w:tc>
      </w:tr>
      <w:tr w14:paraId="33B9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404C0156">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0EF2EFF7">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支持运维数据风险直观展示，能够以topN方式展示TOP资产、TOP用户和TOP敏感操作。</w:t>
            </w:r>
          </w:p>
        </w:tc>
      </w:tr>
      <w:tr w14:paraId="74C0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30C3127C">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453EEC34">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★支持以1M-10M大小对图形会话进行切片展示功能，管理员点击任意切片，即可直接定位到对应操作片段。（提供配置截图，加盖公章）</w:t>
            </w:r>
          </w:p>
        </w:tc>
      </w:tr>
      <w:tr w14:paraId="4C68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5E720DCE">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3A2D0FB1">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支持记录登录日志、配置日志及审计记录</w:t>
            </w:r>
          </w:p>
        </w:tc>
      </w:tr>
      <w:tr w14:paraId="1B36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626" w:type="dxa"/>
            <w:vMerge w:val="restart"/>
            <w:tcBorders>
              <w:top w:val="single" w:color="auto" w:sz="4" w:space="0"/>
            </w:tcBorders>
            <w:shd w:val="clear" w:color="auto" w:fill="FFFFFF" w:themeFill="background1"/>
            <w:vAlign w:val="center"/>
          </w:tcPr>
          <w:p w14:paraId="0E93756F">
            <w:pPr>
              <w:autoSpaceDE w:val="0"/>
              <w:autoSpaceDN w:val="0"/>
              <w:spacing w:line="276" w:lineRule="auto"/>
              <w:jc w:val="center"/>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系统维护功能</w:t>
            </w:r>
          </w:p>
        </w:tc>
        <w:tc>
          <w:tcPr>
            <w:tcW w:w="7391" w:type="dxa"/>
            <w:shd w:val="clear" w:color="auto" w:fill="FFFFFF" w:themeFill="background1"/>
            <w:vAlign w:val="center"/>
          </w:tcPr>
          <w:p w14:paraId="10A80A79">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14:textFill>
                  <w14:solidFill>
                    <w14:schemeClr w14:val="tx1"/>
                  </w14:solidFill>
                </w14:textFill>
              </w:rPr>
              <w:t>★</w:t>
            </w:r>
            <w:r>
              <w:rPr>
                <w:rFonts w:hint="eastAsia" w:ascii="微软雅黑" w:hAnsi="微软雅黑" w:eastAsia="微软雅黑" w:cs="微软雅黑"/>
                <w:color w:val="000000" w:themeColor="text1"/>
                <w:sz w:val="20"/>
                <w:szCs w:val="20"/>
                <w14:textFill>
                  <w14:solidFill>
                    <w14:schemeClr w14:val="tx1"/>
                  </w14:solidFill>
                </w14:textFill>
              </w:rPr>
              <w:t>可以在全局模式下设置会话占用系统资源限制，如图形会话、字符会话、数据库会话占用系统CPU、内存负载限制；也可以按照单会话，设置普通用户和VIP用户对CPU、内存负载限制。（提供配置截图，加盖公章）</w:t>
            </w:r>
          </w:p>
        </w:tc>
      </w:tr>
      <w:tr w14:paraId="4EBE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shd w:val="clear" w:color="auto" w:fill="FFFFFF" w:themeFill="background1"/>
            <w:vAlign w:val="center"/>
          </w:tcPr>
          <w:p w14:paraId="3FADC452">
            <w:pPr>
              <w:autoSpaceDE w:val="0"/>
              <w:autoSpaceDN w:val="0"/>
              <w:spacing w:line="276" w:lineRule="auto"/>
              <w:jc w:val="center"/>
              <w:rPr>
                <w:rFonts w:hint="eastAsia" w:ascii="微软雅黑" w:hAnsi="微软雅黑" w:eastAsia="微软雅黑" w:cs="微软雅黑"/>
                <w:color w:val="000000" w:themeColor="text1"/>
                <w:sz w:val="20"/>
                <w:szCs w:val="20"/>
                <w14:textFill>
                  <w14:solidFill>
                    <w14:schemeClr w14:val="tx1"/>
                  </w14:solidFill>
                </w14:textFill>
              </w:rPr>
            </w:pPr>
          </w:p>
        </w:tc>
        <w:tc>
          <w:tcPr>
            <w:tcW w:w="7391" w:type="dxa"/>
            <w:shd w:val="clear" w:color="auto" w:fill="FFFFFF" w:themeFill="background1"/>
            <w:vAlign w:val="center"/>
          </w:tcPr>
          <w:p w14:paraId="424E4AA6">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支持选择天数后一键采集系统日志，能够在WEB页面直接显示出存在故障的服务。</w:t>
            </w:r>
          </w:p>
        </w:tc>
      </w:tr>
      <w:tr w14:paraId="30F1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shd w:val="clear" w:color="auto" w:fill="FFFFFF" w:themeFill="background1"/>
            <w:vAlign w:val="center"/>
          </w:tcPr>
          <w:p w14:paraId="3FDA8C51">
            <w:pPr>
              <w:autoSpaceDE w:val="0"/>
              <w:autoSpaceDN w:val="0"/>
              <w:spacing w:line="276" w:lineRule="auto"/>
              <w:jc w:val="center"/>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部署管理功能</w:t>
            </w:r>
          </w:p>
        </w:tc>
        <w:tc>
          <w:tcPr>
            <w:tcW w:w="7391" w:type="dxa"/>
            <w:shd w:val="clear" w:color="auto" w:fill="FFFFFF" w:themeFill="background1"/>
            <w:vAlign w:val="center"/>
          </w:tcPr>
          <w:p w14:paraId="292AE8CF">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支持主、备部署模式</w:t>
            </w:r>
          </w:p>
        </w:tc>
      </w:tr>
      <w:tr w14:paraId="0611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shd w:val="clear" w:color="auto" w:fill="FFFFFF" w:themeFill="background1"/>
            <w:vAlign w:val="center"/>
          </w:tcPr>
          <w:p w14:paraId="353BECD1">
            <w:pPr>
              <w:autoSpaceDE w:val="0"/>
              <w:autoSpaceDN w:val="0"/>
              <w:spacing w:line="276" w:lineRule="auto"/>
              <w:jc w:val="center"/>
              <w:rPr>
                <w:rFonts w:hint="eastAsia" w:ascii="微软雅黑" w:hAnsi="微软雅黑" w:eastAsia="微软雅黑" w:cs="微软雅黑"/>
                <w:color w:val="000000" w:themeColor="text1"/>
                <w:sz w:val="20"/>
                <w:szCs w:val="20"/>
                <w:lang w:val="en-US" w:eastAsia="zh-CN"/>
                <w14:textFill>
                  <w14:solidFill>
                    <w14:schemeClr w14:val="tx1"/>
                  </w14:solidFill>
                </w14:textFill>
              </w:rPr>
            </w:pPr>
          </w:p>
        </w:tc>
        <w:tc>
          <w:tcPr>
            <w:tcW w:w="7391" w:type="dxa"/>
            <w:shd w:val="clear" w:color="auto" w:fill="FFFFFF" w:themeFill="background1"/>
            <w:vAlign w:val="center"/>
          </w:tcPr>
          <w:p w14:paraId="4579D56E">
            <w:pPr>
              <w:autoSpaceDE w:val="0"/>
              <w:autoSpaceDN w:val="0"/>
              <w:spacing w:line="276" w:lineRule="auto"/>
              <w:jc w:val="left"/>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支持2套以上组成多站点模式部署，各个站点自动同步配置数据（用户、资产和权限等），同时各个站点都能对外提供登录运维。</w:t>
            </w:r>
          </w:p>
        </w:tc>
      </w:tr>
      <w:tr w14:paraId="1EB1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FFFFFF" w:themeFill="background1"/>
            <w:vAlign w:val="center"/>
          </w:tcPr>
          <w:p w14:paraId="3760B245">
            <w:pPr>
              <w:autoSpaceDE w:val="0"/>
              <w:autoSpaceDN w:val="0"/>
              <w:spacing w:line="276" w:lineRule="auto"/>
              <w:jc w:val="center"/>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兼容性要求</w:t>
            </w:r>
          </w:p>
        </w:tc>
        <w:tc>
          <w:tcPr>
            <w:tcW w:w="7391" w:type="dxa"/>
            <w:shd w:val="clear" w:color="auto" w:fill="FFFFFF" w:themeFill="background1"/>
            <w:vAlign w:val="center"/>
          </w:tcPr>
          <w:p w14:paraId="57CC2B53">
            <w:pPr>
              <w:autoSpaceDE w:val="0"/>
              <w:autoSpaceDN w:val="0"/>
              <w:spacing w:line="276" w:lineRule="auto"/>
              <w:jc w:val="left"/>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hint="eastAsia" w:ascii="微软雅黑" w:hAnsi="微软雅黑" w:eastAsia="微软雅黑" w:cs="微软雅黑"/>
                <w:b/>
                <w:bCs/>
                <w:color w:val="000000" w:themeColor="text1"/>
                <w:sz w:val="20"/>
                <w:szCs w:val="20"/>
                <w14:textFill>
                  <w14:solidFill>
                    <w14:schemeClr w14:val="tx1"/>
                  </w14:solidFill>
                </w14:textFill>
              </w:rPr>
              <w:t>★</w:t>
            </w:r>
            <w:r>
              <w:rPr>
                <w:rFonts w:hint="eastAsia" w:ascii="微软雅黑" w:hAnsi="微软雅黑" w:eastAsia="微软雅黑" w:cs="微软雅黑"/>
                <w:color w:val="000000" w:themeColor="text1"/>
                <w:sz w:val="20"/>
                <w:szCs w:val="20"/>
                <w14:textFill>
                  <w14:solidFill>
                    <w14:schemeClr w14:val="tx1"/>
                  </w14:solidFill>
                </w14:textFill>
              </w:rPr>
              <w:t>为了保证后期运维数据的完整性，需要所投堡垒机产品与医院</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原</w:t>
            </w:r>
            <w:r>
              <w:rPr>
                <w:rFonts w:hint="eastAsia" w:ascii="微软雅黑" w:hAnsi="微软雅黑" w:eastAsia="微软雅黑" w:cs="微软雅黑"/>
                <w:color w:val="000000" w:themeColor="text1"/>
                <w:sz w:val="20"/>
                <w:szCs w:val="20"/>
                <w14:textFill>
                  <w14:solidFill>
                    <w14:schemeClr w14:val="tx1"/>
                  </w14:solidFill>
                </w14:textFill>
              </w:rPr>
              <w:t>有堡垒机</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系统</w:t>
            </w:r>
            <w:r>
              <w:rPr>
                <w:rFonts w:hint="eastAsia" w:ascii="微软雅黑" w:hAnsi="微软雅黑" w:eastAsia="微软雅黑" w:cs="微软雅黑"/>
                <w:color w:val="000000" w:themeColor="text1"/>
                <w:sz w:val="20"/>
                <w:szCs w:val="20"/>
                <w14:textFill>
                  <w14:solidFill>
                    <w14:schemeClr w14:val="tx1"/>
                  </w14:solidFill>
                </w14:textFill>
              </w:rPr>
              <w:t>可以联动调试，确保运维数据无缝迁移至新堡垒机</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系统</w:t>
            </w:r>
            <w:r>
              <w:rPr>
                <w:rFonts w:hint="eastAsia" w:ascii="微软雅黑" w:hAnsi="微软雅黑" w:eastAsia="微软雅黑" w:cs="微软雅黑"/>
                <w:color w:val="000000" w:themeColor="text1"/>
                <w:sz w:val="20"/>
                <w:szCs w:val="20"/>
                <w14:textFill>
                  <w14:solidFill>
                    <w14:schemeClr w14:val="tx1"/>
                  </w14:solidFill>
                </w14:textFill>
              </w:rPr>
              <w:t>。要求投标产品和</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原</w:t>
            </w:r>
            <w:r>
              <w:rPr>
                <w:rFonts w:hint="eastAsia" w:ascii="微软雅黑" w:hAnsi="微软雅黑" w:eastAsia="微软雅黑" w:cs="微软雅黑"/>
                <w:color w:val="000000" w:themeColor="text1"/>
                <w:sz w:val="20"/>
                <w:szCs w:val="20"/>
                <w14:textFill>
                  <w14:solidFill>
                    <w14:schemeClr w14:val="tx1"/>
                  </w14:solidFill>
                </w14:textFill>
              </w:rPr>
              <w:t>有堡垒机</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系统</w:t>
            </w:r>
            <w:r>
              <w:rPr>
                <w:rFonts w:hint="eastAsia" w:ascii="微软雅黑" w:hAnsi="微软雅黑" w:eastAsia="微软雅黑" w:cs="微软雅黑"/>
                <w:color w:val="000000" w:themeColor="text1"/>
                <w:sz w:val="20"/>
                <w:szCs w:val="20"/>
                <w14:textFill>
                  <w14:solidFill>
                    <w14:schemeClr w14:val="tx1"/>
                  </w14:solidFill>
                </w14:textFill>
              </w:rPr>
              <w:t>具有良好的兼容性，提供堡垒机厂家兼容证明</w:t>
            </w:r>
            <w:r>
              <w:rPr>
                <w:rFonts w:hint="eastAsia" w:ascii="微软雅黑" w:hAnsi="微软雅黑" w:eastAsia="微软雅黑" w:cs="微软雅黑"/>
                <w:color w:val="000000" w:themeColor="text1"/>
                <w:sz w:val="20"/>
                <w:szCs w:val="20"/>
                <w:lang w:eastAsia="zh-CN"/>
                <w14:textFill>
                  <w14:solidFill>
                    <w14:schemeClr w14:val="tx1"/>
                  </w14:solidFill>
                </w14:textFill>
              </w:rPr>
              <w:t>。</w:t>
            </w:r>
          </w:p>
        </w:tc>
      </w:tr>
    </w:tbl>
    <w:p w14:paraId="23F0EB3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微软雅黑" w:hAnsi="微软雅黑" w:eastAsia="微软雅黑" w:cs="微软雅黑"/>
          <w:i w:val="0"/>
          <w:iCs w:val="0"/>
          <w:caps w:val="0"/>
          <w:color w:val="000000"/>
          <w:spacing w:val="0"/>
          <w:sz w:val="24"/>
          <w:szCs w:val="24"/>
          <w:lang w:val="en-US" w:eastAsia="zh-CN"/>
        </w:rPr>
      </w:pPr>
    </w:p>
    <w:p w14:paraId="0E9EB2A1">
      <w:pPr>
        <w:numPr>
          <w:ilvl w:val="0"/>
          <w:numId w:val="2"/>
        </w:numPr>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验收要求</w:t>
      </w:r>
    </w:p>
    <w:p w14:paraId="7DF050BB">
      <w:pPr>
        <w:numPr>
          <w:ilvl w:val="0"/>
          <w:numId w:val="0"/>
        </w:numPr>
        <w:ind w:firstLine="480" w:firstLineChars="200"/>
        <w:rPr>
          <w:rFonts w:hint="eastAsia"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lang w:val="en-US" w:eastAsia="zh-CN"/>
        </w:rPr>
        <w:t>新采购的堡垒机已正常使用，医院原有的堡垒机迁移至外网并已正常使用。</w:t>
      </w:r>
    </w:p>
    <w:p w14:paraId="282DDCB8">
      <w:pPr>
        <w:jc w:val="both"/>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bCs/>
          <w:sz w:val="24"/>
          <w:szCs w:val="24"/>
          <w:highlight w:val="none"/>
          <w:lang w:val="en-US" w:eastAsia="zh-CN"/>
        </w:rPr>
        <w:t>五、质量保证期：</w:t>
      </w:r>
      <w:r>
        <w:rPr>
          <w:rFonts w:hint="eastAsia" w:ascii="微软雅黑" w:hAnsi="微软雅黑" w:eastAsia="微软雅黑" w:cs="微软雅黑"/>
          <w:b w:val="0"/>
          <w:bCs w:val="0"/>
          <w:sz w:val="24"/>
          <w:szCs w:val="24"/>
          <w:highlight w:val="none"/>
          <w:lang w:val="en-US" w:eastAsia="zh-CN"/>
        </w:rPr>
        <w:t>提供原厂三年质保。</w:t>
      </w:r>
    </w:p>
    <w:p w14:paraId="0D2227A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sz w:val="24"/>
          <w:szCs w:val="24"/>
          <w:highlight w:val="none"/>
          <w:lang w:val="en-US" w:eastAsia="zh-CN"/>
        </w:rPr>
        <w:t>六、合同款</w:t>
      </w:r>
      <w:r>
        <w:rPr>
          <w:rFonts w:hint="eastAsia" w:ascii="微软雅黑" w:hAnsi="微软雅黑" w:eastAsia="微软雅黑" w:cs="微软雅黑"/>
          <w:b/>
          <w:bCs/>
          <w:color w:val="auto"/>
          <w:sz w:val="24"/>
          <w:szCs w:val="24"/>
          <w:highlight w:val="none"/>
          <w:lang w:val="en-US" w:eastAsia="zh-CN"/>
        </w:rPr>
        <w:t>支付方式</w:t>
      </w:r>
    </w:p>
    <w:p w14:paraId="0D6EEECB">
      <w:pPr>
        <w:ind w:firstLine="480" w:firstLineChars="200"/>
        <w:jc w:val="both"/>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lang w:val="en-US" w:eastAsia="zh-CN"/>
        </w:rPr>
        <w:t>验收合格</w:t>
      </w:r>
      <w:r>
        <w:rPr>
          <w:rFonts w:hint="default" w:ascii="微软雅黑" w:hAnsi="微软雅黑" w:eastAsia="微软雅黑" w:cs="微软雅黑"/>
          <w:b w:val="0"/>
          <w:bCs w:val="0"/>
          <w:sz w:val="24"/>
          <w:szCs w:val="24"/>
          <w:highlight w:val="none"/>
          <w:lang w:val="en-US" w:eastAsia="zh-CN"/>
        </w:rPr>
        <w:t>后付80%</w:t>
      </w:r>
      <w:r>
        <w:rPr>
          <w:rFonts w:hint="eastAsia" w:ascii="微软雅黑" w:hAnsi="微软雅黑" w:eastAsia="微软雅黑" w:cs="微软雅黑"/>
          <w:b w:val="0"/>
          <w:bCs w:val="0"/>
          <w:sz w:val="24"/>
          <w:szCs w:val="24"/>
          <w:highlight w:val="none"/>
          <w:lang w:val="en-US" w:eastAsia="zh-CN"/>
        </w:rPr>
        <w:t>合同款</w:t>
      </w:r>
      <w:r>
        <w:rPr>
          <w:rFonts w:hint="default" w:ascii="微软雅黑" w:hAnsi="微软雅黑" w:eastAsia="微软雅黑" w:cs="微软雅黑"/>
          <w:b w:val="0"/>
          <w:bCs w:val="0"/>
          <w:sz w:val="24"/>
          <w:szCs w:val="24"/>
          <w:highlight w:val="none"/>
          <w:lang w:val="en-US" w:eastAsia="zh-CN"/>
        </w:rPr>
        <w:t>，正常使用一年后付10%</w:t>
      </w:r>
      <w:r>
        <w:rPr>
          <w:rFonts w:hint="eastAsia" w:ascii="微软雅黑" w:hAnsi="微软雅黑" w:eastAsia="微软雅黑" w:cs="微软雅黑"/>
          <w:b w:val="0"/>
          <w:bCs w:val="0"/>
          <w:sz w:val="24"/>
          <w:szCs w:val="24"/>
          <w:highlight w:val="none"/>
          <w:lang w:val="en-US" w:eastAsia="zh-CN"/>
        </w:rPr>
        <w:t>合同款</w:t>
      </w:r>
      <w:r>
        <w:rPr>
          <w:rFonts w:hint="default" w:ascii="微软雅黑" w:hAnsi="微软雅黑" w:eastAsia="微软雅黑" w:cs="微软雅黑"/>
          <w:b w:val="0"/>
          <w:bCs w:val="0"/>
          <w:sz w:val="24"/>
          <w:szCs w:val="24"/>
          <w:highlight w:val="none"/>
          <w:lang w:val="en-US" w:eastAsia="zh-CN"/>
        </w:rPr>
        <w:t>，两年后付 10%</w:t>
      </w:r>
      <w:r>
        <w:rPr>
          <w:rFonts w:hint="eastAsia" w:ascii="微软雅黑" w:hAnsi="微软雅黑" w:eastAsia="微软雅黑" w:cs="微软雅黑"/>
          <w:b w:val="0"/>
          <w:bCs w:val="0"/>
          <w:sz w:val="24"/>
          <w:szCs w:val="24"/>
          <w:highlight w:val="none"/>
          <w:lang w:val="en-US" w:eastAsia="zh-CN"/>
        </w:rPr>
        <w:t>合同款。</w:t>
      </w:r>
    </w:p>
    <w:p w14:paraId="63E30D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华文细黑" w:hAnsi="华文细黑" w:eastAsia="华文细黑" w:cs="华文细黑"/>
          <w:b/>
          <w:bCs/>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七、</w:t>
      </w:r>
      <w:r>
        <w:rPr>
          <w:rFonts w:hint="eastAsia" w:ascii="微软雅黑" w:hAnsi="微软雅黑" w:eastAsia="微软雅黑" w:cs="微软雅黑"/>
          <w:b/>
          <w:bCs/>
          <w:sz w:val="24"/>
          <w:szCs w:val="24"/>
          <w:highlight w:val="none"/>
          <w:lang w:val="en-US" w:eastAsia="zh-CN"/>
        </w:rPr>
        <w:t>报价要求</w:t>
      </w:r>
      <w:r>
        <w:rPr>
          <w:rFonts w:hint="eastAsia" w:ascii="华文细黑" w:hAnsi="华文细黑" w:eastAsia="华文细黑" w:cs="华文细黑"/>
          <w:b w:val="0"/>
          <w:bCs w:val="0"/>
          <w:sz w:val="24"/>
          <w:szCs w:val="24"/>
          <w:highlight w:val="none"/>
          <w:lang w:val="en-US" w:eastAsia="zh-CN"/>
        </w:rPr>
        <w:t>（见附件1）</w:t>
      </w:r>
    </w:p>
    <w:p w14:paraId="123349A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华文细黑" w:hAnsi="华文细黑" w:eastAsia="华文细黑" w:cs="华文细黑"/>
          <w:color w:val="000000"/>
          <w:sz w:val="24"/>
          <w:szCs w:val="24"/>
          <w:highlight w:val="none"/>
          <w:lang w:val="en-US" w:eastAsia="zh-CN"/>
        </w:rPr>
      </w:pPr>
      <w:r>
        <w:rPr>
          <w:rFonts w:hint="eastAsia" w:ascii="华文细黑" w:hAnsi="华文细黑" w:eastAsia="华文细黑" w:cs="华文细黑"/>
          <w:b w:val="0"/>
          <w:bCs w:val="0"/>
          <w:color w:val="auto"/>
          <w:sz w:val="24"/>
          <w:szCs w:val="24"/>
          <w:highlight w:val="none"/>
          <w:lang w:val="en-US" w:eastAsia="zh-CN"/>
        </w:rPr>
        <w:t>1.</w:t>
      </w:r>
      <w:r>
        <w:rPr>
          <w:rFonts w:hint="eastAsia" w:ascii="华文细黑" w:hAnsi="华文细黑" w:eastAsia="华文细黑" w:cs="华文细黑"/>
          <w:color w:val="000000"/>
          <w:sz w:val="24"/>
          <w:szCs w:val="24"/>
          <w:highlight w:val="none"/>
          <w:lang w:val="en-US" w:eastAsia="zh-CN"/>
        </w:rPr>
        <w:t>报总价。</w:t>
      </w:r>
    </w:p>
    <w:p w14:paraId="4AADC9D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八、材料递交要求</w:t>
      </w:r>
    </w:p>
    <w:p w14:paraId="724AF56E">
      <w:pPr>
        <w:pStyle w:val="3"/>
        <w:numPr>
          <w:ilvl w:val="2"/>
          <w:numId w:val="0"/>
        </w:numPr>
        <w:bidi w:val="0"/>
        <w:spacing w:line="360" w:lineRule="auto"/>
        <w:ind w:leftChars="0"/>
        <w:rPr>
          <w:rFonts w:hint="eastAsia" w:ascii="华文细黑" w:hAnsi="华文细黑" w:eastAsia="华文细黑" w:cs="华文细黑"/>
          <w:b/>
          <w:bCs/>
          <w:color w:val="auto"/>
          <w:sz w:val="24"/>
          <w:szCs w:val="24"/>
          <w:highlight w:val="none"/>
          <w:lang w:val="en-US" w:eastAsia="zh-CN"/>
        </w:rPr>
      </w:pPr>
      <w:r>
        <w:rPr>
          <w:rFonts w:hint="eastAsia" w:ascii="华文细黑" w:hAnsi="华文细黑" w:eastAsia="华文细黑" w:cs="华文细黑"/>
          <w:b/>
          <w:bCs/>
          <w:color w:val="auto"/>
          <w:sz w:val="24"/>
          <w:szCs w:val="24"/>
          <w:highlight w:val="none"/>
          <w:lang w:val="en-US" w:eastAsia="zh-CN"/>
        </w:rPr>
        <w:t>1.提供以下资料并完整封装。</w:t>
      </w:r>
    </w:p>
    <w:p w14:paraId="50820760">
      <w:pPr>
        <w:bidi w:val="0"/>
        <w:spacing w:line="360" w:lineRule="auto"/>
        <w:rPr>
          <w:rFonts w:hint="eastAsia" w:ascii="华文细黑" w:hAnsi="华文细黑" w:eastAsia="华文细黑" w:cs="华文细黑"/>
          <w:b w:val="0"/>
          <w:bCs w:val="0"/>
          <w:color w:val="000000" w:themeColor="text1"/>
          <w:sz w:val="24"/>
          <w:szCs w:val="24"/>
          <w:highlight w:val="none"/>
          <w:u w:val="none"/>
          <w:lang w:val="en-US" w:eastAsia="zh-CN"/>
          <w14:textFill>
            <w14:solidFill>
              <w14:schemeClr w14:val="tx1"/>
            </w14:solidFill>
          </w14:textFill>
        </w:rPr>
      </w:pPr>
      <w:r>
        <w:rPr>
          <w:rFonts w:hint="eastAsia" w:ascii="华文细黑" w:hAnsi="华文细黑" w:eastAsia="华文细黑" w:cs="华文细黑"/>
          <w:b w:val="0"/>
          <w:bCs w:val="0"/>
          <w:color w:val="000000" w:themeColor="text1"/>
          <w:sz w:val="24"/>
          <w:szCs w:val="24"/>
          <w:highlight w:val="none"/>
          <w:u w:val="none"/>
          <w:lang w:val="en-US" w:eastAsia="zh-CN"/>
          <w14:textFill>
            <w14:solidFill>
              <w14:schemeClr w14:val="tx1"/>
            </w14:solidFill>
          </w14:textFill>
        </w:rPr>
        <w:t>1）有效期内的公司营业执照复印件，盖公章（见附件3）</w:t>
      </w:r>
      <w:r>
        <w:rPr>
          <w:rFonts w:hint="eastAsia" w:ascii="华文细黑" w:hAnsi="华文细黑" w:eastAsia="华文细黑" w:cs="华文细黑"/>
          <w:color w:val="auto"/>
          <w:sz w:val="24"/>
          <w:szCs w:val="28"/>
          <w:highlight w:val="none"/>
          <w:lang w:eastAsia="zh-CN"/>
        </w:rPr>
        <w:t>；</w:t>
      </w:r>
    </w:p>
    <w:p w14:paraId="16D5A88B">
      <w:pPr>
        <w:pStyle w:val="5"/>
        <w:spacing w:before="120" w:beforeAutospacing="0" w:after="120" w:afterAutospacing="0" w:line="240" w:lineRule="atLeast"/>
        <w:jc w:val="both"/>
        <w:outlineLvl w:val="0"/>
        <w:rPr>
          <w:rFonts w:hint="eastAsia" w:ascii="华文细黑" w:hAnsi="华文细黑" w:eastAsia="华文细黑" w:cs="华文细黑"/>
          <w:b w:val="0"/>
          <w:bCs w:val="0"/>
          <w:color w:val="000000" w:themeColor="text1"/>
          <w:sz w:val="24"/>
          <w:szCs w:val="24"/>
          <w:highlight w:val="none"/>
          <w:u w:val="none"/>
          <w:lang w:val="en-US" w:eastAsia="zh-CN"/>
          <w14:textFill>
            <w14:solidFill>
              <w14:schemeClr w14:val="tx1"/>
            </w14:solidFill>
          </w14:textFill>
        </w:rPr>
      </w:pPr>
      <w:r>
        <w:rPr>
          <w:rFonts w:hint="eastAsia" w:ascii="华文细黑" w:hAnsi="华文细黑" w:eastAsia="华文细黑" w:cs="华文细黑"/>
          <w:b w:val="0"/>
          <w:bCs w:val="0"/>
          <w:color w:val="000000" w:themeColor="text1"/>
          <w:sz w:val="24"/>
          <w:szCs w:val="24"/>
          <w:highlight w:val="none"/>
          <w:u w:val="none"/>
          <w:lang w:val="en-US" w:eastAsia="zh-CN"/>
          <w14:textFill>
            <w14:solidFill>
              <w14:schemeClr w14:val="tx1"/>
            </w14:solidFill>
          </w14:textFill>
        </w:rPr>
        <w:t>2）</w:t>
      </w:r>
      <w:r>
        <w:rPr>
          <w:rFonts w:hint="eastAsia" w:ascii="华文细黑" w:hAnsi="华文细黑" w:eastAsia="华文细黑" w:cs="华文细黑"/>
          <w:b w:val="0"/>
          <w:bCs w:val="0"/>
          <w:color w:val="000000"/>
          <w:sz w:val="24"/>
          <w:szCs w:val="24"/>
          <w:highlight w:val="none"/>
        </w:rPr>
        <w:t>法定代表人身份证明书</w:t>
      </w:r>
      <w:r>
        <w:rPr>
          <w:rFonts w:hint="eastAsia" w:ascii="华文细黑" w:hAnsi="华文细黑" w:eastAsia="华文细黑" w:cs="华文细黑"/>
          <w:b w:val="0"/>
          <w:bCs w:val="0"/>
          <w:color w:val="000000" w:themeColor="text1"/>
          <w:sz w:val="24"/>
          <w:szCs w:val="24"/>
          <w:highlight w:val="none"/>
          <w:u w:val="none"/>
          <w:lang w:val="en-US" w:eastAsia="zh-CN"/>
          <w14:textFill>
            <w14:solidFill>
              <w14:schemeClr w14:val="tx1"/>
            </w14:solidFill>
          </w14:textFill>
        </w:rPr>
        <w:t>（见附件2）；</w:t>
      </w:r>
    </w:p>
    <w:p w14:paraId="19F4F716">
      <w:pPr>
        <w:pStyle w:val="5"/>
        <w:spacing w:before="120" w:beforeAutospacing="0" w:after="120" w:afterAutospacing="0" w:line="240" w:lineRule="atLeast"/>
        <w:jc w:val="both"/>
        <w:outlineLvl w:val="0"/>
        <w:rPr>
          <w:rFonts w:hint="eastAsia" w:ascii="华文细黑" w:hAnsi="华文细黑" w:eastAsia="华文细黑" w:cs="华文细黑"/>
          <w:b w:val="0"/>
          <w:bCs w:val="0"/>
          <w:color w:val="000000" w:themeColor="text1"/>
          <w:sz w:val="24"/>
          <w:szCs w:val="24"/>
          <w:highlight w:val="none"/>
          <w:u w:val="none"/>
          <w:lang w:val="en-US" w:eastAsia="zh-CN"/>
          <w14:textFill>
            <w14:solidFill>
              <w14:schemeClr w14:val="tx1"/>
            </w14:solidFill>
          </w14:textFill>
        </w:rPr>
      </w:pPr>
      <w:r>
        <w:rPr>
          <w:rFonts w:hint="eastAsia" w:ascii="华文细黑" w:hAnsi="华文细黑" w:eastAsia="华文细黑" w:cs="华文细黑"/>
          <w:b w:val="0"/>
          <w:bCs w:val="0"/>
          <w:color w:val="000000" w:themeColor="text1"/>
          <w:sz w:val="24"/>
          <w:szCs w:val="24"/>
          <w:highlight w:val="none"/>
          <w:u w:val="none"/>
          <w:lang w:val="en-US" w:eastAsia="zh-CN"/>
          <w14:textFill>
            <w14:solidFill>
              <w14:schemeClr w14:val="tx1"/>
            </w14:solidFill>
          </w14:textFill>
        </w:rPr>
        <w:t>3）</w:t>
      </w:r>
      <w:r>
        <w:rPr>
          <w:rFonts w:hint="eastAsia" w:ascii="华文细黑" w:hAnsi="华文细黑" w:eastAsia="华文细黑" w:cs="华文细黑"/>
          <w:b w:val="0"/>
          <w:bCs w:val="0"/>
          <w:sz w:val="24"/>
          <w:szCs w:val="24"/>
          <w:highlight w:val="none"/>
          <w:lang w:val="en-US" w:eastAsia="zh-CN"/>
        </w:rPr>
        <w:t>项目总</w:t>
      </w:r>
      <w:r>
        <w:rPr>
          <w:rFonts w:hint="eastAsia" w:ascii="华文细黑" w:hAnsi="华文细黑" w:eastAsia="华文细黑" w:cs="华文细黑"/>
          <w:b w:val="0"/>
          <w:bCs w:val="0"/>
          <w:sz w:val="24"/>
          <w:szCs w:val="24"/>
          <w:highlight w:val="none"/>
        </w:rPr>
        <w:t>报价</w:t>
      </w:r>
      <w:r>
        <w:rPr>
          <w:rFonts w:hint="eastAsia" w:ascii="华文细黑" w:hAnsi="华文细黑" w:eastAsia="华文细黑" w:cs="华文细黑"/>
          <w:b w:val="0"/>
          <w:bCs w:val="0"/>
          <w:sz w:val="24"/>
          <w:szCs w:val="24"/>
          <w:highlight w:val="none"/>
          <w:lang w:val="en-US" w:eastAsia="zh-CN"/>
        </w:rPr>
        <w:t>表</w:t>
      </w:r>
      <w:r>
        <w:rPr>
          <w:rFonts w:hint="eastAsia" w:ascii="华文细黑" w:hAnsi="华文细黑" w:eastAsia="华文细黑" w:cs="华文细黑"/>
          <w:b w:val="0"/>
          <w:bCs w:val="0"/>
          <w:color w:val="000000" w:themeColor="text1"/>
          <w:sz w:val="24"/>
          <w:szCs w:val="24"/>
          <w:highlight w:val="none"/>
          <w:u w:val="none"/>
          <w:lang w:val="en-US" w:eastAsia="zh-CN"/>
          <w14:textFill>
            <w14:solidFill>
              <w14:schemeClr w14:val="tx1"/>
            </w14:solidFill>
          </w14:textFill>
        </w:rPr>
        <w:t>（见附件1）</w:t>
      </w:r>
    </w:p>
    <w:p w14:paraId="78F43D96">
      <w:pPr>
        <w:pStyle w:val="5"/>
        <w:spacing w:before="120" w:beforeAutospacing="0" w:after="120" w:afterAutospacing="0" w:line="240" w:lineRule="atLeast"/>
        <w:jc w:val="both"/>
        <w:outlineLvl w:val="0"/>
        <w:rPr>
          <w:rStyle w:val="8"/>
          <w:rFonts w:hint="eastAsia" w:ascii="华文细黑" w:hAnsi="华文细黑" w:eastAsia="华文细黑" w:cs="华文细黑"/>
          <w:b/>
          <w:bCs/>
          <w:i w:val="0"/>
          <w:iCs w:val="0"/>
          <w:caps w:val="0"/>
          <w:color w:val="000000"/>
          <w:spacing w:val="0"/>
          <w:sz w:val="24"/>
          <w:szCs w:val="24"/>
          <w:highlight w:val="none"/>
          <w:lang w:val="en-US" w:eastAsia="zh-CN"/>
        </w:rPr>
      </w:pPr>
      <w:r>
        <w:rPr>
          <w:rFonts w:hint="eastAsia" w:ascii="华文细黑" w:hAnsi="华文细黑" w:eastAsia="华文细黑" w:cs="华文细黑"/>
          <w:b/>
          <w:bCs/>
          <w:color w:val="000000" w:themeColor="text1"/>
          <w:sz w:val="24"/>
          <w:szCs w:val="24"/>
          <w:highlight w:val="none"/>
          <w:u w:val="none"/>
          <w:lang w:val="en-US" w:eastAsia="zh-CN"/>
          <w14:textFill>
            <w14:solidFill>
              <w14:schemeClr w14:val="tx1"/>
            </w14:solidFill>
          </w14:textFill>
        </w:rPr>
        <w:t>2.</w:t>
      </w:r>
      <w:r>
        <w:rPr>
          <w:rStyle w:val="8"/>
          <w:rFonts w:hint="eastAsia" w:ascii="华文细黑" w:hAnsi="华文细黑" w:eastAsia="华文细黑" w:cs="华文细黑"/>
          <w:b/>
          <w:bCs/>
          <w:i w:val="0"/>
          <w:iCs w:val="0"/>
          <w:caps w:val="0"/>
          <w:color w:val="000000"/>
          <w:spacing w:val="0"/>
          <w:sz w:val="24"/>
          <w:szCs w:val="24"/>
          <w:highlight w:val="none"/>
          <w:lang w:val="en-US" w:eastAsia="zh-CN"/>
        </w:rPr>
        <w:t>递交时间及地点</w:t>
      </w:r>
    </w:p>
    <w:p w14:paraId="19E65120">
      <w:pPr>
        <w:pStyle w:val="5"/>
        <w:spacing w:before="120" w:beforeAutospacing="0" w:after="120" w:afterAutospacing="0" w:line="240" w:lineRule="atLeast"/>
        <w:jc w:val="both"/>
        <w:outlineLvl w:val="0"/>
        <w:rPr>
          <w:rFonts w:hint="eastAsia" w:ascii="华文细黑" w:hAnsi="华文细黑" w:eastAsia="华文细黑" w:cs="华文细黑"/>
          <w:i w:val="0"/>
          <w:iCs w:val="0"/>
          <w:caps w:val="0"/>
          <w:color w:val="000000"/>
          <w:spacing w:val="0"/>
          <w:sz w:val="24"/>
          <w:szCs w:val="24"/>
          <w:highlight w:val="none"/>
        </w:rPr>
      </w:pPr>
      <w:r>
        <w:rPr>
          <w:rFonts w:hint="eastAsia" w:ascii="华文细黑" w:hAnsi="华文细黑" w:eastAsia="华文细黑" w:cs="华文细黑"/>
          <w:i w:val="0"/>
          <w:iCs w:val="0"/>
          <w:caps w:val="0"/>
          <w:color w:val="000000"/>
          <w:spacing w:val="0"/>
          <w:sz w:val="24"/>
          <w:szCs w:val="24"/>
          <w:highlight w:val="none"/>
        </w:rPr>
        <w:t>1</w:t>
      </w:r>
      <w:r>
        <w:rPr>
          <w:rFonts w:hint="eastAsia" w:ascii="华文细黑" w:hAnsi="华文细黑" w:eastAsia="华文细黑" w:cs="华文细黑"/>
          <w:i w:val="0"/>
          <w:iCs w:val="0"/>
          <w:caps w:val="0"/>
          <w:color w:val="000000"/>
          <w:spacing w:val="0"/>
          <w:sz w:val="24"/>
          <w:szCs w:val="24"/>
          <w:highlight w:val="none"/>
          <w:lang w:eastAsia="zh-CN"/>
        </w:rPr>
        <w:t>）</w:t>
      </w:r>
      <w:r>
        <w:rPr>
          <w:rFonts w:hint="eastAsia" w:ascii="华文细黑" w:hAnsi="华文细黑" w:eastAsia="华文细黑" w:cs="华文细黑"/>
          <w:i w:val="0"/>
          <w:iCs w:val="0"/>
          <w:caps w:val="0"/>
          <w:color w:val="000000"/>
          <w:spacing w:val="0"/>
          <w:sz w:val="24"/>
          <w:szCs w:val="24"/>
          <w:highlight w:val="none"/>
          <w:lang w:val="en-US" w:eastAsia="zh-CN"/>
        </w:rPr>
        <w:t>递交</w:t>
      </w:r>
      <w:r>
        <w:rPr>
          <w:rFonts w:hint="eastAsia" w:ascii="华文细黑" w:hAnsi="华文细黑" w:eastAsia="华文细黑" w:cs="华文细黑"/>
          <w:i w:val="0"/>
          <w:iCs w:val="0"/>
          <w:caps w:val="0"/>
          <w:color w:val="000000"/>
          <w:spacing w:val="0"/>
          <w:sz w:val="24"/>
          <w:szCs w:val="24"/>
          <w:highlight w:val="none"/>
        </w:rPr>
        <w:t>时间：2025年</w:t>
      </w:r>
      <w:r>
        <w:rPr>
          <w:rFonts w:hint="eastAsia" w:ascii="华文细黑" w:hAnsi="华文细黑" w:eastAsia="华文细黑" w:cs="华文细黑"/>
          <w:i w:val="0"/>
          <w:iCs w:val="0"/>
          <w:caps w:val="0"/>
          <w:color w:val="000000"/>
          <w:spacing w:val="0"/>
          <w:sz w:val="24"/>
          <w:szCs w:val="24"/>
          <w:highlight w:val="none"/>
          <w:lang w:val="en-US" w:eastAsia="zh-CN"/>
        </w:rPr>
        <w:t>3</w:t>
      </w:r>
      <w:r>
        <w:rPr>
          <w:rFonts w:hint="eastAsia" w:ascii="华文细黑" w:hAnsi="华文细黑" w:eastAsia="华文细黑" w:cs="华文细黑"/>
          <w:i w:val="0"/>
          <w:iCs w:val="0"/>
          <w:caps w:val="0"/>
          <w:color w:val="000000"/>
          <w:spacing w:val="0"/>
          <w:sz w:val="24"/>
          <w:szCs w:val="24"/>
          <w:highlight w:val="none"/>
        </w:rPr>
        <w:t>月</w:t>
      </w:r>
      <w:r>
        <w:rPr>
          <w:rFonts w:hint="eastAsia" w:ascii="华文细黑" w:hAnsi="华文细黑" w:eastAsia="华文细黑" w:cs="华文细黑"/>
          <w:i w:val="0"/>
          <w:iCs w:val="0"/>
          <w:caps w:val="0"/>
          <w:color w:val="000000"/>
          <w:spacing w:val="0"/>
          <w:sz w:val="24"/>
          <w:szCs w:val="24"/>
          <w:highlight w:val="none"/>
          <w:lang w:val="en-US" w:eastAsia="zh-CN"/>
        </w:rPr>
        <w:t>13</w:t>
      </w:r>
      <w:r>
        <w:rPr>
          <w:rFonts w:hint="eastAsia" w:ascii="华文细黑" w:hAnsi="华文细黑" w:eastAsia="华文细黑" w:cs="华文细黑"/>
          <w:i w:val="0"/>
          <w:iCs w:val="0"/>
          <w:caps w:val="0"/>
          <w:color w:val="000000"/>
          <w:spacing w:val="0"/>
          <w:sz w:val="24"/>
          <w:szCs w:val="24"/>
          <w:highlight w:val="none"/>
        </w:rPr>
        <w:t>日至2025年</w:t>
      </w:r>
      <w:r>
        <w:rPr>
          <w:rFonts w:hint="eastAsia" w:ascii="华文细黑" w:hAnsi="华文细黑" w:eastAsia="华文细黑" w:cs="华文细黑"/>
          <w:i w:val="0"/>
          <w:iCs w:val="0"/>
          <w:caps w:val="0"/>
          <w:color w:val="000000"/>
          <w:spacing w:val="0"/>
          <w:sz w:val="24"/>
          <w:szCs w:val="24"/>
          <w:highlight w:val="none"/>
          <w:lang w:val="en-US" w:eastAsia="zh-CN"/>
        </w:rPr>
        <w:t>3</w:t>
      </w:r>
      <w:r>
        <w:rPr>
          <w:rFonts w:hint="eastAsia" w:ascii="华文细黑" w:hAnsi="华文细黑" w:eastAsia="华文细黑" w:cs="华文细黑"/>
          <w:i w:val="0"/>
          <w:iCs w:val="0"/>
          <w:caps w:val="0"/>
          <w:color w:val="000000"/>
          <w:spacing w:val="0"/>
          <w:sz w:val="24"/>
          <w:szCs w:val="24"/>
          <w:highlight w:val="none"/>
        </w:rPr>
        <w:t>月</w:t>
      </w:r>
      <w:r>
        <w:rPr>
          <w:rFonts w:hint="eastAsia" w:ascii="华文细黑" w:hAnsi="华文细黑" w:eastAsia="华文细黑" w:cs="华文细黑"/>
          <w:i w:val="0"/>
          <w:iCs w:val="0"/>
          <w:caps w:val="0"/>
          <w:color w:val="000000"/>
          <w:spacing w:val="0"/>
          <w:sz w:val="24"/>
          <w:szCs w:val="24"/>
          <w:highlight w:val="none"/>
          <w:lang w:val="en-US" w:eastAsia="zh-CN"/>
        </w:rPr>
        <w:t>21</w:t>
      </w:r>
      <w:r>
        <w:rPr>
          <w:rFonts w:hint="eastAsia" w:ascii="华文细黑" w:hAnsi="华文细黑" w:eastAsia="华文细黑" w:cs="华文细黑"/>
          <w:i w:val="0"/>
          <w:iCs w:val="0"/>
          <w:caps w:val="0"/>
          <w:color w:val="000000"/>
          <w:spacing w:val="0"/>
          <w:sz w:val="24"/>
          <w:szCs w:val="24"/>
          <w:highlight w:val="none"/>
        </w:rPr>
        <w:t>日，北京时间上午8:00-11:00，下午2:00-5:00。</w:t>
      </w:r>
      <w:r>
        <w:rPr>
          <w:rFonts w:hint="eastAsia" w:ascii="华文细黑" w:hAnsi="华文细黑" w:eastAsia="华文细黑" w:cs="华文细黑"/>
          <w:i w:val="0"/>
          <w:iCs w:val="0"/>
          <w:caps w:val="0"/>
          <w:color w:val="000000"/>
          <w:spacing w:val="0"/>
          <w:sz w:val="24"/>
          <w:szCs w:val="24"/>
          <w:highlight w:val="none"/>
        </w:rPr>
        <w:br w:type="textWrapping"/>
      </w:r>
      <w:r>
        <w:rPr>
          <w:rFonts w:hint="eastAsia" w:ascii="华文细黑" w:hAnsi="华文细黑" w:eastAsia="华文细黑" w:cs="华文细黑"/>
          <w:i w:val="0"/>
          <w:iCs w:val="0"/>
          <w:caps w:val="0"/>
          <w:color w:val="000000"/>
          <w:spacing w:val="0"/>
          <w:sz w:val="24"/>
          <w:szCs w:val="24"/>
          <w:highlight w:val="none"/>
        </w:rPr>
        <w:t>2</w:t>
      </w:r>
      <w:r>
        <w:rPr>
          <w:rFonts w:hint="eastAsia" w:ascii="华文细黑" w:hAnsi="华文细黑" w:eastAsia="华文细黑" w:cs="华文细黑"/>
          <w:i w:val="0"/>
          <w:iCs w:val="0"/>
          <w:caps w:val="0"/>
          <w:color w:val="000000"/>
          <w:spacing w:val="0"/>
          <w:sz w:val="24"/>
          <w:szCs w:val="24"/>
          <w:highlight w:val="none"/>
          <w:lang w:eastAsia="zh-CN"/>
        </w:rPr>
        <w:t>）</w:t>
      </w:r>
      <w:r>
        <w:rPr>
          <w:rFonts w:hint="eastAsia" w:ascii="华文细黑" w:hAnsi="华文细黑" w:eastAsia="华文细黑" w:cs="华文细黑"/>
          <w:i w:val="0"/>
          <w:iCs w:val="0"/>
          <w:caps w:val="0"/>
          <w:color w:val="000000"/>
          <w:spacing w:val="0"/>
          <w:sz w:val="24"/>
          <w:szCs w:val="24"/>
          <w:highlight w:val="none"/>
          <w:lang w:val="en-US" w:eastAsia="zh-CN"/>
        </w:rPr>
        <w:t>递交</w:t>
      </w:r>
      <w:r>
        <w:rPr>
          <w:rFonts w:hint="eastAsia" w:ascii="华文细黑" w:hAnsi="华文细黑" w:eastAsia="华文细黑" w:cs="华文细黑"/>
          <w:i w:val="0"/>
          <w:iCs w:val="0"/>
          <w:caps w:val="0"/>
          <w:color w:val="000000"/>
          <w:spacing w:val="0"/>
          <w:sz w:val="24"/>
          <w:szCs w:val="24"/>
          <w:highlight w:val="none"/>
        </w:rPr>
        <w:t>地点：丹阳市教育印刷厂三楼</w:t>
      </w:r>
      <w:r>
        <w:rPr>
          <w:rFonts w:hint="eastAsia" w:ascii="华文细黑" w:hAnsi="华文细黑" w:eastAsia="华文细黑" w:cs="华文细黑"/>
          <w:i w:val="0"/>
          <w:iCs w:val="0"/>
          <w:caps w:val="0"/>
          <w:color w:val="000000"/>
          <w:spacing w:val="0"/>
          <w:sz w:val="24"/>
          <w:szCs w:val="24"/>
          <w:highlight w:val="none"/>
          <w:lang w:eastAsia="zh-CN"/>
        </w:rPr>
        <w:t>（</w:t>
      </w:r>
      <w:r>
        <w:rPr>
          <w:rFonts w:hint="eastAsia" w:ascii="华文细黑" w:hAnsi="华文细黑" w:eastAsia="华文细黑" w:cs="华文细黑"/>
          <w:i w:val="0"/>
          <w:iCs w:val="0"/>
          <w:caps w:val="0"/>
          <w:color w:val="000000"/>
          <w:spacing w:val="0"/>
          <w:sz w:val="24"/>
          <w:szCs w:val="24"/>
          <w:highlight w:val="none"/>
        </w:rPr>
        <w:t>丹阳市人民医院采购中心</w:t>
      </w:r>
      <w:r>
        <w:rPr>
          <w:rFonts w:hint="eastAsia" w:ascii="华文细黑" w:hAnsi="华文细黑" w:eastAsia="华文细黑" w:cs="华文细黑"/>
          <w:i w:val="0"/>
          <w:iCs w:val="0"/>
          <w:caps w:val="0"/>
          <w:color w:val="000000"/>
          <w:spacing w:val="0"/>
          <w:sz w:val="24"/>
          <w:szCs w:val="24"/>
          <w:highlight w:val="none"/>
          <w:lang w:eastAsia="zh-CN"/>
        </w:rPr>
        <w:t>）</w:t>
      </w:r>
      <w:r>
        <w:rPr>
          <w:rFonts w:hint="eastAsia" w:ascii="华文细黑" w:hAnsi="华文细黑" w:eastAsia="华文细黑" w:cs="华文细黑"/>
          <w:i w:val="0"/>
          <w:iCs w:val="0"/>
          <w:caps w:val="0"/>
          <w:color w:val="000000"/>
          <w:spacing w:val="0"/>
          <w:sz w:val="24"/>
          <w:szCs w:val="24"/>
          <w:highlight w:val="none"/>
        </w:rPr>
        <w:t>。</w:t>
      </w:r>
      <w:bookmarkStart w:id="3" w:name="_GoBack"/>
      <w:bookmarkEnd w:id="3"/>
      <w:r>
        <w:rPr>
          <w:rFonts w:hint="eastAsia" w:ascii="华文细黑" w:hAnsi="华文细黑" w:eastAsia="华文细黑" w:cs="华文细黑"/>
          <w:i w:val="0"/>
          <w:iCs w:val="0"/>
          <w:caps w:val="0"/>
          <w:color w:val="000000"/>
          <w:spacing w:val="0"/>
          <w:sz w:val="24"/>
          <w:szCs w:val="24"/>
          <w:highlight w:val="none"/>
        </w:rPr>
        <w:br w:type="textWrapping"/>
      </w:r>
      <w:r>
        <w:rPr>
          <w:rFonts w:hint="eastAsia" w:ascii="华文细黑" w:hAnsi="华文细黑" w:eastAsia="华文细黑" w:cs="华文细黑"/>
          <w:i w:val="0"/>
          <w:iCs w:val="0"/>
          <w:caps w:val="0"/>
          <w:color w:val="000000"/>
          <w:spacing w:val="0"/>
          <w:sz w:val="24"/>
          <w:szCs w:val="24"/>
          <w:highlight w:val="none"/>
        </w:rPr>
        <w:t>3</w:t>
      </w:r>
      <w:r>
        <w:rPr>
          <w:rFonts w:hint="eastAsia" w:ascii="华文细黑" w:hAnsi="华文细黑" w:eastAsia="华文细黑" w:cs="华文细黑"/>
          <w:i w:val="0"/>
          <w:iCs w:val="0"/>
          <w:caps w:val="0"/>
          <w:color w:val="000000"/>
          <w:spacing w:val="0"/>
          <w:sz w:val="24"/>
          <w:szCs w:val="24"/>
          <w:highlight w:val="none"/>
          <w:lang w:eastAsia="zh-CN"/>
        </w:rPr>
        <w:t>）</w:t>
      </w:r>
      <w:r>
        <w:rPr>
          <w:rFonts w:hint="eastAsia" w:ascii="华文细黑" w:hAnsi="华文细黑" w:eastAsia="华文细黑" w:cs="华文细黑"/>
          <w:i w:val="0"/>
          <w:iCs w:val="0"/>
          <w:caps w:val="0"/>
          <w:color w:val="000000"/>
          <w:spacing w:val="0"/>
          <w:sz w:val="24"/>
          <w:szCs w:val="24"/>
          <w:highlight w:val="none"/>
        </w:rPr>
        <w:t>联系人：杨先生；联系电话：0511-86553123 15189172512。</w:t>
      </w:r>
    </w:p>
    <w:p w14:paraId="4F354090">
      <w:pPr>
        <w:pStyle w:val="5"/>
        <w:spacing w:before="120" w:beforeAutospacing="0" w:after="120" w:afterAutospacing="0" w:line="240" w:lineRule="atLeast"/>
        <w:jc w:val="both"/>
        <w:outlineLvl w:val="0"/>
        <w:rPr>
          <w:rFonts w:hint="eastAsia" w:ascii="华文细黑" w:hAnsi="华文细黑" w:eastAsia="华文细黑" w:cs="华文细黑"/>
          <w:i w:val="0"/>
          <w:iCs w:val="0"/>
          <w:caps w:val="0"/>
          <w:color w:val="000000"/>
          <w:spacing w:val="0"/>
          <w:sz w:val="24"/>
          <w:szCs w:val="24"/>
          <w:highlight w:val="none"/>
          <w:lang w:val="en-US" w:eastAsia="zh-CN"/>
        </w:rPr>
      </w:pPr>
      <w:r>
        <w:rPr>
          <w:rFonts w:hint="eastAsia" w:ascii="华文细黑" w:hAnsi="华文细黑" w:eastAsia="华文细黑" w:cs="华文细黑"/>
          <w:i w:val="0"/>
          <w:iCs w:val="0"/>
          <w:caps w:val="0"/>
          <w:color w:val="000000"/>
          <w:spacing w:val="0"/>
          <w:sz w:val="24"/>
          <w:szCs w:val="24"/>
          <w:highlight w:val="none"/>
          <w:lang w:val="en-US" w:eastAsia="zh-CN"/>
        </w:rPr>
        <w:t>4）项目咨询电话：</w:t>
      </w:r>
      <w:r>
        <w:rPr>
          <w:rFonts w:hint="eastAsia" w:ascii="华文细黑" w:hAnsi="华文细黑" w:eastAsia="华文细黑" w:cs="华文细黑"/>
          <w:sz w:val="24"/>
          <w:szCs w:val="24"/>
          <w:lang w:val="en-US" w:eastAsia="zh-CN"/>
        </w:rPr>
        <w:t>13952957881</w:t>
      </w:r>
      <w:r>
        <w:rPr>
          <w:rFonts w:hint="eastAsia" w:ascii="华文细黑" w:hAnsi="华文细黑" w:eastAsia="华文细黑" w:cs="华文细黑"/>
          <w:i w:val="0"/>
          <w:iCs w:val="0"/>
          <w:caps w:val="0"/>
          <w:color w:val="000000"/>
          <w:spacing w:val="0"/>
          <w:sz w:val="24"/>
          <w:szCs w:val="24"/>
          <w:highlight w:val="none"/>
          <w:lang w:val="en-US" w:eastAsia="zh-CN"/>
        </w:rPr>
        <w:t>。</w:t>
      </w:r>
    </w:p>
    <w:p w14:paraId="0C7F2524">
      <w:pPr>
        <w:spacing w:line="300" w:lineRule="auto"/>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w:t>
      </w:r>
    </w:p>
    <w:p w14:paraId="3FBD10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cs="宋体"/>
          <w:b/>
          <w:bCs/>
          <w:color w:val="000000"/>
          <w:sz w:val="24"/>
          <w:szCs w:val="24"/>
          <w:highlight w:val="none"/>
          <w:lang w:val="en-US" w:eastAsia="zh-CN"/>
        </w:rPr>
      </w:pPr>
    </w:p>
    <w:p w14:paraId="595CBB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cs="宋体"/>
          <w:b/>
          <w:bCs/>
          <w:color w:val="000000"/>
          <w:sz w:val="24"/>
          <w:szCs w:val="24"/>
          <w:highlight w:val="none"/>
          <w:lang w:val="en-US" w:eastAsia="zh-CN"/>
        </w:rPr>
      </w:pPr>
    </w:p>
    <w:p w14:paraId="40FF689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cs="宋体"/>
          <w:b/>
          <w:bCs/>
          <w:color w:val="000000"/>
          <w:sz w:val="24"/>
          <w:szCs w:val="24"/>
          <w:highlight w:val="none"/>
          <w:lang w:val="en-US" w:eastAsia="zh-CN"/>
        </w:rPr>
      </w:pPr>
    </w:p>
    <w:p w14:paraId="0C73A3C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微软雅黑" w:hAnsi="微软雅黑" w:eastAsia="微软雅黑" w:cs="微软雅黑"/>
          <w:i w:val="0"/>
          <w:iCs w:val="0"/>
          <w:caps w:val="0"/>
          <w:color w:val="000000"/>
          <w:spacing w:val="0"/>
          <w:sz w:val="24"/>
          <w:szCs w:val="24"/>
          <w:lang w:val="en-US" w:eastAsia="zh-CN"/>
        </w:rPr>
      </w:pPr>
    </w:p>
    <w:p w14:paraId="6F3A0D6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微软雅黑" w:hAnsi="微软雅黑" w:eastAsia="微软雅黑" w:cs="微软雅黑"/>
          <w:i w:val="0"/>
          <w:iCs w:val="0"/>
          <w:caps w:val="0"/>
          <w:color w:val="000000"/>
          <w:spacing w:val="0"/>
          <w:sz w:val="24"/>
          <w:szCs w:val="24"/>
          <w:lang w:val="en-US" w:eastAsia="zh-CN"/>
        </w:rPr>
      </w:pPr>
    </w:p>
    <w:p w14:paraId="52F6770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微软雅黑" w:hAnsi="微软雅黑" w:eastAsia="微软雅黑" w:cs="微软雅黑"/>
          <w:i w:val="0"/>
          <w:iCs w:val="0"/>
          <w:caps w:val="0"/>
          <w:color w:val="000000"/>
          <w:spacing w:val="0"/>
          <w:sz w:val="24"/>
          <w:szCs w:val="24"/>
          <w:lang w:val="en-US" w:eastAsia="zh-CN"/>
        </w:rPr>
      </w:pPr>
    </w:p>
    <w:p w14:paraId="2FA0ADD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微软雅黑" w:hAnsi="微软雅黑" w:eastAsia="微软雅黑" w:cs="微软雅黑"/>
          <w:i w:val="0"/>
          <w:iCs w:val="0"/>
          <w:caps w:val="0"/>
          <w:color w:val="000000"/>
          <w:spacing w:val="0"/>
          <w:sz w:val="24"/>
          <w:szCs w:val="24"/>
          <w:lang w:val="en-US" w:eastAsia="zh-CN"/>
        </w:rPr>
      </w:pPr>
    </w:p>
    <w:p w14:paraId="6071F76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微软雅黑" w:hAnsi="微软雅黑" w:eastAsia="微软雅黑" w:cs="微软雅黑"/>
          <w:i w:val="0"/>
          <w:iCs w:val="0"/>
          <w:caps w:val="0"/>
          <w:color w:val="000000"/>
          <w:spacing w:val="0"/>
          <w:sz w:val="24"/>
          <w:szCs w:val="24"/>
          <w:lang w:val="en-US" w:eastAsia="zh-CN"/>
        </w:rPr>
      </w:pPr>
    </w:p>
    <w:p w14:paraId="2514A2F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微软雅黑" w:hAnsi="微软雅黑" w:eastAsia="微软雅黑" w:cs="微软雅黑"/>
          <w:i w:val="0"/>
          <w:iCs w:val="0"/>
          <w:caps w:val="0"/>
          <w:color w:val="000000"/>
          <w:spacing w:val="0"/>
          <w:sz w:val="24"/>
          <w:szCs w:val="24"/>
          <w:lang w:val="en-US" w:eastAsia="zh-CN"/>
        </w:rPr>
      </w:pPr>
    </w:p>
    <w:p w14:paraId="548DDC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cs="宋体"/>
          <w:b/>
          <w:bCs/>
          <w:color w:val="000000"/>
          <w:sz w:val="24"/>
          <w:szCs w:val="24"/>
          <w:highlight w:val="none"/>
          <w:lang w:val="en-US" w:eastAsia="zh-CN"/>
        </w:rPr>
      </w:pPr>
      <w:r>
        <w:rPr>
          <w:rFonts w:hint="eastAsia" w:cs="宋体"/>
          <w:b/>
          <w:bCs/>
          <w:color w:val="000000"/>
          <w:sz w:val="24"/>
          <w:szCs w:val="24"/>
          <w:highlight w:val="none"/>
          <w:lang w:val="en-US" w:eastAsia="zh-CN"/>
        </w:rPr>
        <w:t>附件1</w:t>
      </w:r>
    </w:p>
    <w:p w14:paraId="6766B68E">
      <w:pPr>
        <w:snapToGrid w:val="0"/>
        <w:spacing w:line="470" w:lineRule="atLeast"/>
        <w:jc w:val="center"/>
        <w:rPr>
          <w:rFonts w:hint="eastAsia" w:eastAsia="宋体"/>
          <w:b/>
          <w:bCs/>
          <w:sz w:val="28"/>
          <w:szCs w:val="28"/>
          <w:highlight w:val="none"/>
          <w:lang w:val="en-US" w:eastAsia="zh-CN"/>
        </w:rPr>
      </w:pPr>
      <w:bookmarkStart w:id="0" w:name="_Toc26543"/>
      <w:r>
        <w:rPr>
          <w:rFonts w:hint="eastAsia" w:ascii="宋体" w:hAnsi="宋体"/>
          <w:b/>
          <w:bCs/>
          <w:sz w:val="28"/>
          <w:szCs w:val="28"/>
          <w:highlight w:val="none"/>
          <w:lang w:val="en-US" w:eastAsia="zh-CN"/>
        </w:rPr>
        <w:t>项目总</w:t>
      </w:r>
      <w:r>
        <w:rPr>
          <w:b/>
          <w:bCs/>
          <w:sz w:val="28"/>
          <w:szCs w:val="28"/>
          <w:highlight w:val="none"/>
        </w:rPr>
        <w:t>报价</w:t>
      </w:r>
      <w:bookmarkEnd w:id="0"/>
      <w:r>
        <w:rPr>
          <w:rFonts w:hint="eastAsia"/>
          <w:b/>
          <w:bCs/>
          <w:sz w:val="28"/>
          <w:szCs w:val="28"/>
          <w:highlight w:val="none"/>
          <w:lang w:val="en-US" w:eastAsia="zh-CN"/>
        </w:rPr>
        <w:t>表</w:t>
      </w:r>
    </w:p>
    <w:tbl>
      <w:tblPr>
        <w:tblStyle w:val="6"/>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05A9156C">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D858AB9">
            <w:pPr>
              <w:pStyle w:val="9"/>
              <w:jc w:val="left"/>
              <w:rPr>
                <w:sz w:val="24"/>
                <w:szCs w:val="24"/>
                <w:highlight w:val="none"/>
              </w:rPr>
            </w:pPr>
            <w:r>
              <w:rPr>
                <w:rFonts w:hint="eastAsia"/>
                <w:color w:val="000000"/>
                <w:sz w:val="24"/>
                <w:szCs w:val="24"/>
                <w:highlight w:val="none"/>
                <w:lang w:eastAsia="zh-CN"/>
              </w:rPr>
              <w:t>采购</w:t>
            </w:r>
            <w:r>
              <w:rPr>
                <w:rFonts w:hint="eastAsia"/>
                <w:color w:val="000000"/>
                <w:sz w:val="24"/>
                <w:szCs w:val="24"/>
                <w:highlight w:val="none"/>
                <w:lang w:val="en-US" w:eastAsia="zh-CN"/>
              </w:rPr>
              <w:t>单位</w:t>
            </w:r>
            <w:r>
              <w:rPr>
                <w:color w:val="000000"/>
                <w:sz w:val="24"/>
                <w:szCs w:val="24"/>
                <w:highlight w:val="none"/>
              </w:rPr>
              <w:t>：丹阳市人民医院</w:t>
            </w:r>
          </w:p>
        </w:tc>
      </w:tr>
      <w:tr w14:paraId="16587EB8">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7B27D66">
            <w:pPr>
              <w:pStyle w:val="9"/>
              <w:jc w:val="left"/>
              <w:rPr>
                <w:color w:val="000000"/>
                <w:sz w:val="24"/>
                <w:szCs w:val="24"/>
                <w:highlight w:val="none"/>
                <w:lang w:eastAsia="zh-CN"/>
              </w:rPr>
            </w:pPr>
            <w:r>
              <w:rPr>
                <w:rFonts w:hint="eastAsia"/>
                <w:color w:val="000000"/>
                <w:sz w:val="24"/>
                <w:szCs w:val="24"/>
                <w:highlight w:val="none"/>
                <w:lang w:eastAsia="zh-CN"/>
              </w:rPr>
              <w:t>项目</w:t>
            </w:r>
            <w:r>
              <w:rPr>
                <w:color w:val="000000"/>
                <w:sz w:val="24"/>
                <w:szCs w:val="24"/>
                <w:highlight w:val="none"/>
              </w:rPr>
              <w:t>名称：</w:t>
            </w:r>
            <w:r>
              <w:rPr>
                <w:rFonts w:hint="eastAsia" w:ascii="华文细黑" w:hAnsi="华文细黑" w:eastAsia="华文细黑" w:cs="华文细黑"/>
                <w:b w:val="0"/>
                <w:bCs w:val="0"/>
                <w:i w:val="0"/>
                <w:iCs w:val="0"/>
                <w:caps w:val="0"/>
                <w:color w:val="000000"/>
                <w:spacing w:val="0"/>
                <w:sz w:val="24"/>
                <w:szCs w:val="24"/>
                <w:lang w:val="en-US" w:eastAsia="zh-CN"/>
              </w:rPr>
              <w:t>堡垒机系统迁移</w:t>
            </w:r>
            <w:r>
              <w:rPr>
                <w:rFonts w:hint="eastAsia" w:ascii="华文细黑" w:hAnsi="华文细黑" w:eastAsia="华文细黑" w:cs="华文细黑"/>
                <w:b w:val="0"/>
                <w:bCs w:val="0"/>
                <w:i w:val="0"/>
                <w:iCs w:val="0"/>
                <w:caps w:val="0"/>
                <w:color w:val="000000"/>
                <w:spacing w:val="0"/>
                <w:sz w:val="24"/>
                <w:szCs w:val="24"/>
              </w:rPr>
              <w:t>采购</w:t>
            </w:r>
            <w:r>
              <w:rPr>
                <w:rFonts w:hint="eastAsia" w:ascii="华文细黑" w:hAnsi="华文细黑" w:eastAsia="华文细黑" w:cs="华文细黑"/>
                <w:b w:val="0"/>
                <w:bCs w:val="0"/>
                <w:i w:val="0"/>
                <w:iCs w:val="0"/>
                <w:caps w:val="0"/>
                <w:color w:val="000000"/>
                <w:spacing w:val="0"/>
                <w:sz w:val="24"/>
                <w:szCs w:val="24"/>
                <w:lang w:val="en-US" w:eastAsia="zh-CN"/>
              </w:rPr>
              <w:t>项目</w:t>
            </w:r>
          </w:p>
        </w:tc>
      </w:tr>
      <w:tr w14:paraId="48E4303E">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AFC0EF9">
            <w:pPr>
              <w:pStyle w:val="9"/>
              <w:jc w:val="left"/>
              <w:rPr>
                <w:color w:val="000000"/>
                <w:sz w:val="24"/>
                <w:szCs w:val="24"/>
                <w:highlight w:val="none"/>
                <w:lang w:val="en-US" w:eastAsia="zh-CN"/>
              </w:rPr>
            </w:pPr>
            <w:r>
              <w:rPr>
                <w:rFonts w:hint="eastAsia"/>
                <w:color w:val="000000"/>
                <w:sz w:val="24"/>
                <w:szCs w:val="24"/>
                <w:highlight w:val="none"/>
                <w:lang w:val="en-US" w:eastAsia="zh-CN"/>
              </w:rPr>
              <w:t>投标单位（盖章）</w:t>
            </w:r>
          </w:p>
        </w:tc>
      </w:tr>
      <w:tr w14:paraId="0E70B22D">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386C7300">
            <w:pPr>
              <w:pStyle w:val="9"/>
              <w:jc w:val="center"/>
              <w:rPr>
                <w:color w:val="000000"/>
                <w:sz w:val="24"/>
                <w:szCs w:val="24"/>
                <w:highlight w:val="none"/>
                <w:lang w:val="en-US" w:eastAsia="zh-CN"/>
              </w:rPr>
            </w:pPr>
            <w:r>
              <w:rPr>
                <w:sz w:val="24"/>
                <w:szCs w:val="24"/>
                <w:highlight w:val="none"/>
              </w:rPr>
              <w:t>法定代表人</w:t>
            </w:r>
            <w:r>
              <w:rPr>
                <w:rFonts w:hint="eastAsia"/>
                <w:sz w:val="24"/>
                <w:szCs w:val="24"/>
                <w:highlight w:val="none"/>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22F8FE0F">
            <w:pPr>
              <w:pStyle w:val="9"/>
              <w:jc w:val="left"/>
              <w:rPr>
                <w:color w:val="000000"/>
                <w:sz w:val="24"/>
                <w:szCs w:val="24"/>
                <w:highlight w:val="none"/>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61930BAB">
            <w:pPr>
              <w:pStyle w:val="9"/>
              <w:jc w:val="center"/>
              <w:rPr>
                <w:color w:val="000000"/>
                <w:sz w:val="24"/>
                <w:szCs w:val="24"/>
                <w:highlight w:val="none"/>
                <w:lang w:val="en-US" w:eastAsia="zh-CN"/>
              </w:rPr>
            </w:pPr>
            <w:r>
              <w:rPr>
                <w:rFonts w:hint="eastAsia"/>
                <w:color w:val="000000"/>
                <w:sz w:val="24"/>
                <w:szCs w:val="24"/>
                <w:highlight w:val="none"/>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64CD3E07">
            <w:pPr>
              <w:pStyle w:val="9"/>
              <w:jc w:val="left"/>
              <w:rPr>
                <w:color w:val="000000"/>
                <w:sz w:val="24"/>
                <w:szCs w:val="24"/>
                <w:highlight w:val="none"/>
                <w:lang w:val="en-US" w:eastAsia="zh-CN"/>
              </w:rPr>
            </w:pPr>
          </w:p>
        </w:tc>
      </w:tr>
      <w:tr w14:paraId="3D1B7511">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05628232">
            <w:pPr>
              <w:pStyle w:val="9"/>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项目总报价</w:t>
            </w:r>
          </w:p>
          <w:p w14:paraId="3FDCE733">
            <w:pPr>
              <w:pStyle w:val="9"/>
              <w:jc w:val="center"/>
              <w:rPr>
                <w:color w:val="000000"/>
                <w:sz w:val="24"/>
                <w:szCs w:val="24"/>
                <w:highlight w:val="none"/>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07B8614">
            <w:pPr>
              <w:rPr>
                <w:highlight w:val="none"/>
              </w:rPr>
            </w:pPr>
            <w:r>
              <w:rPr>
                <w:rFonts w:hint="eastAsia"/>
                <w:color w:val="000000"/>
                <w:sz w:val="24"/>
                <w:szCs w:val="24"/>
                <w:highlight w:val="none"/>
                <w:lang w:val="en-US" w:eastAsia="zh-CN"/>
              </w:rPr>
              <w:t>（大写）：</w:t>
            </w:r>
          </w:p>
        </w:tc>
      </w:tr>
      <w:tr w14:paraId="75E54E93">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14A1CF8F">
            <w:pPr>
              <w:pStyle w:val="9"/>
              <w:jc w:val="center"/>
              <w:rPr>
                <w:color w:val="000000"/>
                <w:sz w:val="24"/>
                <w:szCs w:val="24"/>
                <w:highlight w:val="none"/>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A56937E">
            <w:pPr>
              <w:rPr>
                <w:color w:val="000000"/>
                <w:highlight w:val="none"/>
              </w:rPr>
            </w:pPr>
            <w:r>
              <w:rPr>
                <w:rFonts w:hint="eastAsia"/>
                <w:color w:val="000000"/>
                <w:sz w:val="24"/>
                <w:szCs w:val="24"/>
                <w:highlight w:val="none"/>
                <w:lang w:val="en-US" w:eastAsia="zh-CN"/>
              </w:rPr>
              <w:t>（小写）：</w:t>
            </w:r>
          </w:p>
        </w:tc>
      </w:tr>
      <w:tr w14:paraId="4D516F55">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170E511F">
            <w:pPr>
              <w:pStyle w:val="9"/>
              <w:jc w:val="center"/>
              <w:rPr>
                <w:color w:val="000000"/>
                <w:sz w:val="24"/>
                <w:szCs w:val="24"/>
                <w:highlight w:val="none"/>
                <w:lang w:val="en-US" w:eastAsia="zh-CN"/>
              </w:rPr>
            </w:pPr>
            <w:r>
              <w:rPr>
                <w:rFonts w:hint="eastAsia"/>
                <w:color w:val="000000"/>
                <w:sz w:val="24"/>
                <w:szCs w:val="24"/>
                <w:highlight w:val="none"/>
                <w:lang w:val="en-US" w:eastAsia="zh-CN"/>
              </w:rPr>
              <w:t>报价日期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2717F5E">
            <w:pPr>
              <w:rPr>
                <w:color w:val="000000"/>
                <w:highlight w:val="none"/>
              </w:rPr>
            </w:pPr>
          </w:p>
        </w:tc>
      </w:tr>
    </w:tbl>
    <w:p w14:paraId="557D2580">
      <w:pPr>
        <w:rPr>
          <w:b/>
          <w:bCs/>
          <w:sz w:val="32"/>
          <w:szCs w:val="20"/>
          <w:highlight w:val="none"/>
        </w:rPr>
      </w:pPr>
      <w:r>
        <w:rPr>
          <w:rFonts w:hint="eastAsia"/>
          <w:sz w:val="28"/>
          <w:szCs w:val="28"/>
          <w:highlight w:val="none"/>
          <w:lang w:val="en-US" w:eastAsia="zh-CN"/>
        </w:rPr>
        <w:t xml:space="preserve">               </w:t>
      </w:r>
    </w:p>
    <w:p w14:paraId="6C46FE38">
      <w:pPr>
        <w:pStyle w:val="4"/>
        <w:ind w:left="0" w:leftChars="0" w:firstLine="0" w:firstLineChars="0"/>
        <w:rPr>
          <w:rFonts w:hint="eastAsia" w:ascii="华文细黑" w:hAnsi="华文细黑" w:eastAsia="华文细黑" w:cs="华文细黑"/>
          <w:b w:val="0"/>
          <w:bCs w:val="0"/>
          <w:sz w:val="24"/>
          <w:szCs w:val="24"/>
          <w:highlight w:val="none"/>
        </w:rPr>
      </w:pPr>
      <w:r>
        <w:rPr>
          <w:rFonts w:hint="eastAsia" w:ascii="华文细黑" w:hAnsi="华文细黑" w:eastAsia="华文细黑" w:cs="华文细黑"/>
          <w:highlight w:val="none"/>
        </w:rPr>
        <w:t>注：</w:t>
      </w:r>
      <w:r>
        <w:rPr>
          <w:rFonts w:hint="eastAsia" w:ascii="华文细黑" w:hAnsi="华文细黑" w:eastAsia="华文细黑" w:cs="华文细黑"/>
          <w:b w:val="0"/>
          <w:bCs w:val="0"/>
          <w:sz w:val="24"/>
          <w:szCs w:val="24"/>
          <w:highlight w:val="none"/>
        </w:rPr>
        <w:t>1</w:t>
      </w:r>
      <w:r>
        <w:rPr>
          <w:rFonts w:hint="eastAsia" w:ascii="华文细黑" w:hAnsi="华文细黑" w:eastAsia="华文细黑" w:cs="华文细黑"/>
          <w:b w:val="0"/>
          <w:bCs w:val="0"/>
          <w:sz w:val="24"/>
          <w:szCs w:val="24"/>
          <w:highlight w:val="none"/>
          <w:lang w:val="en-US" w:eastAsia="zh-CN"/>
        </w:rPr>
        <w:t>.</w:t>
      </w:r>
      <w:r>
        <w:rPr>
          <w:rFonts w:hint="eastAsia" w:ascii="华文细黑" w:hAnsi="华文细黑" w:eastAsia="华文细黑" w:cs="华文细黑"/>
          <w:b w:val="0"/>
          <w:bCs w:val="0"/>
          <w:sz w:val="24"/>
          <w:szCs w:val="24"/>
          <w:highlight w:val="none"/>
        </w:rPr>
        <w:t>投标</w:t>
      </w:r>
      <w:r>
        <w:rPr>
          <w:rFonts w:hint="eastAsia" w:ascii="华文细黑" w:hAnsi="华文细黑" w:eastAsia="华文细黑" w:cs="华文细黑"/>
          <w:b w:val="0"/>
          <w:bCs w:val="0"/>
          <w:sz w:val="24"/>
          <w:szCs w:val="24"/>
          <w:highlight w:val="none"/>
          <w:lang w:eastAsia="zh-CN"/>
        </w:rPr>
        <w:t>人</w:t>
      </w:r>
      <w:r>
        <w:rPr>
          <w:rFonts w:hint="eastAsia" w:ascii="华文细黑" w:hAnsi="华文细黑" w:eastAsia="华文细黑" w:cs="华文细黑"/>
          <w:b w:val="0"/>
          <w:bCs w:val="0"/>
          <w:sz w:val="24"/>
          <w:szCs w:val="24"/>
          <w:highlight w:val="none"/>
        </w:rPr>
        <w:t>必须据实填写此</w:t>
      </w:r>
      <w:r>
        <w:rPr>
          <w:rFonts w:hint="eastAsia" w:ascii="华文细黑" w:hAnsi="华文细黑" w:eastAsia="华文细黑" w:cs="华文细黑"/>
          <w:b w:val="0"/>
          <w:bCs w:val="0"/>
          <w:sz w:val="24"/>
          <w:szCs w:val="24"/>
          <w:highlight w:val="none"/>
          <w:lang w:val="en-US" w:eastAsia="zh-CN"/>
        </w:rPr>
        <w:t>报价</w:t>
      </w:r>
      <w:r>
        <w:rPr>
          <w:rFonts w:hint="eastAsia" w:ascii="华文细黑" w:hAnsi="华文细黑" w:eastAsia="华文细黑" w:cs="华文细黑"/>
          <w:b w:val="0"/>
          <w:bCs w:val="0"/>
          <w:sz w:val="24"/>
          <w:szCs w:val="24"/>
          <w:highlight w:val="none"/>
        </w:rPr>
        <w:t>表</w:t>
      </w:r>
      <w:r>
        <w:rPr>
          <w:rFonts w:hint="eastAsia" w:ascii="华文细黑" w:hAnsi="华文细黑" w:eastAsia="华文细黑" w:cs="华文细黑"/>
          <w:b w:val="0"/>
          <w:bCs w:val="0"/>
          <w:sz w:val="24"/>
          <w:szCs w:val="24"/>
          <w:highlight w:val="none"/>
          <w:lang w:eastAsia="zh-CN"/>
        </w:rPr>
        <w:t>。</w:t>
      </w:r>
    </w:p>
    <w:p w14:paraId="0AC38606">
      <w:pPr>
        <w:pStyle w:val="4"/>
        <w:ind w:left="0" w:leftChars="0" w:firstLine="480" w:firstLineChars="200"/>
        <w:rPr>
          <w:rFonts w:hint="eastAsia" w:ascii="华文细黑" w:hAnsi="华文细黑" w:eastAsia="华文细黑" w:cs="华文细黑"/>
          <w:b w:val="0"/>
          <w:bCs w:val="0"/>
          <w:sz w:val="24"/>
          <w:szCs w:val="24"/>
          <w:highlight w:val="none"/>
        </w:rPr>
      </w:pPr>
      <w:r>
        <w:rPr>
          <w:rFonts w:hint="eastAsia" w:ascii="华文细黑" w:hAnsi="华文细黑" w:eastAsia="华文细黑" w:cs="华文细黑"/>
          <w:b w:val="0"/>
          <w:bCs w:val="0"/>
          <w:sz w:val="24"/>
          <w:szCs w:val="24"/>
          <w:highlight w:val="none"/>
        </w:rPr>
        <w:t>2</w:t>
      </w:r>
      <w:r>
        <w:rPr>
          <w:rFonts w:hint="eastAsia" w:ascii="华文细黑" w:hAnsi="华文细黑" w:eastAsia="华文细黑" w:cs="华文细黑"/>
          <w:b w:val="0"/>
          <w:bCs w:val="0"/>
          <w:sz w:val="24"/>
          <w:szCs w:val="24"/>
          <w:highlight w:val="none"/>
          <w:lang w:eastAsia="zh-CN"/>
        </w:rPr>
        <w:t>.</w:t>
      </w:r>
      <w:r>
        <w:rPr>
          <w:rFonts w:hint="eastAsia" w:ascii="华文细黑" w:hAnsi="华文细黑" w:eastAsia="华文细黑" w:cs="华文细黑"/>
          <w:color w:val="000000"/>
          <w:kern w:val="0"/>
          <w:sz w:val="24"/>
          <w:szCs w:val="24"/>
          <w:highlight w:val="none"/>
          <w:lang w:val="en-US" w:eastAsia="zh-CN" w:bidi="ar"/>
        </w:rPr>
        <w:t>总报价包含</w:t>
      </w:r>
      <w:r>
        <w:rPr>
          <w:rFonts w:hint="eastAsia" w:ascii="华文细黑" w:hAnsi="华文细黑" w:eastAsia="华文细黑" w:cs="华文细黑"/>
          <w:b w:val="0"/>
          <w:bCs w:val="0"/>
          <w:i w:val="0"/>
          <w:iCs w:val="0"/>
          <w:caps w:val="0"/>
          <w:color w:val="000000"/>
          <w:spacing w:val="0"/>
          <w:sz w:val="24"/>
          <w:szCs w:val="24"/>
          <w:lang w:val="en-US" w:eastAsia="zh-CN"/>
        </w:rPr>
        <w:t>堡垒机系统迁移</w:t>
      </w:r>
      <w:r>
        <w:rPr>
          <w:rFonts w:hint="eastAsia" w:ascii="华文细黑" w:hAnsi="华文细黑" w:eastAsia="华文细黑" w:cs="华文细黑"/>
          <w:b w:val="0"/>
          <w:bCs w:val="0"/>
          <w:i w:val="0"/>
          <w:iCs w:val="0"/>
          <w:caps w:val="0"/>
          <w:color w:val="000000"/>
          <w:spacing w:val="0"/>
          <w:sz w:val="24"/>
          <w:szCs w:val="24"/>
        </w:rPr>
        <w:t>采</w:t>
      </w:r>
      <w:r>
        <w:rPr>
          <w:rFonts w:hint="eastAsia" w:ascii="华文细黑" w:hAnsi="华文细黑" w:eastAsia="华文细黑" w:cs="华文细黑"/>
          <w:b w:val="0"/>
          <w:bCs w:val="0"/>
          <w:i w:val="0"/>
          <w:iCs w:val="0"/>
          <w:caps w:val="0"/>
          <w:color w:val="000000"/>
          <w:spacing w:val="0"/>
          <w:sz w:val="24"/>
          <w:szCs w:val="24"/>
          <w:lang w:val="en-US" w:eastAsia="zh-CN"/>
        </w:rPr>
        <w:t>的</w:t>
      </w:r>
      <w:r>
        <w:rPr>
          <w:rFonts w:hint="eastAsia" w:ascii="华文细黑" w:hAnsi="华文细黑" w:eastAsia="华文细黑" w:cs="华文细黑"/>
          <w:b w:val="0"/>
          <w:bCs w:val="0"/>
          <w:sz w:val="24"/>
          <w:szCs w:val="24"/>
          <w:highlight w:val="none"/>
        </w:rPr>
        <w:t>全部</w:t>
      </w:r>
      <w:r>
        <w:rPr>
          <w:rFonts w:hint="eastAsia" w:ascii="华文细黑" w:hAnsi="华文细黑" w:eastAsia="华文细黑" w:cs="华文细黑"/>
          <w:b w:val="0"/>
          <w:bCs w:val="0"/>
          <w:sz w:val="24"/>
          <w:szCs w:val="24"/>
          <w:highlight w:val="none"/>
          <w:lang w:val="en-US" w:eastAsia="zh-CN"/>
        </w:rPr>
        <w:t>工程</w:t>
      </w:r>
      <w:r>
        <w:rPr>
          <w:rFonts w:hint="eastAsia" w:ascii="华文细黑" w:hAnsi="华文细黑" w:eastAsia="华文细黑" w:cs="华文细黑"/>
          <w:b w:val="0"/>
          <w:bCs w:val="0"/>
          <w:sz w:val="24"/>
          <w:szCs w:val="24"/>
          <w:highlight w:val="none"/>
        </w:rPr>
        <w:t>内容，含税。</w:t>
      </w:r>
    </w:p>
    <w:p w14:paraId="749C006F">
      <w:pPr>
        <w:pStyle w:val="10"/>
        <w:ind w:left="0" w:leftChars="0" w:firstLine="480" w:firstLineChars="200"/>
        <w:rPr>
          <w:rFonts w:hint="eastAsia" w:ascii="华文细黑" w:hAnsi="华文细黑" w:eastAsia="华文细黑" w:cs="华文细黑"/>
          <w:b w:val="0"/>
          <w:bCs w:val="0"/>
          <w:sz w:val="24"/>
          <w:szCs w:val="24"/>
          <w:highlight w:val="none"/>
          <w:lang w:val="en-US" w:eastAsia="zh-CN"/>
        </w:rPr>
      </w:pPr>
      <w:r>
        <w:rPr>
          <w:rFonts w:hint="eastAsia" w:ascii="华文细黑" w:hAnsi="华文细黑" w:eastAsia="华文细黑" w:cs="华文细黑"/>
          <w:b w:val="0"/>
          <w:bCs w:val="0"/>
          <w:sz w:val="24"/>
          <w:szCs w:val="24"/>
          <w:highlight w:val="none"/>
          <w:lang w:val="en-US" w:eastAsia="zh-CN"/>
        </w:rPr>
        <w:t>3.</w:t>
      </w:r>
      <w:r>
        <w:rPr>
          <w:rFonts w:hint="eastAsia" w:ascii="华文细黑" w:hAnsi="华文细黑" w:eastAsia="华文细黑" w:cs="华文细黑"/>
          <w:color w:val="000000"/>
          <w:kern w:val="0"/>
          <w:sz w:val="24"/>
          <w:szCs w:val="24"/>
          <w:highlight w:val="none"/>
        </w:rPr>
        <w:t>采用人民币报价，以元为单位标注。</w:t>
      </w:r>
    </w:p>
    <w:p w14:paraId="6D3A7B1D">
      <w:pPr>
        <w:pStyle w:val="4"/>
        <w:ind w:left="0" w:leftChars="0" w:firstLine="480" w:firstLineChars="200"/>
        <w:rPr>
          <w:rFonts w:hint="eastAsia" w:ascii="华文细黑" w:hAnsi="华文细黑" w:eastAsia="华文细黑" w:cs="华文细黑"/>
          <w:b w:val="0"/>
          <w:bCs w:val="0"/>
          <w:sz w:val="24"/>
          <w:szCs w:val="24"/>
          <w:highlight w:val="none"/>
          <w:lang w:val="en-US" w:eastAsia="zh-CN"/>
        </w:rPr>
      </w:pPr>
      <w:r>
        <w:rPr>
          <w:rFonts w:hint="eastAsia" w:ascii="华文细黑" w:hAnsi="华文细黑" w:eastAsia="华文细黑" w:cs="华文细黑"/>
          <w:b w:val="0"/>
          <w:bCs w:val="0"/>
          <w:sz w:val="24"/>
          <w:szCs w:val="24"/>
          <w:highlight w:val="none"/>
          <w:lang w:val="en-US" w:eastAsia="zh-CN"/>
        </w:rPr>
        <w:t>4.</w:t>
      </w:r>
      <w:r>
        <w:rPr>
          <w:rFonts w:hint="eastAsia" w:ascii="华文细黑" w:hAnsi="华文细黑" w:eastAsia="华文细黑" w:cs="华文细黑"/>
          <w:color w:val="000000"/>
          <w:kern w:val="0"/>
          <w:sz w:val="24"/>
          <w:szCs w:val="24"/>
          <w:highlight w:val="none"/>
          <w:lang w:val="en-US" w:eastAsia="zh-CN" w:bidi="ar"/>
        </w:rPr>
        <w:t>报价保留至小数点后两位，四舍五入。</w:t>
      </w:r>
    </w:p>
    <w:p w14:paraId="1A5579BB">
      <w:pPr>
        <w:rPr>
          <w:rFonts w:hint="eastAsia" w:ascii="华文细黑" w:hAnsi="华文细黑" w:eastAsia="华文细黑" w:cs="华文细黑"/>
          <w:b/>
          <w:bCs/>
          <w:color w:val="000000"/>
          <w:sz w:val="32"/>
          <w:szCs w:val="32"/>
          <w:highlight w:val="none"/>
        </w:rPr>
      </w:pPr>
      <w:r>
        <w:rPr>
          <w:rFonts w:hint="eastAsia" w:ascii="华文细黑" w:hAnsi="华文细黑" w:eastAsia="华文细黑" w:cs="华文细黑"/>
          <w:b/>
          <w:bCs/>
          <w:sz w:val="32"/>
          <w:szCs w:val="20"/>
          <w:highlight w:val="none"/>
        </w:rPr>
        <w:br w:type="page"/>
      </w:r>
    </w:p>
    <w:p w14:paraId="169B9191">
      <w:pPr>
        <w:pStyle w:val="5"/>
        <w:spacing w:before="120" w:beforeAutospacing="0" w:after="120" w:afterAutospacing="0" w:line="240" w:lineRule="atLeast"/>
        <w:jc w:val="both"/>
        <w:outlineLvl w:val="0"/>
        <w:rPr>
          <w:rFonts w:hint="eastAsia"/>
          <w:b/>
          <w:bCs/>
          <w:color w:val="000000"/>
          <w:sz w:val="24"/>
          <w:szCs w:val="24"/>
          <w:highlight w:val="none"/>
          <w:lang w:val="en-US" w:eastAsia="zh-CN"/>
        </w:rPr>
      </w:pPr>
      <w:r>
        <w:rPr>
          <w:rFonts w:hint="eastAsia"/>
          <w:b/>
          <w:bCs/>
          <w:color w:val="000000"/>
          <w:sz w:val="24"/>
          <w:szCs w:val="24"/>
          <w:highlight w:val="none"/>
          <w:lang w:val="en-US" w:eastAsia="zh-CN"/>
        </w:rPr>
        <w:t>附件2</w:t>
      </w:r>
    </w:p>
    <w:p w14:paraId="2C737A3D">
      <w:pPr>
        <w:pStyle w:val="5"/>
        <w:spacing w:before="120" w:beforeAutospacing="0" w:after="120" w:afterAutospacing="0" w:line="240" w:lineRule="atLeast"/>
        <w:ind w:firstLine="567"/>
        <w:jc w:val="center"/>
        <w:outlineLvl w:val="0"/>
        <w:rPr>
          <w:b/>
          <w:bCs/>
          <w:color w:val="000000"/>
          <w:sz w:val="32"/>
          <w:szCs w:val="32"/>
          <w:highlight w:val="none"/>
        </w:rPr>
      </w:pPr>
      <w:r>
        <w:rPr>
          <w:rFonts w:hint="eastAsia"/>
          <w:b/>
          <w:bCs/>
          <w:color w:val="000000"/>
          <w:sz w:val="32"/>
          <w:szCs w:val="32"/>
          <w:highlight w:val="none"/>
        </w:rPr>
        <w:t>法定代表人身份证明书</w:t>
      </w:r>
    </w:p>
    <w:p w14:paraId="05156CDF">
      <w:pPr>
        <w:pStyle w:val="5"/>
        <w:spacing w:line="206" w:lineRule="atLeast"/>
        <w:ind w:firstLine="567"/>
        <w:jc w:val="both"/>
        <w:rPr>
          <w:color w:val="000000"/>
          <w:sz w:val="28"/>
          <w:szCs w:val="28"/>
          <w:highlight w:val="none"/>
          <w:u w:val="single"/>
        </w:rPr>
      </w:pPr>
      <w:r>
        <w:rPr>
          <w:rFonts w:hint="eastAsia"/>
          <w:color w:val="000000"/>
          <w:sz w:val="28"/>
          <w:szCs w:val="28"/>
          <w:highlight w:val="none"/>
        </w:rPr>
        <w:t>投 标 人：</w:t>
      </w:r>
      <w:r>
        <w:rPr>
          <w:rFonts w:hint="eastAsia"/>
          <w:color w:val="000000"/>
          <w:sz w:val="28"/>
          <w:szCs w:val="28"/>
          <w:highlight w:val="none"/>
          <w:u w:val="single"/>
        </w:rPr>
        <w:t xml:space="preserve">                                      </w:t>
      </w:r>
    </w:p>
    <w:p w14:paraId="1C2445D4">
      <w:pPr>
        <w:pStyle w:val="5"/>
        <w:spacing w:line="206" w:lineRule="atLeast"/>
        <w:ind w:firstLine="567"/>
        <w:jc w:val="both"/>
        <w:rPr>
          <w:color w:val="000000"/>
          <w:sz w:val="28"/>
          <w:szCs w:val="28"/>
          <w:highlight w:val="none"/>
        </w:rPr>
      </w:pPr>
      <w:r>
        <w:rPr>
          <w:rFonts w:hint="eastAsia"/>
          <w:color w:val="000000"/>
          <w:sz w:val="28"/>
          <w:szCs w:val="28"/>
          <w:highlight w:val="none"/>
        </w:rPr>
        <w:t>单位性质：</w:t>
      </w:r>
      <w:r>
        <w:rPr>
          <w:rFonts w:hint="eastAsia"/>
          <w:color w:val="000000"/>
          <w:sz w:val="28"/>
          <w:szCs w:val="28"/>
          <w:highlight w:val="none"/>
          <w:u w:val="single"/>
        </w:rPr>
        <w:t xml:space="preserve">                                      </w:t>
      </w:r>
    </w:p>
    <w:p w14:paraId="0B88FB2D">
      <w:pPr>
        <w:pStyle w:val="5"/>
        <w:spacing w:line="206" w:lineRule="atLeast"/>
        <w:ind w:firstLine="567"/>
        <w:jc w:val="both"/>
        <w:rPr>
          <w:color w:val="000000"/>
          <w:sz w:val="28"/>
          <w:szCs w:val="28"/>
          <w:highlight w:val="none"/>
          <w:u w:val="single"/>
        </w:rPr>
      </w:pPr>
      <w:r>
        <w:rPr>
          <w:rFonts w:hint="eastAsia"/>
          <w:color w:val="000000"/>
          <w:sz w:val="28"/>
          <w:szCs w:val="28"/>
          <w:highlight w:val="none"/>
        </w:rPr>
        <w:t>地     址：</w:t>
      </w:r>
      <w:r>
        <w:rPr>
          <w:color w:val="000000"/>
          <w:sz w:val="28"/>
          <w:szCs w:val="28"/>
          <w:highlight w:val="none"/>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3C68E5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13C68E5D"/>
                  </w:txbxContent>
                </v:textbox>
                <w10:wrap type="none"/>
                <w10:anchorlock/>
              </v:rect>
            </w:pict>
          </mc:Fallback>
        </mc:AlternateContent>
      </w:r>
      <w:r>
        <w:rPr>
          <w:rFonts w:hint="eastAsia"/>
          <w:color w:val="000000"/>
          <w:sz w:val="28"/>
          <w:szCs w:val="28"/>
          <w:highlight w:val="none"/>
          <w:u w:val="single"/>
        </w:rPr>
        <w:t xml:space="preserve">                                      </w:t>
      </w:r>
    </w:p>
    <w:p w14:paraId="73E66DDE">
      <w:pPr>
        <w:pStyle w:val="5"/>
        <w:spacing w:line="206" w:lineRule="atLeast"/>
        <w:ind w:firstLine="567"/>
        <w:jc w:val="both"/>
        <w:rPr>
          <w:color w:val="000000"/>
          <w:sz w:val="28"/>
          <w:szCs w:val="28"/>
          <w:highlight w:val="none"/>
          <w:u w:val="single"/>
        </w:rPr>
      </w:pPr>
      <w:r>
        <w:rPr>
          <w:rFonts w:hint="eastAsia"/>
          <w:color w:val="000000"/>
          <w:sz w:val="28"/>
          <w:szCs w:val="28"/>
          <w:highlight w:val="none"/>
        </w:rPr>
        <w:t>成立时间：</w:t>
      </w:r>
      <w:r>
        <w:rPr>
          <w:color w:val="000000"/>
          <w:sz w:val="28"/>
          <w:szCs w:val="28"/>
          <w:highlight w:val="none"/>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12479C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12479C7"/>
                  </w:txbxContent>
                </v:textbox>
                <w10:wrap type="none"/>
                <w10:anchorlock/>
              </v:rect>
            </w:pict>
          </mc:Fallback>
        </mc:AlternateContent>
      </w:r>
      <w:r>
        <w:rPr>
          <w:rFonts w:hint="eastAsia"/>
          <w:color w:val="000000"/>
          <w:sz w:val="28"/>
          <w:szCs w:val="28"/>
          <w:highlight w:val="none"/>
          <w:u w:val="single"/>
        </w:rPr>
        <w:t xml:space="preserve">                                      </w:t>
      </w:r>
    </w:p>
    <w:p w14:paraId="0F10435C">
      <w:pPr>
        <w:pStyle w:val="5"/>
        <w:spacing w:line="206" w:lineRule="atLeast"/>
        <w:ind w:firstLine="567"/>
        <w:jc w:val="both"/>
        <w:rPr>
          <w:color w:val="000000"/>
          <w:sz w:val="28"/>
          <w:szCs w:val="28"/>
          <w:highlight w:val="none"/>
        </w:rPr>
      </w:pPr>
      <w:r>
        <w:rPr>
          <w:rFonts w:hint="eastAsia"/>
          <w:color w:val="000000"/>
          <w:sz w:val="28"/>
          <w:szCs w:val="28"/>
          <w:highlight w:val="none"/>
        </w:rPr>
        <w:t>经营期限：</w:t>
      </w:r>
      <w:r>
        <w:rPr>
          <w:color w:val="000000"/>
          <w:sz w:val="28"/>
          <w:szCs w:val="28"/>
          <w:highlight w:val="none"/>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E4931D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7E4931D1"/>
                  </w:txbxContent>
                </v:textbox>
                <w10:wrap type="none"/>
                <w10:anchorlock/>
              </v:rect>
            </w:pict>
          </mc:Fallback>
        </mc:AlternateContent>
      </w:r>
      <w:r>
        <w:rPr>
          <w:rFonts w:hint="eastAsia"/>
          <w:color w:val="000000"/>
          <w:sz w:val="28"/>
          <w:szCs w:val="28"/>
          <w:highlight w:val="none"/>
          <w:u w:val="single"/>
        </w:rPr>
        <w:t xml:space="preserve">                                      </w:t>
      </w:r>
    </w:p>
    <w:p w14:paraId="59E25A95">
      <w:pPr>
        <w:pStyle w:val="5"/>
        <w:spacing w:line="206" w:lineRule="atLeast"/>
        <w:ind w:firstLine="567"/>
        <w:jc w:val="both"/>
        <w:rPr>
          <w:color w:val="000000"/>
          <w:sz w:val="28"/>
          <w:szCs w:val="28"/>
          <w:highlight w:val="none"/>
        </w:rPr>
      </w:pPr>
      <w:r>
        <w:rPr>
          <w:rFonts w:hint="eastAsia"/>
          <w:color w:val="000000"/>
          <w:sz w:val="28"/>
          <w:szCs w:val="28"/>
          <w:highlight w:val="none"/>
        </w:rPr>
        <w:t>姓     名：</w:t>
      </w:r>
      <w:r>
        <w:rPr>
          <w:rFonts w:hint="eastAsia"/>
          <w:color w:val="000000"/>
          <w:sz w:val="28"/>
          <w:szCs w:val="28"/>
          <w:highlight w:val="none"/>
          <w:u w:val="single"/>
        </w:rPr>
        <w:t xml:space="preserve">                     </w:t>
      </w:r>
      <w:r>
        <w:rPr>
          <w:rFonts w:hint="eastAsia"/>
          <w:color w:val="000000"/>
          <w:sz w:val="28"/>
          <w:szCs w:val="28"/>
          <w:highlight w:val="none"/>
        </w:rPr>
        <w:t>性     别：</w:t>
      </w:r>
      <w:r>
        <w:rPr>
          <w:color w:val="000000"/>
          <w:sz w:val="28"/>
          <w:szCs w:val="28"/>
          <w:highlight w:val="none"/>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478399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14783990"/>
                  </w:txbxContent>
                </v:textbox>
                <w10:wrap type="none"/>
                <w10:anchorlock/>
              </v:rect>
            </w:pict>
          </mc:Fallback>
        </mc:AlternateContent>
      </w:r>
      <w:r>
        <w:rPr>
          <w:rFonts w:hint="eastAsia"/>
          <w:color w:val="000000"/>
          <w:sz w:val="28"/>
          <w:szCs w:val="28"/>
          <w:highlight w:val="none"/>
          <w:u w:val="single"/>
        </w:rPr>
        <w:t xml:space="preserve">                     </w:t>
      </w:r>
    </w:p>
    <w:p w14:paraId="3DBA4649">
      <w:pPr>
        <w:pStyle w:val="5"/>
        <w:spacing w:line="206" w:lineRule="atLeast"/>
        <w:ind w:firstLine="567"/>
        <w:jc w:val="both"/>
        <w:rPr>
          <w:color w:val="000000"/>
          <w:sz w:val="28"/>
          <w:szCs w:val="28"/>
          <w:highlight w:val="none"/>
        </w:rPr>
      </w:pPr>
      <w:r>
        <w:rPr>
          <w:rFonts w:hint="eastAsia"/>
          <w:color w:val="000000"/>
          <w:sz w:val="28"/>
          <w:szCs w:val="28"/>
          <w:highlight w:val="none"/>
        </w:rPr>
        <w:t>年     龄：</w:t>
      </w:r>
      <w:r>
        <w:rPr>
          <w:rFonts w:hint="eastAsia"/>
          <w:color w:val="000000"/>
          <w:sz w:val="28"/>
          <w:szCs w:val="28"/>
          <w:highlight w:val="none"/>
          <w:u w:val="single"/>
        </w:rPr>
        <w:t xml:space="preserve">                     </w:t>
      </w:r>
      <w:r>
        <w:rPr>
          <w:rFonts w:hint="eastAsia"/>
          <w:color w:val="000000"/>
          <w:sz w:val="28"/>
          <w:szCs w:val="28"/>
          <w:highlight w:val="none"/>
        </w:rPr>
        <w:t>职     务：</w:t>
      </w:r>
      <w:r>
        <w:rPr>
          <w:color w:val="000000"/>
          <w:sz w:val="28"/>
          <w:szCs w:val="28"/>
          <w:highlight w:val="none"/>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3C3300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13C33002"/>
                  </w:txbxContent>
                </v:textbox>
                <w10:wrap type="none"/>
                <w10:anchorlock/>
              </v:rect>
            </w:pict>
          </mc:Fallback>
        </mc:AlternateContent>
      </w:r>
      <w:r>
        <w:rPr>
          <w:rFonts w:hint="eastAsia"/>
          <w:color w:val="000000"/>
          <w:sz w:val="28"/>
          <w:szCs w:val="28"/>
          <w:highlight w:val="none"/>
          <w:u w:val="single"/>
        </w:rPr>
        <w:t xml:space="preserve">                     </w:t>
      </w:r>
    </w:p>
    <w:p w14:paraId="7E7FC993">
      <w:pPr>
        <w:pStyle w:val="5"/>
        <w:spacing w:line="206" w:lineRule="atLeast"/>
        <w:ind w:firstLine="567"/>
        <w:jc w:val="both"/>
        <w:rPr>
          <w:color w:val="000000"/>
          <w:sz w:val="28"/>
          <w:szCs w:val="28"/>
          <w:highlight w:val="none"/>
        </w:rPr>
      </w:pPr>
      <w:r>
        <w:rPr>
          <w:rFonts w:hint="eastAsia"/>
          <w:color w:val="000000"/>
          <w:sz w:val="28"/>
          <w:szCs w:val="28"/>
          <w:highlight w:val="none"/>
        </w:rPr>
        <w:t>系</w:t>
      </w:r>
      <w:r>
        <w:rPr>
          <w:rFonts w:hint="eastAsia"/>
          <w:color w:val="000000"/>
          <w:sz w:val="28"/>
          <w:szCs w:val="28"/>
          <w:highlight w:val="none"/>
          <w:u w:val="single"/>
        </w:rPr>
        <w:t xml:space="preserve">                    </w:t>
      </w:r>
      <w:r>
        <w:rPr>
          <w:rFonts w:hint="eastAsia"/>
          <w:color w:val="000000"/>
          <w:sz w:val="28"/>
          <w:szCs w:val="28"/>
          <w:highlight w:val="none"/>
        </w:rPr>
        <w:t>(投标人名称)的法定代表人。</w:t>
      </w:r>
    </w:p>
    <w:p w14:paraId="411D4B8F">
      <w:pPr>
        <w:pStyle w:val="5"/>
        <w:spacing w:line="206" w:lineRule="atLeast"/>
        <w:ind w:firstLine="567"/>
        <w:jc w:val="both"/>
        <w:rPr>
          <w:color w:val="000000"/>
          <w:sz w:val="28"/>
          <w:szCs w:val="28"/>
          <w:highlight w:val="none"/>
        </w:rPr>
      </w:pPr>
      <w:r>
        <w:rPr>
          <w:rFonts w:hint="eastAsia"/>
          <w:color w:val="000000"/>
          <w:sz w:val="28"/>
          <w:szCs w:val="28"/>
          <w:highlight w:val="none"/>
        </w:rPr>
        <w:t>特此证明。</w:t>
      </w:r>
    </w:p>
    <w:p w14:paraId="418F8084">
      <w:pPr>
        <w:pStyle w:val="5"/>
        <w:spacing w:line="206" w:lineRule="atLeast"/>
        <w:ind w:firstLine="567"/>
        <w:jc w:val="both"/>
        <w:rPr>
          <w:color w:val="000000"/>
          <w:sz w:val="28"/>
          <w:szCs w:val="28"/>
          <w:highlight w:val="none"/>
        </w:rPr>
      </w:pPr>
    </w:p>
    <w:p w14:paraId="2EF34980">
      <w:pPr>
        <w:pStyle w:val="5"/>
        <w:spacing w:line="206" w:lineRule="atLeast"/>
        <w:ind w:firstLine="567"/>
        <w:jc w:val="center"/>
        <w:rPr>
          <w:color w:val="000000"/>
          <w:sz w:val="28"/>
          <w:szCs w:val="28"/>
          <w:highlight w:val="none"/>
        </w:rPr>
      </w:pPr>
      <w:r>
        <w:rPr>
          <w:rFonts w:hint="eastAsia"/>
          <w:color w:val="000000"/>
          <w:sz w:val="28"/>
          <w:szCs w:val="28"/>
          <w:highlight w:val="none"/>
        </w:rPr>
        <w:t>投标人：</w:t>
      </w:r>
      <w:r>
        <w:rPr>
          <w:color w:val="000000"/>
          <w:sz w:val="28"/>
          <w:szCs w:val="28"/>
          <w:highlight w:val="none"/>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5507ED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65507EDC"/>
                  </w:txbxContent>
                </v:textbox>
                <w10:wrap type="none"/>
                <w10:anchorlock/>
              </v:rect>
            </w:pict>
          </mc:Fallback>
        </mc:AlternateContent>
      </w:r>
      <w:r>
        <w:rPr>
          <w:rFonts w:hint="eastAsia"/>
          <w:color w:val="000000"/>
          <w:sz w:val="28"/>
          <w:szCs w:val="28"/>
          <w:highlight w:val="none"/>
        </w:rPr>
        <w:t>(盖公章)</w:t>
      </w:r>
      <w:r>
        <w:rPr>
          <w:rFonts w:hint="eastAsia"/>
          <w:color w:val="000000"/>
          <w:sz w:val="28"/>
          <w:szCs w:val="28"/>
          <w:highlight w:val="none"/>
          <w:u w:val="single"/>
        </w:rPr>
        <w:t xml:space="preserve">                      </w:t>
      </w:r>
    </w:p>
    <w:p w14:paraId="559814E2">
      <w:pPr>
        <w:pStyle w:val="5"/>
        <w:spacing w:line="206" w:lineRule="atLeast"/>
        <w:ind w:firstLine="567"/>
        <w:jc w:val="center"/>
        <w:rPr>
          <w:color w:val="000000"/>
          <w:sz w:val="28"/>
          <w:szCs w:val="28"/>
          <w:highlight w:val="none"/>
        </w:rPr>
      </w:pPr>
    </w:p>
    <w:p w14:paraId="55616A28">
      <w:pPr>
        <w:pStyle w:val="5"/>
        <w:spacing w:line="206" w:lineRule="atLeast"/>
        <w:ind w:firstLine="567"/>
        <w:jc w:val="center"/>
        <w:rPr>
          <w:color w:val="000000"/>
          <w:sz w:val="28"/>
          <w:szCs w:val="28"/>
          <w:highlight w:val="none"/>
          <w:u w:val="single"/>
        </w:rPr>
      </w:pPr>
      <w:r>
        <w:rPr>
          <w:rFonts w:hint="eastAsia"/>
          <w:color w:val="000000"/>
          <w:sz w:val="28"/>
          <w:szCs w:val="28"/>
          <w:highlight w:val="none"/>
        </w:rPr>
        <w:t>日期：</w:t>
      </w:r>
      <w:r>
        <w:rPr>
          <w:color w:val="000000"/>
          <w:sz w:val="28"/>
          <w:szCs w:val="28"/>
          <w:highlight w:val="none"/>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2081A9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42081A9E"/>
                  </w:txbxContent>
                </v:textbox>
                <w10:wrap type="none"/>
                <w10:anchorlock/>
              </v:rect>
            </w:pict>
          </mc:Fallback>
        </mc:AlternateContent>
      </w:r>
      <w:r>
        <w:rPr>
          <w:rFonts w:hint="eastAsia"/>
          <w:color w:val="000000"/>
          <w:sz w:val="28"/>
          <w:szCs w:val="28"/>
          <w:highlight w:val="none"/>
          <w:u w:val="single"/>
        </w:rPr>
        <w:t xml:space="preserve">                         </w:t>
      </w:r>
    </w:p>
    <w:p w14:paraId="585DA301">
      <w:pPr>
        <w:pStyle w:val="2"/>
        <w:numPr>
          <w:ilvl w:val="0"/>
          <w:numId w:val="0"/>
        </w:numPr>
        <w:spacing w:before="240" w:after="60"/>
        <w:jc w:val="both"/>
        <w:rPr>
          <w:rFonts w:cs="宋体"/>
          <w:sz w:val="32"/>
          <w:szCs w:val="32"/>
          <w:highlight w:val="none"/>
        </w:rPr>
      </w:pPr>
      <w:bookmarkStart w:id="1" w:name="_Toc10458"/>
    </w:p>
    <w:bookmarkEnd w:id="1"/>
    <w:p w14:paraId="264F8045">
      <w:pPr>
        <w:widowControl/>
        <w:outlineLvl w:val="3"/>
        <w:rPr>
          <w:rFonts w:ascii="宋体" w:hAnsi="宋体" w:cs="宋体"/>
          <w:b/>
          <w:bCs/>
          <w:color w:val="000000"/>
          <w:kern w:val="0"/>
          <w:sz w:val="24"/>
          <w:szCs w:val="24"/>
          <w:highlight w:val="none"/>
          <w:lang w:bidi="ar"/>
        </w:rPr>
      </w:pPr>
      <w:bookmarkStart w:id="2" w:name="_Toc15698"/>
      <w:r>
        <w:rPr>
          <w:rFonts w:hint="eastAsia" w:ascii="宋体" w:hAnsi="宋体" w:cs="宋体"/>
          <w:b/>
          <w:bCs/>
          <w:color w:val="000000"/>
          <w:kern w:val="0"/>
          <w:sz w:val="24"/>
          <w:szCs w:val="24"/>
          <w:highlight w:val="none"/>
          <w:lang w:val="en-US" w:eastAsia="zh-CN" w:bidi="ar"/>
        </w:rPr>
        <w:t>附件</w:t>
      </w:r>
      <w:r>
        <w:rPr>
          <w:rFonts w:hint="eastAsia" w:cs="宋体"/>
          <w:b/>
          <w:bCs/>
          <w:color w:val="000000"/>
          <w:kern w:val="0"/>
          <w:sz w:val="24"/>
          <w:szCs w:val="24"/>
          <w:highlight w:val="none"/>
          <w:lang w:val="en-US" w:eastAsia="zh-CN" w:bidi="ar"/>
        </w:rPr>
        <w:t>3</w:t>
      </w:r>
      <w:r>
        <w:rPr>
          <w:rFonts w:hint="eastAsia" w:ascii="宋体" w:hAnsi="宋体" w:cs="宋体"/>
          <w:b/>
          <w:bCs/>
          <w:color w:val="000000"/>
          <w:kern w:val="0"/>
          <w:sz w:val="24"/>
          <w:szCs w:val="24"/>
          <w:highlight w:val="none"/>
          <w:lang w:bidi="ar"/>
        </w:rPr>
        <w:t>：</w:t>
      </w:r>
    </w:p>
    <w:p w14:paraId="26B22F41">
      <w:pPr>
        <w:widowControl/>
        <w:numPr>
          <w:ilvl w:val="0"/>
          <w:numId w:val="3"/>
        </w:numPr>
        <w:jc w:val="center"/>
        <w:outlineLvl w:val="4"/>
        <w:rPr>
          <w:rFonts w:ascii="宋体" w:hAnsi="宋体" w:cs="宋体"/>
          <w:b/>
          <w:bCs/>
          <w:sz w:val="32"/>
          <w:szCs w:val="32"/>
          <w:highlight w:val="none"/>
        </w:rPr>
      </w:pPr>
      <w:r>
        <w:rPr>
          <w:rFonts w:hint="eastAsia" w:ascii="宋体" w:hAnsi="宋体" w:cs="宋体"/>
          <w:b/>
          <w:bCs/>
          <w:color w:val="000000"/>
          <w:kern w:val="0"/>
          <w:sz w:val="32"/>
          <w:szCs w:val="32"/>
          <w:highlight w:val="none"/>
          <w:lang w:bidi="ar"/>
        </w:rPr>
        <w:t>独立承担民事责任的能力</w:t>
      </w:r>
      <w:bookmarkEnd w:id="2"/>
    </w:p>
    <w:p w14:paraId="4AE52BDC">
      <w:pPr>
        <w:pStyle w:val="10"/>
        <w:rPr>
          <w:rFonts w:ascii="宋体" w:hAnsi="宋体" w:cs="宋体"/>
          <w:highlight w:val="none"/>
        </w:rPr>
      </w:pPr>
    </w:p>
    <w:p w14:paraId="4C71A18C">
      <w:pPr>
        <w:pStyle w:val="10"/>
        <w:ind w:firstLine="280" w:firstLineChars="100"/>
        <w:rPr>
          <w:rFonts w:hint="eastAsia" w:ascii="宋体" w:hAnsi="宋体" w:cs="宋体"/>
          <w:sz w:val="28"/>
          <w:szCs w:val="28"/>
          <w:highlight w:val="none"/>
          <w:lang w:val="en-US" w:eastAsia="zh-CN"/>
        </w:rPr>
      </w:pPr>
      <w:r>
        <w:rPr>
          <w:rFonts w:hint="eastAsia" w:ascii="宋体" w:hAnsi="宋体" w:cs="宋体"/>
          <w:sz w:val="28"/>
          <w:szCs w:val="28"/>
          <w:highlight w:val="none"/>
        </w:rPr>
        <w:t>营业执照</w:t>
      </w:r>
      <w:r>
        <w:rPr>
          <w:rFonts w:hint="eastAsia" w:ascii="宋体" w:hAnsi="宋体" w:cs="宋体"/>
          <w:sz w:val="28"/>
          <w:szCs w:val="28"/>
          <w:highlight w:val="none"/>
          <w:lang w:val="en-US" w:eastAsia="zh-CN"/>
        </w:rPr>
        <w:t>复印件</w:t>
      </w:r>
      <w:r>
        <w:rPr>
          <w:rFonts w:hint="eastAsia" w:ascii="宋体" w:hAnsi="宋体" w:cs="宋体"/>
          <w:sz w:val="28"/>
          <w:szCs w:val="28"/>
          <w:highlight w:val="none"/>
        </w:rPr>
        <w:t>盖公章</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粘贴此处</w:t>
      </w:r>
    </w:p>
    <w:p w14:paraId="21DA4896">
      <w:pPr>
        <w:pStyle w:val="10"/>
        <w:ind w:firstLine="280" w:firstLineChars="100"/>
        <w:rPr>
          <w:rFonts w:hint="eastAsia" w:ascii="宋体" w:hAnsi="宋体" w:cs="宋体"/>
          <w:sz w:val="28"/>
          <w:szCs w:val="28"/>
          <w:highlight w:val="none"/>
          <w:lang w:val="en-US" w:eastAsia="zh-CN"/>
        </w:rPr>
      </w:pPr>
    </w:p>
    <w:p w14:paraId="0D6E2654">
      <w:pPr>
        <w:pStyle w:val="10"/>
        <w:ind w:firstLine="280" w:firstLineChars="100"/>
        <w:rPr>
          <w:rFonts w:hint="eastAsia" w:ascii="宋体" w:hAnsi="宋体" w:cs="宋体"/>
          <w:sz w:val="28"/>
          <w:szCs w:val="28"/>
          <w:highlight w:val="none"/>
          <w:lang w:val="en-US" w:eastAsia="zh-CN"/>
        </w:rPr>
      </w:pPr>
    </w:p>
    <w:p w14:paraId="3FA33B23">
      <w:pPr>
        <w:pStyle w:val="10"/>
        <w:ind w:firstLine="280" w:firstLineChars="100"/>
        <w:rPr>
          <w:rFonts w:hint="eastAsia" w:ascii="宋体" w:hAnsi="宋体" w:cs="宋体"/>
          <w:sz w:val="28"/>
          <w:szCs w:val="28"/>
          <w:highlight w:val="none"/>
          <w:lang w:val="en-US" w:eastAsia="zh-CN"/>
        </w:rPr>
      </w:pPr>
    </w:p>
    <w:p w14:paraId="4B750645">
      <w:pPr>
        <w:pStyle w:val="10"/>
        <w:ind w:firstLine="280" w:firstLineChars="100"/>
        <w:rPr>
          <w:rFonts w:hint="eastAsia" w:ascii="宋体" w:hAnsi="宋体" w:cs="宋体"/>
          <w:sz w:val="28"/>
          <w:szCs w:val="28"/>
          <w:highlight w:val="none"/>
          <w:lang w:val="en-US" w:eastAsia="zh-CN"/>
        </w:rPr>
      </w:pPr>
    </w:p>
    <w:p w14:paraId="17143C4A">
      <w:pPr>
        <w:pStyle w:val="10"/>
        <w:ind w:firstLine="280" w:firstLineChars="100"/>
        <w:rPr>
          <w:rFonts w:hint="eastAsia" w:ascii="宋体" w:hAnsi="宋体" w:cs="宋体"/>
          <w:sz w:val="28"/>
          <w:szCs w:val="28"/>
          <w:highlight w:val="none"/>
          <w:lang w:val="en-US" w:eastAsia="zh-CN"/>
        </w:rPr>
      </w:pPr>
    </w:p>
    <w:p w14:paraId="1C6BFAF5">
      <w:pPr>
        <w:pStyle w:val="10"/>
        <w:ind w:firstLine="280" w:firstLineChars="100"/>
        <w:rPr>
          <w:rFonts w:hint="eastAsia" w:ascii="宋体" w:hAnsi="宋体" w:cs="宋体"/>
          <w:sz w:val="28"/>
          <w:szCs w:val="28"/>
          <w:highlight w:val="none"/>
          <w:lang w:val="en-US" w:eastAsia="zh-CN"/>
        </w:rPr>
      </w:pPr>
    </w:p>
    <w:p w14:paraId="6C706C42">
      <w:pPr>
        <w:pStyle w:val="10"/>
        <w:ind w:firstLine="280" w:firstLineChars="100"/>
        <w:rPr>
          <w:rFonts w:hint="eastAsia" w:ascii="宋体" w:hAnsi="宋体" w:cs="宋体"/>
          <w:sz w:val="28"/>
          <w:szCs w:val="28"/>
          <w:highlight w:val="none"/>
          <w:lang w:val="en-US" w:eastAsia="zh-CN"/>
        </w:rPr>
      </w:pPr>
    </w:p>
    <w:p w14:paraId="38656C59">
      <w:pPr>
        <w:pStyle w:val="10"/>
        <w:ind w:firstLine="280" w:firstLineChars="100"/>
        <w:rPr>
          <w:rFonts w:hint="eastAsia" w:ascii="宋体" w:hAnsi="宋体" w:cs="宋体"/>
          <w:sz w:val="28"/>
          <w:szCs w:val="28"/>
          <w:highlight w:val="none"/>
          <w:lang w:val="en-US" w:eastAsia="zh-CN"/>
        </w:rPr>
      </w:pPr>
    </w:p>
    <w:p w14:paraId="1BEE8AD6">
      <w:pPr>
        <w:pStyle w:val="10"/>
        <w:ind w:firstLine="280" w:firstLineChars="100"/>
        <w:rPr>
          <w:rFonts w:hint="eastAsia" w:ascii="宋体" w:hAnsi="宋体" w:cs="宋体"/>
          <w:sz w:val="28"/>
          <w:szCs w:val="28"/>
          <w:highlight w:val="none"/>
          <w:lang w:val="en-US" w:eastAsia="zh-CN"/>
        </w:rPr>
      </w:pPr>
    </w:p>
    <w:p w14:paraId="3EEEB3C1">
      <w:pPr>
        <w:pStyle w:val="10"/>
        <w:ind w:firstLine="280" w:firstLineChars="100"/>
        <w:rPr>
          <w:rFonts w:hint="eastAsia" w:ascii="宋体" w:hAnsi="宋体" w:cs="宋体"/>
          <w:sz w:val="28"/>
          <w:szCs w:val="28"/>
          <w:highlight w:val="none"/>
          <w:lang w:val="en-US" w:eastAsia="zh-CN"/>
        </w:rPr>
      </w:pPr>
    </w:p>
    <w:p w14:paraId="2EE32E35">
      <w:pPr>
        <w:pStyle w:val="10"/>
        <w:ind w:firstLine="280" w:firstLineChars="100"/>
        <w:rPr>
          <w:rFonts w:hint="eastAsia" w:ascii="宋体" w:hAnsi="宋体" w:cs="宋体"/>
          <w:sz w:val="28"/>
          <w:szCs w:val="28"/>
          <w:highlight w:val="none"/>
          <w:lang w:val="en-US" w:eastAsia="zh-CN"/>
        </w:rPr>
      </w:pPr>
    </w:p>
    <w:p w14:paraId="007D27A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微软雅黑" w:hAnsi="微软雅黑" w:eastAsia="微软雅黑" w:cs="微软雅黑"/>
          <w:i w:val="0"/>
          <w:iCs w:val="0"/>
          <w:caps w:val="0"/>
          <w:color w:val="000000"/>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leftChars="0" w:hanging="370" w:firstLineChars="0"/>
      </w:pPr>
      <w:rPr>
        <w:rFonts w:hint="default"/>
      </w:rPr>
    </w:lvl>
    <w:lvl w:ilvl="1" w:tentative="0">
      <w:start w:val="1"/>
      <w:numFmt w:val="decimal"/>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03E4AA96"/>
    <w:multiLevelType w:val="singleLevel"/>
    <w:tmpl w:val="03E4AA96"/>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WFjYjExZGE4MTc0NWIxYTMyNTM0NmU5ZGE0NGUifQ=="/>
  </w:docVars>
  <w:rsids>
    <w:rsidRoot w:val="00000000"/>
    <w:rsid w:val="01F12623"/>
    <w:rsid w:val="04C779FB"/>
    <w:rsid w:val="05AE417C"/>
    <w:rsid w:val="06135E55"/>
    <w:rsid w:val="06225B1A"/>
    <w:rsid w:val="070447E6"/>
    <w:rsid w:val="10CC6C26"/>
    <w:rsid w:val="13BD6C3B"/>
    <w:rsid w:val="15BF3EF2"/>
    <w:rsid w:val="19F73ECE"/>
    <w:rsid w:val="1CF92E0D"/>
    <w:rsid w:val="1E013FE3"/>
    <w:rsid w:val="1E8A2B6B"/>
    <w:rsid w:val="1E9C75D2"/>
    <w:rsid w:val="205D7C71"/>
    <w:rsid w:val="22D16A5E"/>
    <w:rsid w:val="24EC7B7F"/>
    <w:rsid w:val="28750038"/>
    <w:rsid w:val="2A8B67D4"/>
    <w:rsid w:val="2BCE0BE6"/>
    <w:rsid w:val="2CD84677"/>
    <w:rsid w:val="2E217CB1"/>
    <w:rsid w:val="2E306B59"/>
    <w:rsid w:val="2EB72228"/>
    <w:rsid w:val="32AA1B48"/>
    <w:rsid w:val="32DE64A9"/>
    <w:rsid w:val="36DD3334"/>
    <w:rsid w:val="38BB7B3D"/>
    <w:rsid w:val="445B6839"/>
    <w:rsid w:val="44AC5F88"/>
    <w:rsid w:val="4575101A"/>
    <w:rsid w:val="45F75B8A"/>
    <w:rsid w:val="4CAE62E5"/>
    <w:rsid w:val="541B3F2D"/>
    <w:rsid w:val="550F53E4"/>
    <w:rsid w:val="560C1580"/>
    <w:rsid w:val="59506750"/>
    <w:rsid w:val="5B841D5C"/>
    <w:rsid w:val="61FF196D"/>
    <w:rsid w:val="637D586B"/>
    <w:rsid w:val="63D234AD"/>
    <w:rsid w:val="644D6D9A"/>
    <w:rsid w:val="64B17EC2"/>
    <w:rsid w:val="6743341C"/>
    <w:rsid w:val="67A20762"/>
    <w:rsid w:val="67ED7463"/>
    <w:rsid w:val="6DB55CAD"/>
    <w:rsid w:val="717B5CC5"/>
    <w:rsid w:val="78406402"/>
    <w:rsid w:val="79635D51"/>
    <w:rsid w:val="7BF306F2"/>
    <w:rsid w:val="7C215C8E"/>
    <w:rsid w:val="7ED370B5"/>
    <w:rsid w:val="7F75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numPr>
        <w:ilvl w:val="2"/>
        <w:numId w:val="1"/>
      </w:numPr>
      <w:spacing w:before="20" w:beforeLines="0" w:beforeAutospacing="0" w:after="20" w:afterLines="0" w:afterAutospacing="0" w:line="240" w:lineRule="auto"/>
      <w:ind w:left="720" w:hanging="720"/>
      <w:outlineLvl w:val="2"/>
    </w:pPr>
    <w:rPr>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pPr>
      <w:ind w:left="760" w:firstLine="480"/>
    </w:pPr>
    <w:rPr>
      <w:sz w:val="24"/>
      <w:szCs w:val="24"/>
    </w:rPr>
  </w:style>
  <w:style w:type="paragraph" w:styleId="5">
    <w:name w:val="Normal (Web)"/>
    <w:basedOn w:val="1"/>
    <w:qFormat/>
    <w:uiPriority w:val="0"/>
    <w:pPr>
      <w:spacing w:before="100" w:beforeAutospacing="1" w:after="100" w:afterAutospacing="1"/>
      <w:jc w:val="left"/>
    </w:pPr>
    <w:rPr>
      <w:rFonts w:ascii="宋体" w:hAnsi="宋体" w:cs="宋体"/>
    </w:rPr>
  </w:style>
  <w:style w:type="character" w:styleId="8">
    <w:name w:val="Strong"/>
    <w:basedOn w:val="7"/>
    <w:qFormat/>
    <w:uiPriority w:val="0"/>
    <w:rPr>
      <w:b/>
    </w:rPr>
  </w:style>
  <w:style w:type="paragraph" w:customStyle="1" w:styleId="9">
    <w:name w:val="Other|1"/>
    <w:basedOn w:val="1"/>
    <w:qFormat/>
    <w:uiPriority w:val="0"/>
    <w:rPr>
      <w:rFonts w:ascii="宋体" w:hAnsi="宋体" w:cs="宋体"/>
      <w:sz w:val="15"/>
      <w:szCs w:val="15"/>
      <w:lang w:val="zh-TW" w:eastAsia="zh-TW" w:bidi="zh-TW"/>
    </w:rPr>
  </w:style>
  <w:style w:type="paragraph" w:styleId="10">
    <w:name w:val="List Paragraph"/>
    <w:basedOn w:val="1"/>
    <w:qFormat/>
    <w:uiPriority w:val="1"/>
    <w:pPr>
      <w:ind w:left="760" w:firstLine="4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2730</Words>
  <Characters>2959</Characters>
  <Lines>0</Lines>
  <Paragraphs>0</Paragraphs>
  <TotalTime>3</TotalTime>
  <ScaleCrop>false</ScaleCrop>
  <LinksUpToDate>false</LinksUpToDate>
  <CharactersWithSpaces>3357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2025-02-21T08:44:00Z</dcterms:created>
  <dc:creator>86181</dc:creator>
  <cp:lastModifiedBy>木易三金</cp:lastModifiedBy>
  <dcterms:modified xsi:type="dcterms:W3CDTF">2025-03-13T06:32:25Z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BB89E4EC2DF54B4C92857EAE0F75DBF2_12</vt:lpwstr>
  </property>
  <property fmtid="{D5CDD505-2E9C-101B-9397-08002B2CF9AE}" pid="4" name="KSOTemplateDocerSaveRecord">
    <vt:lpwstr>eyJoZGlkIjoiZDIyMGUwZmNhZjA3YTYxZWYwMzVmM2Q1ZWU5ODAxOWEiLCJ1c2VySWQiOiIxOTc4MTAxNjQifQ==</vt:lpwstr>
  </property>
</Properties>
</file>