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CEA02">
      <w:pPr>
        <w:spacing w:line="420" w:lineRule="auto"/>
        <w:jc w:val="center"/>
        <w:rPr>
          <w:rFonts w:hint="eastAsia" w:ascii="微软雅黑" w:hAnsi="微软雅黑" w:eastAsia="微软雅黑" w:cs="微软雅黑"/>
          <w:b/>
          <w:bCs w:val="0"/>
          <w:spacing w:val="-3"/>
          <w:sz w:val="32"/>
          <w:szCs w:val="32"/>
          <w:lang w:val="en-US" w:eastAsia="zh-CN"/>
        </w:rPr>
      </w:pPr>
      <w:bookmarkStart w:id="0" w:name="_Toc14336"/>
      <w:bookmarkStart w:id="1" w:name="_Toc873"/>
      <w:r>
        <w:rPr>
          <w:rFonts w:hint="eastAsia" w:ascii="微软雅黑" w:hAnsi="微软雅黑" w:eastAsia="微软雅黑" w:cs="微软雅黑"/>
          <w:b/>
          <w:bCs w:val="0"/>
          <w:spacing w:val="-3"/>
          <w:sz w:val="32"/>
          <w:szCs w:val="32"/>
          <w:lang w:val="en-US" w:eastAsia="zh-CN"/>
        </w:rPr>
        <w:t>丹阳市人民医院液氧站维保采购</w:t>
      </w:r>
      <w:bookmarkStart w:id="9" w:name="_GoBack"/>
      <w:bookmarkEnd w:id="9"/>
      <w:r>
        <w:rPr>
          <w:rFonts w:hint="eastAsia" w:ascii="微软雅黑" w:hAnsi="微软雅黑" w:eastAsia="微软雅黑" w:cs="微软雅黑"/>
          <w:b/>
          <w:bCs w:val="0"/>
          <w:spacing w:val="-3"/>
          <w:sz w:val="32"/>
          <w:szCs w:val="32"/>
          <w:lang w:val="en-US" w:eastAsia="zh-CN"/>
        </w:rPr>
        <w:t>项目价格调研公告</w:t>
      </w:r>
    </w:p>
    <w:p w14:paraId="565A0902">
      <w:pPr>
        <w:spacing w:line="420" w:lineRule="auto"/>
        <w:jc w:val="both"/>
        <w:rPr>
          <w:rFonts w:hint="default" w:ascii="微软雅黑" w:hAnsi="微软雅黑" w:eastAsia="微软雅黑" w:cs="微软雅黑"/>
          <w:b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30"/>
          <w:szCs w:val="30"/>
          <w:lang w:val="en-US" w:eastAsia="zh-CN"/>
        </w:rPr>
        <w:t>一、项目概况</w:t>
      </w:r>
    </w:p>
    <w:p w14:paraId="3F304A52">
      <w:pPr>
        <w:numPr>
          <w:ilvl w:val="0"/>
          <w:numId w:val="0"/>
        </w:numPr>
        <w:bidi w:val="0"/>
        <w:ind w:leftChars="0"/>
        <w:outlineLvl w:val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（一）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基本情况</w:t>
      </w:r>
      <w:bookmarkEnd w:id="0"/>
      <w:bookmarkEnd w:id="1"/>
    </w:p>
    <w:p w14:paraId="5EDD12C4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1.项目</w:t>
      </w: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液氧站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维保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30F54033">
      <w:pPr>
        <w:numPr>
          <w:ilvl w:val="0"/>
          <w:numId w:val="0"/>
        </w:numPr>
        <w:bidi w:val="0"/>
        <w:ind w:leftChars="0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2.服务期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3年。</w:t>
      </w:r>
    </w:p>
    <w:p w14:paraId="67FAD82A">
      <w:pPr>
        <w:numPr>
          <w:ilvl w:val="0"/>
          <w:numId w:val="0"/>
        </w:numPr>
        <w:bidi w:val="0"/>
        <w:ind w:leftChars="0"/>
        <w:outlineLvl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2" w:name="_Toc26948"/>
      <w:bookmarkStart w:id="3" w:name="_Toc13744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（二）维保</w:t>
      </w:r>
      <w:bookmarkEnd w:id="2"/>
      <w:bookmarkEnd w:id="3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内容</w:t>
      </w:r>
    </w:p>
    <w:p w14:paraId="7C679BD4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1.液氧站相关设备设施。</w:t>
      </w:r>
    </w:p>
    <w:p w14:paraId="0310E2B9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2.设备参数</w:t>
      </w:r>
    </w:p>
    <w:p w14:paraId="234275E2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（仅供参考，以实地勘察为准，中标后不得以数量、种类、型号等差异要求增加服务费）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445"/>
        <w:gridCol w:w="2951"/>
        <w:gridCol w:w="858"/>
        <w:gridCol w:w="799"/>
        <w:gridCol w:w="1600"/>
      </w:tblGrid>
      <w:tr w14:paraId="46B5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  <w:vAlign w:val="center"/>
          </w:tcPr>
          <w:p w14:paraId="3E702967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9" w:type="pct"/>
            <w:vAlign w:val="center"/>
          </w:tcPr>
          <w:p w14:paraId="3245B7D9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544" w:type="pct"/>
            <w:vAlign w:val="center"/>
          </w:tcPr>
          <w:p w14:paraId="4D07EA4D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449" w:type="pct"/>
            <w:vAlign w:val="center"/>
          </w:tcPr>
          <w:p w14:paraId="5DD4FEC9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418" w:type="pct"/>
            <w:vAlign w:val="center"/>
          </w:tcPr>
          <w:p w14:paraId="17544646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38" w:type="pct"/>
            <w:vAlign w:val="center"/>
          </w:tcPr>
          <w:p w14:paraId="6AB8ABDB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5A9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  <w:vAlign w:val="center"/>
          </w:tcPr>
          <w:p w14:paraId="18875C9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9" w:type="pct"/>
            <w:vAlign w:val="center"/>
          </w:tcPr>
          <w:p w14:paraId="4AAEE483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低温液化气体贮罐</w:t>
            </w:r>
          </w:p>
        </w:tc>
        <w:tc>
          <w:tcPr>
            <w:tcW w:w="1544" w:type="pct"/>
            <w:vAlign w:val="center"/>
          </w:tcPr>
          <w:p w14:paraId="7E54083B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VIT-5-2088/16</w:t>
            </w:r>
          </w:p>
        </w:tc>
        <w:tc>
          <w:tcPr>
            <w:tcW w:w="449" w:type="pct"/>
            <w:vAlign w:val="center"/>
          </w:tcPr>
          <w:p w14:paraId="1874F256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418" w:type="pct"/>
            <w:vAlign w:val="center"/>
          </w:tcPr>
          <w:p w14:paraId="5E55DEA2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8" w:type="pct"/>
            <w:vAlign w:val="center"/>
          </w:tcPr>
          <w:p w14:paraId="7EFCEC29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5F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  <w:vAlign w:val="center"/>
          </w:tcPr>
          <w:p w14:paraId="3578631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9" w:type="pct"/>
            <w:vAlign w:val="center"/>
          </w:tcPr>
          <w:p w14:paraId="791634DF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空温式汽化器</w:t>
            </w:r>
          </w:p>
        </w:tc>
        <w:tc>
          <w:tcPr>
            <w:tcW w:w="1544" w:type="pct"/>
            <w:vAlign w:val="center"/>
          </w:tcPr>
          <w:p w14:paraId="690196F0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VAO-1000-25</w:t>
            </w:r>
          </w:p>
        </w:tc>
        <w:tc>
          <w:tcPr>
            <w:tcW w:w="449" w:type="pct"/>
            <w:vAlign w:val="center"/>
          </w:tcPr>
          <w:p w14:paraId="3259DBDF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418" w:type="pct"/>
            <w:vAlign w:val="center"/>
          </w:tcPr>
          <w:p w14:paraId="2907D475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8" w:type="pct"/>
            <w:vAlign w:val="center"/>
          </w:tcPr>
          <w:p w14:paraId="2190981C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46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  <w:vAlign w:val="center"/>
          </w:tcPr>
          <w:p w14:paraId="6D6003A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9" w:type="pct"/>
            <w:vAlign w:val="center"/>
          </w:tcPr>
          <w:p w14:paraId="2478A57C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空温式汽化器</w:t>
            </w:r>
          </w:p>
        </w:tc>
        <w:tc>
          <w:tcPr>
            <w:tcW w:w="1544" w:type="pct"/>
            <w:vAlign w:val="center"/>
          </w:tcPr>
          <w:p w14:paraId="727FCC8B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VAO-200</w:t>
            </w:r>
          </w:p>
        </w:tc>
        <w:tc>
          <w:tcPr>
            <w:tcW w:w="449" w:type="pct"/>
            <w:vAlign w:val="center"/>
          </w:tcPr>
          <w:p w14:paraId="3C856D25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418" w:type="pct"/>
            <w:vAlign w:val="center"/>
          </w:tcPr>
          <w:p w14:paraId="0DFD01B8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8" w:type="pct"/>
            <w:vAlign w:val="center"/>
          </w:tcPr>
          <w:p w14:paraId="6BB5F2D7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备用</w:t>
            </w:r>
          </w:p>
        </w:tc>
      </w:tr>
      <w:tr w14:paraId="3C77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  <w:vAlign w:val="center"/>
          </w:tcPr>
          <w:p w14:paraId="607522B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9" w:type="pct"/>
            <w:vAlign w:val="center"/>
          </w:tcPr>
          <w:p w14:paraId="55B6C129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液氧远程监测系统</w:t>
            </w:r>
          </w:p>
        </w:tc>
        <w:tc>
          <w:tcPr>
            <w:tcW w:w="1544" w:type="pct"/>
            <w:vAlign w:val="center"/>
          </w:tcPr>
          <w:p w14:paraId="4470E5B7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pct"/>
            <w:vAlign w:val="center"/>
          </w:tcPr>
          <w:p w14:paraId="30B4FAE9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418" w:type="pct"/>
            <w:vAlign w:val="center"/>
          </w:tcPr>
          <w:p w14:paraId="7B82A77A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8" w:type="pct"/>
            <w:vAlign w:val="center"/>
          </w:tcPr>
          <w:p w14:paraId="6E4461CE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0E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  <w:vAlign w:val="center"/>
          </w:tcPr>
          <w:p w14:paraId="536E8EC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9" w:type="pct"/>
            <w:vAlign w:val="center"/>
          </w:tcPr>
          <w:p w14:paraId="5AFAB00C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管道阀门等附属配件</w:t>
            </w:r>
          </w:p>
        </w:tc>
        <w:tc>
          <w:tcPr>
            <w:tcW w:w="1544" w:type="pct"/>
            <w:vAlign w:val="center"/>
          </w:tcPr>
          <w:p w14:paraId="27713E6A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pct"/>
            <w:vAlign w:val="center"/>
          </w:tcPr>
          <w:p w14:paraId="736CEC29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47E24752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pct"/>
            <w:vAlign w:val="center"/>
          </w:tcPr>
          <w:p w14:paraId="4BDCF636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0755F51">
      <w:pPr>
        <w:numPr>
          <w:ilvl w:val="0"/>
          <w:numId w:val="0"/>
        </w:numPr>
        <w:bidi w:val="0"/>
        <w:ind w:leftChars="0"/>
        <w:outlineLvl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4" w:name="_Toc28068"/>
      <w:bookmarkStart w:id="5" w:name="_Toc24671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（三）维保要求</w:t>
      </w:r>
      <w:bookmarkEnd w:id="4"/>
      <w:bookmarkEnd w:id="5"/>
    </w:p>
    <w:p w14:paraId="230617F1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1.中标人</w:t>
      </w:r>
      <w:r>
        <w:rPr>
          <w:rFonts w:hint="eastAsia" w:ascii="宋体" w:hAnsi="宋体" w:eastAsia="宋体" w:cs="宋体"/>
          <w:sz w:val="24"/>
          <w:szCs w:val="24"/>
        </w:rPr>
        <w:t>负责为院内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液氧站</w:t>
      </w:r>
      <w:r>
        <w:rPr>
          <w:rFonts w:hint="eastAsia" w:ascii="宋体" w:hAnsi="宋体" w:eastAsia="宋体" w:cs="宋体"/>
          <w:sz w:val="24"/>
          <w:szCs w:val="24"/>
        </w:rPr>
        <w:t>提供维修保养服务，维保工作中产生的人工费、车旅费等由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sz w:val="24"/>
          <w:szCs w:val="24"/>
        </w:rPr>
        <w:t>承担，产生的材料费由院方承担，更换下来的部件归院方所有。</w:t>
      </w:r>
    </w:p>
    <w:p w14:paraId="662197D7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2.每月对液氧站内所有设备进行1次现场检查，并向院方提交巡检报告，如检查中发现隐患须在巡检报告上注明，并制定整改措施，及时消除安全隐患。</w:t>
      </w:r>
    </w:p>
    <w:p w14:paraId="2C3182BB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3.压力表和安全阀定期送检并及时更换，检验费由中标人承担。</w:t>
      </w:r>
    </w:p>
    <w:p w14:paraId="064F3432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4.接到故障报修，2小时内中标人到场，故障未排除前或未能有效开展应急供氧前不得离开医院。</w:t>
      </w:r>
    </w:p>
    <w:p w14:paraId="1AD948D6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向院方提供易损件清单，便于院方备货。</w:t>
      </w:r>
    </w:p>
    <w:p w14:paraId="533060B0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合同期内，院方有权对中标人的工作质量进行监管。当院方经电话或书面致函通知后，中标人仍不进场维保或虽在要求的时间内进场维保，但在维保过程中因维保方原因导致未能及时修复，院方有权委托中标人以外的第三方进行维保，所发生的人工费、车旅费等由中标人承担，并须承担违约金1000元。</w:t>
      </w:r>
    </w:p>
    <w:p w14:paraId="2ED4D0CC">
      <w:pPr>
        <w:numPr>
          <w:ilvl w:val="0"/>
          <w:numId w:val="0"/>
        </w:numPr>
        <w:bidi w:val="0"/>
        <w:ind w:leftChars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</w:t>
      </w:r>
      <w:r>
        <w:rPr>
          <w:rFonts w:hint="eastAsia" w:eastAsia="宋体"/>
          <w:sz w:val="24"/>
          <w:szCs w:val="24"/>
          <w:lang w:val="en-US" w:eastAsia="zh-CN"/>
        </w:rPr>
        <w:t>维保工作中如需更换材料，由</w:t>
      </w:r>
      <w:r>
        <w:rPr>
          <w:rFonts w:hint="eastAsia"/>
          <w:sz w:val="24"/>
          <w:szCs w:val="24"/>
          <w:lang w:val="en-US" w:eastAsia="zh-CN"/>
        </w:rPr>
        <w:t>中标人</w:t>
      </w:r>
      <w:r>
        <w:rPr>
          <w:rFonts w:hint="eastAsia" w:eastAsia="宋体"/>
          <w:sz w:val="24"/>
          <w:szCs w:val="24"/>
          <w:lang w:val="en-US" w:eastAsia="zh-CN"/>
        </w:rPr>
        <w:t>提供材料品牌、型号及规格，院方采购。如遇急修或院方无法及时提供材料，则由</w:t>
      </w:r>
      <w:r>
        <w:rPr>
          <w:rFonts w:hint="eastAsia"/>
          <w:sz w:val="24"/>
          <w:szCs w:val="24"/>
          <w:lang w:val="en-US" w:eastAsia="zh-CN"/>
        </w:rPr>
        <w:t>中标人</w:t>
      </w:r>
      <w:r>
        <w:rPr>
          <w:rFonts w:hint="eastAsia" w:eastAsia="宋体"/>
          <w:sz w:val="24"/>
          <w:szCs w:val="24"/>
          <w:lang w:val="en-US" w:eastAsia="zh-CN"/>
        </w:rPr>
        <w:t>购买，院方按实审计结算；</w:t>
      </w:r>
      <w:r>
        <w:rPr>
          <w:rFonts w:hint="eastAsia"/>
          <w:sz w:val="24"/>
          <w:szCs w:val="24"/>
          <w:lang w:val="en-US" w:eastAsia="zh-CN"/>
        </w:rPr>
        <w:t>中标人</w:t>
      </w:r>
      <w:r>
        <w:rPr>
          <w:rFonts w:hint="eastAsia" w:eastAsia="宋体"/>
          <w:sz w:val="24"/>
          <w:szCs w:val="24"/>
          <w:lang w:val="en-US" w:eastAsia="zh-CN"/>
        </w:rPr>
        <w:t>对提供的零配件（＞1000元）作质量担保，质保期1年（安装调试合格起计时，由于使用不当造成的损坏不在质量担保之列）。</w:t>
      </w:r>
    </w:p>
    <w:p w14:paraId="0E99B6D8">
      <w:pPr>
        <w:numPr>
          <w:ilvl w:val="0"/>
          <w:numId w:val="0"/>
        </w:numPr>
        <w:bidi w:val="0"/>
        <w:ind w:leftChars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</w:t>
      </w:r>
      <w:r>
        <w:rPr>
          <w:rFonts w:hint="eastAsia" w:eastAsia="宋体"/>
          <w:sz w:val="24"/>
          <w:szCs w:val="24"/>
          <w:lang w:val="en-US" w:eastAsia="zh-CN"/>
        </w:rPr>
        <w:t>合同期满后，如果双方不继续合作，院方应确保届满前1个月通知</w:t>
      </w:r>
      <w:r>
        <w:rPr>
          <w:rFonts w:hint="eastAsia"/>
          <w:sz w:val="24"/>
          <w:szCs w:val="24"/>
          <w:lang w:val="en-US" w:eastAsia="zh-CN"/>
        </w:rPr>
        <w:t>中标人</w:t>
      </w:r>
      <w:r>
        <w:rPr>
          <w:rFonts w:hint="eastAsia" w:eastAsia="宋体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中标人</w:t>
      </w:r>
      <w:r>
        <w:rPr>
          <w:rFonts w:hint="eastAsia" w:eastAsia="宋体"/>
          <w:sz w:val="24"/>
          <w:szCs w:val="24"/>
          <w:lang w:val="en-US" w:eastAsia="zh-CN"/>
        </w:rPr>
        <w:t>必须确保院方</w:t>
      </w:r>
      <w:r>
        <w:rPr>
          <w:rFonts w:hint="eastAsia"/>
          <w:sz w:val="24"/>
          <w:szCs w:val="24"/>
          <w:lang w:val="en-US" w:eastAsia="zh-CN"/>
        </w:rPr>
        <w:t>液氧站</w:t>
      </w:r>
      <w:r>
        <w:rPr>
          <w:rFonts w:hint="eastAsia" w:eastAsia="宋体"/>
          <w:sz w:val="24"/>
          <w:szCs w:val="24"/>
          <w:lang w:val="en-US" w:eastAsia="zh-CN"/>
        </w:rPr>
        <w:t>保养工作已有效开展后方可撤离，对延续期间产生的费用，院方按原合同服务费标准予以结算。</w:t>
      </w:r>
    </w:p>
    <w:p w14:paraId="4602B559">
      <w:pPr>
        <w:numPr>
          <w:ilvl w:val="0"/>
          <w:numId w:val="0"/>
        </w:numPr>
        <w:bidi w:val="0"/>
        <w:ind w:leftChars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</w:t>
      </w:r>
      <w:r>
        <w:rPr>
          <w:rFonts w:hint="eastAsia" w:eastAsia="宋体"/>
          <w:sz w:val="24"/>
          <w:szCs w:val="24"/>
          <w:lang w:val="en-US" w:eastAsia="zh-CN"/>
        </w:rPr>
        <w:t>院方应为</w:t>
      </w:r>
      <w:r>
        <w:rPr>
          <w:rFonts w:hint="eastAsia"/>
          <w:sz w:val="24"/>
          <w:szCs w:val="24"/>
          <w:lang w:val="en-US" w:eastAsia="zh-CN"/>
        </w:rPr>
        <w:t>中标人</w:t>
      </w:r>
      <w:r>
        <w:rPr>
          <w:rFonts w:hint="eastAsia" w:eastAsia="宋体"/>
          <w:sz w:val="24"/>
          <w:szCs w:val="24"/>
          <w:lang w:val="en-US" w:eastAsia="zh-CN"/>
        </w:rPr>
        <w:t>进行全面保养、维修工作提供必要的条件，例如：向</w:t>
      </w:r>
      <w:r>
        <w:rPr>
          <w:rFonts w:hint="eastAsia"/>
          <w:sz w:val="24"/>
          <w:szCs w:val="24"/>
          <w:lang w:val="en-US" w:eastAsia="zh-CN"/>
        </w:rPr>
        <w:t>中标人</w:t>
      </w:r>
      <w:r>
        <w:rPr>
          <w:rFonts w:hint="eastAsia" w:eastAsia="宋体"/>
          <w:sz w:val="24"/>
          <w:szCs w:val="24"/>
          <w:lang w:val="en-US" w:eastAsia="zh-CN"/>
        </w:rPr>
        <w:t>及时提供设备故障信息，必要的操作空间、时间及必要的设施等。</w:t>
      </w:r>
    </w:p>
    <w:p w14:paraId="5216934F">
      <w:pPr>
        <w:numPr>
          <w:ilvl w:val="0"/>
          <w:numId w:val="0"/>
        </w:numPr>
        <w:bidi w:val="0"/>
        <w:ind w:leftChars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</w:t>
      </w:r>
      <w:r>
        <w:rPr>
          <w:rFonts w:hint="eastAsia" w:eastAsia="宋体"/>
          <w:sz w:val="24"/>
          <w:szCs w:val="24"/>
          <w:lang w:val="en-US" w:eastAsia="zh-CN"/>
        </w:rPr>
        <w:t>维保中所使用到的水、电、气，费用由院方承担。</w:t>
      </w:r>
    </w:p>
    <w:p w14:paraId="0891842C">
      <w:pPr>
        <w:numPr>
          <w:ilvl w:val="0"/>
          <w:numId w:val="0"/>
        </w:numPr>
        <w:bidi w:val="0"/>
        <w:ind w:leftChars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 w:eastAsia="宋体"/>
          <w:sz w:val="24"/>
          <w:szCs w:val="24"/>
          <w:lang w:val="en-US" w:eastAsia="zh-CN"/>
        </w:rPr>
        <w:t>安全责任：整个维保服务过程中的安全法律责任由</w:t>
      </w:r>
      <w:r>
        <w:rPr>
          <w:rFonts w:hint="eastAsia"/>
          <w:sz w:val="24"/>
          <w:szCs w:val="24"/>
          <w:lang w:val="en-US" w:eastAsia="zh-CN"/>
        </w:rPr>
        <w:t>中标人</w:t>
      </w:r>
      <w:r>
        <w:rPr>
          <w:rFonts w:hint="eastAsia" w:eastAsia="宋体"/>
          <w:sz w:val="24"/>
          <w:szCs w:val="24"/>
          <w:lang w:val="en-US" w:eastAsia="zh-CN"/>
        </w:rPr>
        <w:t>承担，与院方无涉。</w:t>
      </w:r>
    </w:p>
    <w:p w14:paraId="1BD9DDA8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1F90626">
      <w:pPr>
        <w:widowControl w:val="0"/>
        <w:numPr>
          <w:ilvl w:val="0"/>
          <w:numId w:val="0"/>
        </w:numPr>
        <w:bidi w:val="0"/>
        <w:jc w:val="both"/>
        <w:outlineLvl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（四）考核要求（见附件1）</w:t>
      </w:r>
    </w:p>
    <w:p w14:paraId="3A8464FA">
      <w:pPr>
        <w:numPr>
          <w:ilvl w:val="0"/>
          <w:numId w:val="0"/>
        </w:numPr>
        <w:bidi w:val="0"/>
        <w:ind w:leftChars="0"/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  <w:lang w:val="en-US" w:eastAsia="zh-CN"/>
        </w:rPr>
        <w:t>1.</w:t>
      </w:r>
      <w:r>
        <w:rPr>
          <w:rFonts w:hint="eastAsia" w:eastAsia="宋体"/>
          <w:sz w:val="24"/>
          <w:szCs w:val="24"/>
        </w:rPr>
        <w:t xml:space="preserve">考核每月1次，对维保服务规范与质量进行考核。      </w:t>
      </w:r>
    </w:p>
    <w:p w14:paraId="02BB9B0F">
      <w:pPr>
        <w:numPr>
          <w:ilvl w:val="0"/>
          <w:numId w:val="0"/>
        </w:numPr>
        <w:bidi w:val="0"/>
        <w:ind w:leftChars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2.当月考核分 ≥90分为合格。</w:t>
      </w:r>
    </w:p>
    <w:p w14:paraId="38B14261">
      <w:pPr>
        <w:numPr>
          <w:ilvl w:val="0"/>
          <w:numId w:val="0"/>
        </w:numPr>
        <w:bidi w:val="0"/>
        <w:ind w:leftChars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3.月度考核分＜90分且连续出现3次的，院方有权单方面终止合同。</w:t>
      </w:r>
    </w:p>
    <w:p w14:paraId="76CA7980">
      <w:pPr>
        <w:numPr>
          <w:ilvl w:val="0"/>
          <w:numId w:val="0"/>
        </w:numPr>
        <w:bidi w:val="0"/>
        <w:ind w:leftChars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4.全年累计出现3次考核分≤80分的，院方有权单方面终止合同。</w:t>
      </w:r>
    </w:p>
    <w:p w14:paraId="28F95C56">
      <w:pPr>
        <w:widowControl w:val="0"/>
        <w:numPr>
          <w:ilvl w:val="0"/>
          <w:numId w:val="0"/>
        </w:numPr>
        <w:bidi w:val="0"/>
        <w:jc w:val="both"/>
        <w:outlineLvl w:val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（五）服务费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支付方式</w:t>
      </w:r>
    </w:p>
    <w:p w14:paraId="4EE5C9CA">
      <w:pPr>
        <w:numPr>
          <w:ilvl w:val="0"/>
          <w:numId w:val="0"/>
        </w:numPr>
        <w:bidi w:val="0"/>
        <w:ind w:leftChars="0"/>
        <w:rPr>
          <w:rFonts w:hint="eastAsia" w:eastAsia="宋体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1.付款方式：</w:t>
      </w: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eastAsia" w:eastAsia="宋体"/>
          <w:sz w:val="24"/>
          <w:szCs w:val="24"/>
          <w:lang w:val="en-US" w:eastAsia="zh-CN"/>
        </w:rPr>
        <w:t>个月结算一次，</w:t>
      </w:r>
      <w:r>
        <w:rPr>
          <w:rFonts w:hint="eastAsia"/>
          <w:sz w:val="24"/>
          <w:szCs w:val="24"/>
          <w:lang w:val="en-US" w:eastAsia="zh-CN"/>
        </w:rPr>
        <w:t>中标人</w:t>
      </w:r>
      <w:r>
        <w:rPr>
          <w:rFonts w:hint="eastAsia" w:eastAsia="宋体"/>
          <w:sz w:val="24"/>
          <w:szCs w:val="24"/>
          <w:lang w:val="en-US" w:eastAsia="zh-CN"/>
        </w:rPr>
        <w:t xml:space="preserve">提供等额发票。考核分≥90分的，院方全额支付，考核分＜90分的，每下降一分扣除年维保费的1%。 </w:t>
      </w:r>
    </w:p>
    <w:p w14:paraId="0A9D65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  <w:highlight w:val="none"/>
          <w:lang w:val="en-US" w:eastAsia="zh-CN"/>
        </w:rPr>
      </w:pPr>
    </w:p>
    <w:p w14:paraId="5F1F8B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ascii="微软雅黑" w:hAnsi="微软雅黑" w:eastAsia="微软雅黑" w:cs="微软雅黑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highlight w:val="none"/>
          <w:lang w:val="en-US" w:eastAsia="zh-CN"/>
        </w:rPr>
        <w:t>二、报价及材料递交要求</w:t>
      </w:r>
    </w:p>
    <w:p w14:paraId="63E30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华文细黑" w:hAnsi="华文细黑" w:eastAsia="华文细黑" w:cs="华文细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（一）报价要求</w:t>
      </w:r>
    </w:p>
    <w:p w14:paraId="123349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报总价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（见附件2）</w:t>
      </w: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。</w:t>
      </w:r>
    </w:p>
    <w:p w14:paraId="4AADC9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（二）材料封装要求</w:t>
      </w:r>
    </w:p>
    <w:p w14:paraId="724AF56E">
      <w:pPr>
        <w:pStyle w:val="3"/>
        <w:numPr>
          <w:ilvl w:val="2"/>
          <w:numId w:val="0"/>
        </w:numPr>
        <w:bidi w:val="0"/>
        <w:spacing w:line="360" w:lineRule="auto"/>
        <w:ind w:leftChars="0"/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highlight w:val="none"/>
          <w:lang w:val="en-US" w:eastAsia="zh-CN"/>
        </w:rPr>
        <w:t>1.提供以下资料并完整封装。</w:t>
      </w:r>
    </w:p>
    <w:p w14:paraId="50820760"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1）有效期内的公司营业执照复印件，盖公章（见附件4）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eastAsia="zh-CN"/>
        </w:rPr>
        <w:t>；</w:t>
      </w:r>
    </w:p>
    <w:p w14:paraId="16D5A88B">
      <w:pPr>
        <w:pStyle w:val="5"/>
        <w:spacing w:before="120" w:beforeAutospacing="0" w:after="120" w:afterAutospacing="0" w:line="240" w:lineRule="atLeast"/>
        <w:jc w:val="both"/>
        <w:outlineLvl w:val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法定代表人身份证明书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（见附件3）；</w:t>
      </w:r>
    </w:p>
    <w:p w14:paraId="19F4F716">
      <w:pPr>
        <w:pStyle w:val="5"/>
        <w:spacing w:before="120" w:beforeAutospacing="0" w:after="120" w:afterAutospacing="0" w:line="240" w:lineRule="atLeast"/>
        <w:jc w:val="both"/>
        <w:outlineLvl w:val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项目总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（见附件2）</w:t>
      </w:r>
      <w:r>
        <w:rPr>
          <w:rFonts w:hint="eastAsia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1FC7C608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特种设备安装改造维修许可证（压力管道:GC2）复印件，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盖公章（见附件5）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8872142">
      <w:pPr>
        <w:pStyle w:val="5"/>
        <w:spacing w:before="120" w:beforeAutospacing="0" w:after="120" w:afterAutospacing="0" w:line="240" w:lineRule="atLeast"/>
        <w:jc w:val="both"/>
        <w:outlineLvl w:val="0"/>
        <w:rPr>
          <w:rStyle w:val="9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（三）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材料</w:t>
      </w:r>
      <w:r>
        <w:rPr>
          <w:rStyle w:val="9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递交要求</w:t>
      </w:r>
    </w:p>
    <w:p w14:paraId="28816439">
      <w:pPr>
        <w:pStyle w:val="5"/>
        <w:spacing w:before="120" w:beforeAutospacing="0" w:after="120" w:afterAutospacing="0" w:line="240" w:lineRule="atLeast"/>
        <w:jc w:val="both"/>
        <w:outlineLvl w:val="0"/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1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递交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时间：2025年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3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日至2025年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3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日，北京时间上午8:00-11:00，下午2:00-5:00。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递交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地点：丹阳市教育印刷厂三楼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丹阳市人民医院采购中心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。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3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联系人：杨先生；联系电话：0511-86553123 15189172512。</w:t>
      </w:r>
    </w:p>
    <w:p w14:paraId="7E50F7B2">
      <w:pPr>
        <w:pStyle w:val="5"/>
        <w:spacing w:before="120" w:beforeAutospacing="0" w:after="120" w:afterAutospacing="0" w:line="240" w:lineRule="atLeast"/>
        <w:jc w:val="both"/>
        <w:outlineLvl w:val="0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（四）本项目咨询电话：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15051126202。</w:t>
      </w:r>
    </w:p>
    <w:p w14:paraId="0FBE43A8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8F2E8C">
      <w:pPr>
        <w:spacing w:line="300" w:lineRule="auto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</w:t>
      </w:r>
    </w:p>
    <w:p w14:paraId="2175D54E">
      <w:pPr>
        <w:spacing w:line="300" w:lineRule="auto"/>
        <w:jc w:val="center"/>
        <w:rPr>
          <w:rFonts w:hint="eastAsia" w:ascii="华文细黑" w:hAnsi="华文细黑" w:eastAsia="华文细黑" w:cs="华文细黑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液氧站维保质量月度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考核表</w:t>
      </w:r>
    </w:p>
    <w:tbl>
      <w:tblPr>
        <w:tblStyle w:val="6"/>
        <w:tblpPr w:leftFromText="180" w:rightFromText="180" w:vertAnchor="text" w:horzAnchor="margin" w:tblpXSpec="center" w:tblpY="263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161"/>
        <w:gridCol w:w="2229"/>
        <w:gridCol w:w="673"/>
        <w:gridCol w:w="673"/>
        <w:gridCol w:w="673"/>
        <w:gridCol w:w="676"/>
      </w:tblGrid>
      <w:tr w14:paraId="325A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4FBAB74A"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 w14:paraId="3337ACC9"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7901A346"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考核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6FE967CF"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AF0A771"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扣分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A86A535"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2C32EAEF"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备注</w:t>
            </w:r>
          </w:p>
        </w:tc>
      </w:tr>
      <w:tr w14:paraId="004E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9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7E650E"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服务规范</w:t>
            </w:r>
          </w:p>
          <w:p w14:paraId="3601791A"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（40）</w:t>
            </w: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 w14:paraId="2D39D6B5">
            <w:pPr>
              <w:snapToGrid w:val="0"/>
              <w:spacing w:line="300" w:lineRule="auto"/>
              <w:jc w:val="both"/>
              <w:rPr>
                <w:rFonts w:hint="default" w:ascii="华文细黑" w:hAnsi="华文细黑" w:eastAsia="华文细黑" w:cs="华文细黑"/>
                <w:color w:val="000000" w:themeColor="text1"/>
                <w:position w:val="2"/>
                <w:sz w:val="18"/>
                <w:szCs w:val="18"/>
                <w:u w:val="none" w:color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color w:val="000000" w:themeColor="text1"/>
                <w:position w:val="2"/>
                <w:sz w:val="18"/>
                <w:szCs w:val="18"/>
                <w:u w:val="none" w:color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是否携带必要的维保工具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6308BFDE">
            <w:pPr>
              <w:rPr>
                <w:rFonts w:hint="default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一次不符扣2分。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9DC1A76"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B9B410D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64EC1D2C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1B9B793C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47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CEE508"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 w14:paraId="1837EE69">
            <w:pPr>
              <w:snapToGrid w:val="0"/>
              <w:spacing w:line="300" w:lineRule="auto"/>
              <w:jc w:val="both"/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position w:val="2"/>
                <w:sz w:val="18"/>
                <w:szCs w:val="18"/>
                <w:u w:val="none" w:color="FFFFFF"/>
                <w:lang w:val="en-US" w:eastAsia="zh-CN"/>
              </w:rPr>
              <w:t>每次到场维保向院</w:t>
            </w:r>
            <w:r>
              <w:rPr>
                <w:rFonts w:hint="eastAsia" w:ascii="华文细黑" w:hAnsi="华文细黑" w:eastAsia="华文细黑" w:cs="华文细黑"/>
                <w:color w:val="auto"/>
                <w:position w:val="2"/>
                <w:sz w:val="18"/>
                <w:szCs w:val="18"/>
                <w:u w:val="none" w:color="FFFFFF"/>
                <w:lang w:eastAsia="zh-CN"/>
              </w:rPr>
              <w:t>方</w:t>
            </w:r>
            <w:r>
              <w:rPr>
                <w:rFonts w:hint="eastAsia" w:ascii="华文细黑" w:hAnsi="华文细黑" w:eastAsia="华文细黑" w:cs="华文细黑"/>
                <w:color w:val="auto"/>
                <w:position w:val="2"/>
                <w:sz w:val="18"/>
                <w:szCs w:val="18"/>
                <w:u w:val="none" w:color="FFFFFF"/>
                <w:lang w:val="en-US" w:eastAsia="zh-CN"/>
              </w:rPr>
              <w:t>报备</w:t>
            </w:r>
            <w:r>
              <w:rPr>
                <w:rFonts w:hint="eastAsia" w:ascii="华文细黑" w:hAnsi="华文细黑" w:eastAsia="华文细黑" w:cs="华文细黑"/>
                <w:color w:val="auto"/>
                <w:position w:val="2"/>
                <w:sz w:val="18"/>
                <w:szCs w:val="18"/>
                <w:u w:val="none" w:color="FFFFFF"/>
                <w:lang w:eastAsia="zh-CN"/>
              </w:rPr>
              <w:t>。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2C72CF7A">
            <w:pP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一次不符扣2分。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0D1A0832"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D3E8170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F6C8619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0339547F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24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14A86C"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4161" w:type="dxa"/>
            <w:tcBorders>
              <w:top w:val="single" w:color="auto" w:sz="2" w:space="0"/>
              <w:tl2br w:val="nil"/>
              <w:tr2bl w:val="nil"/>
            </w:tcBorders>
            <w:noWrap w:val="0"/>
            <w:vAlign w:val="center"/>
          </w:tcPr>
          <w:p w14:paraId="1ADE510E"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严禁</w:t>
            </w: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私自传播</w:t>
            </w: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院方相关资料</w:t>
            </w: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，制作、复制、传播损害国家、单位或他人荣誉和利益的信息</w:t>
            </w: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2AF6A925">
            <w:pP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一次不符扣5分。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64C04B39"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628028E1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12DDDF2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150AF559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3D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D4D4EA"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 w14:paraId="2ADCF83F"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不得损坏院方</w:t>
            </w: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财物</w:t>
            </w: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1488C564">
            <w:pP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一次不符扣5分。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0A690C82"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9B31D3A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82C841F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078026B4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43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jc w:val="center"/>
        </w:trPr>
        <w:tc>
          <w:tcPr>
            <w:tcW w:w="9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C8B900"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服务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质量</w:t>
            </w:r>
          </w:p>
          <w:p w14:paraId="33C0A5F7"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分)</w:t>
            </w:r>
          </w:p>
          <w:p w14:paraId="5C0BFAA2"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 w14:paraId="450779CB">
            <w:pPr>
              <w:widowControl/>
              <w:spacing w:line="300" w:lineRule="auto"/>
              <w:jc w:val="both"/>
              <w:rPr>
                <w:rFonts w:hint="default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  <w:t>每月对液氧站设备设施巡检1次。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651551C0"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一次不符扣10分。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F8CF539"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03AE6570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E14119F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66116180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1F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8C21AB"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 w14:paraId="4864A32F"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18"/>
                <w:szCs w:val="18"/>
                <w:lang w:val="en-US" w:eastAsia="zh-CN"/>
              </w:rPr>
              <w:t>巡检过程中，发现异常及隐患应及时通知院方</w:t>
            </w: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1CCB8D25"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一次不符扣10分。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7F67FE1"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491BC3D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5BA84CC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05B92A63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7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7D5583"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 w14:paraId="29B5D0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细黑" w:hAnsi="华文细黑" w:eastAsia="华文细黑" w:cs="华文细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18"/>
                <w:szCs w:val="18"/>
                <w:lang w:val="en-US" w:eastAsia="zh-CN"/>
              </w:rPr>
              <w:t>接到故障报修，2小时内维保人员到场，故障未排除前或未能有效开展应急供氧前不得离开医院。</w:t>
            </w:r>
          </w:p>
          <w:p w14:paraId="5B1AF690">
            <w:pPr>
              <w:widowControl/>
              <w:spacing w:line="300" w:lineRule="auto"/>
              <w:jc w:val="both"/>
              <w:rPr>
                <w:rFonts w:hint="default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29A66412">
            <w:pPr>
              <w:widowControl/>
              <w:spacing w:line="300" w:lineRule="auto"/>
              <w:jc w:val="both"/>
              <w:rPr>
                <w:rFonts w:hint="default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一次不符扣20分。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03CE0B3A"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5F6FCC7D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EF1E81F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3680D77F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D8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1A392A"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 w14:paraId="00461B68">
            <w:pPr>
              <w:widowControl/>
              <w:spacing w:line="300" w:lineRule="auto"/>
              <w:jc w:val="both"/>
              <w:rPr>
                <w:rFonts w:hint="default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每次维保后及时清理垃圾，确保现场干净整洁。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68D86934"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一次不符扣5分。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0FD67E8"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42B07FB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0529FB1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1A6BD15E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6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F24806"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4161" w:type="dxa"/>
            <w:tcBorders>
              <w:tl2br w:val="nil"/>
              <w:tr2bl w:val="nil"/>
            </w:tcBorders>
            <w:noWrap w:val="0"/>
            <w:vAlign w:val="center"/>
          </w:tcPr>
          <w:p w14:paraId="33621DE3">
            <w:pPr>
              <w:widowControl/>
              <w:spacing w:line="300" w:lineRule="auto"/>
              <w:jc w:val="both"/>
              <w:rPr>
                <w:rFonts w:hint="default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按要求填写维保单，字迹清晰可辨，并交于院方。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5AB6702B"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一次不符扣2分。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68C02012"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6396F812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3295C3C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3D54B535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B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A2F57E"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2358DD2">
            <w:pPr>
              <w:widowControl/>
              <w:autoSpaceDE/>
              <w:autoSpaceDN/>
              <w:jc w:val="center"/>
              <w:rPr>
                <w:rFonts w:hint="eastAsia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B614E7F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38FEF0B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30F5656F"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2BD8F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</w:p>
    <w:p w14:paraId="6C13D619">
      <w:pPr>
        <w:pStyle w:val="10"/>
        <w:ind w:left="0" w:leftChars="0" w:firstLine="0" w:firstLineChars="0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考核人：</w:t>
      </w:r>
    </w:p>
    <w:p w14:paraId="3C7714BD">
      <w:pPr>
        <w:pStyle w:val="10"/>
        <w:ind w:left="0" w:leftChars="0" w:firstLine="0" w:firstLineChars="0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        </w:t>
      </w:r>
    </w:p>
    <w:p w14:paraId="791DEE88">
      <w:pPr>
        <w:pStyle w:val="10"/>
        <w:ind w:firstLine="6090" w:firstLineChars="2900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考核日期：</w:t>
      </w:r>
    </w:p>
    <w:p w14:paraId="0EC1D196">
      <w:pPr>
        <w:pStyle w:val="10"/>
        <w:ind w:left="0" w:leftChars="0" w:firstLine="0" w:firstLineChars="0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 w14:paraId="21BBD344">
      <w:pPr>
        <w:pStyle w:val="10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3C634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cs="宋体"/>
          <w:b/>
          <w:bCs/>
          <w:color w:val="000000"/>
          <w:sz w:val="24"/>
          <w:szCs w:val="24"/>
          <w:highlight w:val="none"/>
          <w:lang w:val="en-US" w:eastAsia="zh-CN"/>
        </w:rPr>
      </w:pPr>
    </w:p>
    <w:p w14:paraId="548DDC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/>
          <w:bCs/>
          <w:color w:val="000000"/>
          <w:sz w:val="24"/>
          <w:szCs w:val="24"/>
          <w:highlight w:val="none"/>
          <w:lang w:val="en-US" w:eastAsia="zh-CN"/>
        </w:rPr>
        <w:t>附件2</w:t>
      </w:r>
    </w:p>
    <w:p w14:paraId="6766B68E">
      <w:pPr>
        <w:snapToGrid w:val="0"/>
        <w:spacing w:line="470" w:lineRule="atLeast"/>
        <w:jc w:val="center"/>
        <w:rPr>
          <w:rFonts w:hint="eastAsia" w:eastAsia="宋体"/>
          <w:b/>
          <w:bCs/>
          <w:sz w:val="28"/>
          <w:szCs w:val="28"/>
          <w:highlight w:val="none"/>
          <w:lang w:val="en-US" w:eastAsia="zh-CN"/>
        </w:rPr>
      </w:pPr>
      <w:bookmarkStart w:id="6" w:name="_Toc26543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项目总</w:t>
      </w:r>
      <w:r>
        <w:rPr>
          <w:b/>
          <w:bCs/>
          <w:sz w:val="28"/>
          <w:szCs w:val="28"/>
          <w:highlight w:val="none"/>
        </w:rPr>
        <w:t>报价</w:t>
      </w:r>
      <w:bookmarkEnd w:id="6"/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表</w:t>
      </w:r>
    </w:p>
    <w:tbl>
      <w:tblPr>
        <w:tblStyle w:val="6"/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 w14:paraId="05A915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58AB9">
            <w:pPr>
              <w:pStyle w:val="11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color w:val="000000"/>
                <w:sz w:val="24"/>
                <w:szCs w:val="24"/>
                <w:highlight w:val="none"/>
              </w:rPr>
              <w:t>：丹阳市人民医院</w:t>
            </w:r>
          </w:p>
        </w:tc>
      </w:tr>
      <w:tr w14:paraId="16587E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B27D66">
            <w:pPr>
              <w:pStyle w:val="11"/>
              <w:jc w:val="left"/>
              <w:rPr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液氧站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维保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</w:p>
        </w:tc>
      </w:tr>
      <w:tr w14:paraId="48E430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C0EF9">
            <w:pPr>
              <w:pStyle w:val="11"/>
              <w:jc w:val="left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投标单位（盖章）</w:t>
            </w:r>
          </w:p>
        </w:tc>
      </w:tr>
      <w:tr w14:paraId="0E70B2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6C7300">
            <w:pPr>
              <w:pStyle w:val="11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sz w:val="24"/>
                <w:szCs w:val="24"/>
                <w:highlight w:val="none"/>
              </w:rPr>
              <w:t>法定代表人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F8FE0F">
            <w:pPr>
              <w:pStyle w:val="11"/>
              <w:jc w:val="left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930BAB">
            <w:pPr>
              <w:pStyle w:val="11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CD3E07">
            <w:pPr>
              <w:pStyle w:val="11"/>
              <w:jc w:val="left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D1B75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28232">
            <w:pPr>
              <w:pStyle w:val="1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项目总报价</w:t>
            </w:r>
          </w:p>
          <w:p w14:paraId="3FDCE733">
            <w:pPr>
              <w:pStyle w:val="11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7B8614"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（大写）：</w:t>
            </w:r>
          </w:p>
        </w:tc>
      </w:tr>
      <w:tr w14:paraId="75E54E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A1CF8F">
            <w:pPr>
              <w:pStyle w:val="11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56937E"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（小写）：</w:t>
            </w:r>
          </w:p>
        </w:tc>
      </w:tr>
      <w:tr w14:paraId="4D516F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0E511F">
            <w:pPr>
              <w:pStyle w:val="11"/>
              <w:jc w:val="center"/>
              <w:rPr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717F5E">
            <w:pPr>
              <w:rPr>
                <w:color w:val="000000"/>
                <w:highlight w:val="none"/>
              </w:rPr>
            </w:pPr>
          </w:p>
        </w:tc>
      </w:tr>
    </w:tbl>
    <w:p w14:paraId="557D2580">
      <w:pPr>
        <w:rPr>
          <w:b/>
          <w:bCs/>
          <w:sz w:val="32"/>
          <w:szCs w:val="20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</w:t>
      </w:r>
    </w:p>
    <w:p w14:paraId="6C46FE38">
      <w:pPr>
        <w:pStyle w:val="4"/>
        <w:ind w:left="0" w:leftChars="0" w:firstLine="0" w:firstLineChars="0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</w:pPr>
      <w:r>
        <w:rPr>
          <w:rFonts w:hint="eastAsia" w:ascii="华文细黑" w:hAnsi="华文细黑" w:eastAsia="华文细黑" w:cs="华文细黑"/>
          <w:highlight w:val="none"/>
        </w:rPr>
        <w:t>注：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  <w:t>1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  <w:t>投标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eastAsia="zh-CN"/>
        </w:rPr>
        <w:t>人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  <w:t>必须据实填写此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  <w:t>表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eastAsia="zh-CN"/>
        </w:rPr>
        <w:t>。</w:t>
      </w:r>
    </w:p>
    <w:p w14:paraId="0AC38606">
      <w:pPr>
        <w:pStyle w:val="4"/>
        <w:ind w:left="0" w:leftChars="0" w:firstLine="480" w:firstLineChars="200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  <w:t>2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华文细黑" w:hAnsi="华文细黑" w:eastAsia="华文细黑" w:cs="华文细黑"/>
          <w:color w:val="000000"/>
          <w:kern w:val="0"/>
          <w:sz w:val="24"/>
          <w:szCs w:val="24"/>
          <w:highlight w:val="none"/>
          <w:lang w:val="en-US" w:eastAsia="zh-CN" w:bidi="ar"/>
        </w:rPr>
        <w:t>总报价包含液氧站维保</w:t>
      </w:r>
      <w:r>
        <w:rPr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的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  <w:t>全部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  <w:t>工程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  <w:t>内容，含税。</w:t>
      </w:r>
    </w:p>
    <w:p w14:paraId="749C006F">
      <w:pPr>
        <w:pStyle w:val="12"/>
        <w:ind w:left="0" w:leftChars="0" w:firstLine="480" w:firstLineChars="200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华文细黑" w:hAnsi="华文细黑" w:eastAsia="华文细黑" w:cs="华文细黑"/>
          <w:color w:val="000000"/>
          <w:kern w:val="0"/>
          <w:sz w:val="24"/>
          <w:szCs w:val="24"/>
          <w:highlight w:val="none"/>
        </w:rPr>
        <w:t>采用人民币报价，以元为单位标注。</w:t>
      </w:r>
    </w:p>
    <w:p w14:paraId="6D3A7B1D">
      <w:pPr>
        <w:pStyle w:val="4"/>
        <w:ind w:left="0" w:leftChars="0" w:firstLine="480" w:firstLineChars="200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华文细黑" w:hAnsi="华文细黑" w:eastAsia="华文细黑" w:cs="华文细黑"/>
          <w:color w:val="000000"/>
          <w:kern w:val="0"/>
          <w:sz w:val="24"/>
          <w:szCs w:val="24"/>
          <w:highlight w:val="none"/>
          <w:lang w:val="en-US" w:eastAsia="zh-CN" w:bidi="ar"/>
        </w:rPr>
        <w:t>报价保留至小数点后两位，四舍五入。</w:t>
      </w:r>
    </w:p>
    <w:p w14:paraId="1A5579BB">
      <w:pPr>
        <w:rPr>
          <w:rFonts w:hint="eastAsia" w:ascii="华文细黑" w:hAnsi="华文细黑" w:eastAsia="华文细黑" w:cs="华文细黑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华文细黑" w:hAnsi="华文细黑" w:eastAsia="华文细黑" w:cs="华文细黑"/>
          <w:b/>
          <w:bCs/>
          <w:sz w:val="32"/>
          <w:szCs w:val="20"/>
          <w:highlight w:val="none"/>
        </w:rPr>
        <w:br w:type="page"/>
      </w:r>
    </w:p>
    <w:p w14:paraId="169B9191">
      <w:pPr>
        <w:pStyle w:val="5"/>
        <w:spacing w:before="120" w:beforeAutospacing="0" w:after="120" w:afterAutospacing="0" w:line="240" w:lineRule="atLeast"/>
        <w:jc w:val="both"/>
        <w:outlineLvl w:val="0"/>
        <w:rPr>
          <w:rFonts w:hint="default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>附件3</w:t>
      </w:r>
    </w:p>
    <w:p w14:paraId="2C737A3D">
      <w:pPr>
        <w:pStyle w:val="5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  <w:highlight w:val="none"/>
        </w:rPr>
      </w:pPr>
      <w:r>
        <w:rPr>
          <w:rFonts w:hint="eastAsia"/>
          <w:b/>
          <w:bCs/>
          <w:color w:val="000000"/>
          <w:sz w:val="32"/>
          <w:szCs w:val="32"/>
          <w:highlight w:val="none"/>
        </w:rPr>
        <w:t>法定代表人身份证明书</w:t>
      </w:r>
    </w:p>
    <w:p w14:paraId="05156CDF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投 标 人：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1C2445D4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单位性质：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0B88FB2D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地     址：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C68E5D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3C68E5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73E66DDE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成立时间：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2479C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12479C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0F10435C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经营期限：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4931D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E4931D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59E25A95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姓     名：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  <w:highlight w:val="none"/>
        </w:rPr>
        <w:t>性     别：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783990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478399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</w:p>
    <w:p w14:paraId="3DBA4649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年     龄：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  <w:highlight w:val="none"/>
        </w:rPr>
        <w:t>职     务：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C3300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3C3300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</w:p>
    <w:p w14:paraId="7E7FC993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系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  <w:highlight w:val="none"/>
        </w:rPr>
        <w:t>(投标人名称)的法定代表人。</w:t>
      </w:r>
    </w:p>
    <w:p w14:paraId="411D4B8F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特此证明。</w:t>
      </w:r>
    </w:p>
    <w:p w14:paraId="418F8084">
      <w:pPr>
        <w:pStyle w:val="5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</w:p>
    <w:p w14:paraId="2EF34980">
      <w:pPr>
        <w:pStyle w:val="5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投标人：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507ED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5507ED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</w:rPr>
        <w:t>(盖公章)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</w:t>
      </w:r>
    </w:p>
    <w:p w14:paraId="559814E2">
      <w:pPr>
        <w:pStyle w:val="5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</w:rPr>
      </w:pPr>
    </w:p>
    <w:p w14:paraId="55616A28">
      <w:pPr>
        <w:pStyle w:val="5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日期：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081A9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2081A9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</w:t>
      </w:r>
    </w:p>
    <w:p w14:paraId="585DA301">
      <w:pPr>
        <w:pStyle w:val="2"/>
        <w:numPr>
          <w:ilvl w:val="0"/>
          <w:numId w:val="0"/>
        </w:numPr>
        <w:spacing w:before="240" w:after="60"/>
        <w:jc w:val="both"/>
        <w:rPr>
          <w:rFonts w:cs="宋体"/>
          <w:sz w:val="32"/>
          <w:szCs w:val="32"/>
          <w:highlight w:val="none"/>
        </w:rPr>
      </w:pPr>
      <w:bookmarkStart w:id="7" w:name="_Toc10458"/>
    </w:p>
    <w:bookmarkEnd w:id="7"/>
    <w:p w14:paraId="264F8045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szCs w:val="24"/>
          <w:highlight w:val="none"/>
          <w:lang w:bidi="ar"/>
        </w:rPr>
      </w:pPr>
      <w:bookmarkStart w:id="8" w:name="_Toc15698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附件4</w:t>
      </w:r>
    </w:p>
    <w:p w14:paraId="26B22F41">
      <w:pPr>
        <w:widowControl/>
        <w:numPr>
          <w:ilvl w:val="0"/>
          <w:numId w:val="0"/>
        </w:numPr>
        <w:ind w:leftChars="0" w:firstLine="1928" w:firstLineChars="600"/>
        <w:jc w:val="both"/>
        <w:outlineLvl w:val="4"/>
        <w:rPr>
          <w:rFonts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bidi="ar"/>
        </w:rPr>
        <w:t>独立承担民事责任的能力</w:t>
      </w:r>
      <w:bookmarkEnd w:id="8"/>
    </w:p>
    <w:p w14:paraId="4AE52BDC">
      <w:pPr>
        <w:pStyle w:val="12"/>
        <w:rPr>
          <w:rFonts w:ascii="宋体" w:hAnsi="宋体" w:cs="宋体"/>
          <w:highlight w:val="none"/>
        </w:rPr>
      </w:pPr>
    </w:p>
    <w:p w14:paraId="4C71A18C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营业执照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复印件</w:t>
      </w:r>
      <w:r>
        <w:rPr>
          <w:rFonts w:hint="eastAsia" w:ascii="宋体" w:hAnsi="宋体" w:cs="宋体"/>
          <w:sz w:val="28"/>
          <w:szCs w:val="28"/>
          <w:highlight w:val="none"/>
        </w:rPr>
        <w:t>盖公章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粘贴此处</w:t>
      </w:r>
    </w:p>
    <w:p w14:paraId="21DA4896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0D6E2654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3FA33B23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B750645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7143C4A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C6BFAF5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6C706C42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38656C59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00EF01F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8FB7DF9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5ECA8C5E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22847328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6D6D4BFB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64C23EB1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71495479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0E9C36F0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0C53265D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45A5337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3D6BDBA0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27794D4">
      <w:pPr>
        <w:pStyle w:val="12"/>
        <w:ind w:left="0" w:leftChars="0" w:firstLine="0" w:firstLine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附件5</w:t>
      </w:r>
    </w:p>
    <w:p w14:paraId="68A27DC1">
      <w:pPr>
        <w:pStyle w:val="12"/>
        <w:ind w:left="0" w:leftChars="0" w:firstLine="0" w:firstLineChars="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特种设备安装改造维修许可证（压力管道:GC2）复印件，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盖公章，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粘贴此处</w:t>
      </w:r>
    </w:p>
    <w:p w14:paraId="12FD16B7">
      <w:pPr>
        <w:pStyle w:val="12"/>
        <w:ind w:left="0" w:leftChars="0" w:firstLine="0" w:firstLineChars="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BEE8AD6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3EEEB3C1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2EE32E35">
      <w:pPr>
        <w:pStyle w:val="12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007D27A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1F106B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32FD"/>
    <w:multiLevelType w:val="multilevel"/>
    <w:tmpl w:val="890732FD"/>
    <w:lvl w:ilvl="0" w:tentative="0">
      <w:start w:val="1"/>
      <w:numFmt w:val="decimal"/>
      <w:lvlText w:val="%1."/>
      <w:lvlJc w:val="left"/>
      <w:pPr>
        <w:ind w:left="330" w:leftChars="0" w:hanging="370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C2691"/>
    <w:rsid w:val="22CA160E"/>
    <w:rsid w:val="3C170DAF"/>
    <w:rsid w:val="553A2AB5"/>
    <w:rsid w:val="5ACC2691"/>
    <w:rsid w:val="682A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" w:beforeLines="0" w:beforeAutospacing="0" w:after="20" w:afterLines="0" w:afterAutospacing="0" w:line="240" w:lineRule="auto"/>
      <w:ind w:left="720" w:hanging="720"/>
      <w:outlineLvl w:val="2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pPr>
      <w:ind w:left="760" w:firstLine="480"/>
    </w:pPr>
    <w:rPr>
      <w:sz w:val="24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（缩进）"/>
    <w:basedOn w:val="1"/>
    <w:autoRedefine/>
    <w:qFormat/>
    <w:uiPriority w:val="0"/>
    <w:pPr>
      <w:ind w:firstLine="480" w:firstLineChars="200"/>
    </w:pPr>
  </w:style>
  <w:style w:type="paragraph" w:customStyle="1" w:styleId="11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styleId="12">
    <w:name w:val="List Paragraph"/>
    <w:basedOn w:val="1"/>
    <w:qFormat/>
    <w:uiPriority w:val="1"/>
    <w:pPr>
      <w:ind w:left="760" w:firstLine="4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1944</Words>
  <Characters>2090</Characters>
  <Lines>0</Lines>
  <Paragraphs>0</Paragraphs>
  <TotalTime>33</TotalTime>
  <ScaleCrop>false</ScaleCrop>
  <LinksUpToDate>false</LinksUpToDate>
  <CharactersWithSpaces>2571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2025-03-17T02:42:00Z</dcterms:created>
  <dc:creator>衡-</dc:creator>
  <cp:lastModifiedBy>木易三金</cp:lastModifiedBy>
  <dcterms:modified xsi:type="dcterms:W3CDTF">2025-03-17T07:26:58Z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0EFF64F10CDF496981D62736C38AE706_13</vt:lpwstr>
  </property>
  <property fmtid="{D5CDD505-2E9C-101B-9397-08002B2CF9AE}" pid="4" name="KSOTemplateDocerSaveRecord">
    <vt:lpwstr>eyJoZGlkIjoiZDIyMGUwZmNhZjA3YTYxZWYwMzVmM2Q1ZWU5ODAxOWEiLCJ1c2VySWQiOiIxOTc4MTAxNjQifQ==</vt:lpwstr>
  </property>
</Properties>
</file>