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E86B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0"/>
          <w:szCs w:val="30"/>
        </w:rPr>
        <w:t>丹阳市人民医院办公及生活类用品定点采购项目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市场调研公告</w:t>
      </w:r>
    </w:p>
    <w:p w14:paraId="25B345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项目基本情况</w:t>
      </w:r>
    </w:p>
    <w:p w14:paraId="64DD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1.项目名称：丹阳市人民医院办公及生活类用品定点采购。</w:t>
      </w:r>
    </w:p>
    <w:p w14:paraId="08D6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2.</w:t>
      </w:r>
      <w:r>
        <w:rPr>
          <w:rFonts w:hint="eastAsia" w:ascii="华文细黑" w:hAnsi="华文细黑" w:eastAsia="华文细黑" w:cs="华文细黑"/>
          <w:bCs/>
          <w:sz w:val="24"/>
          <w:lang w:val="en-US" w:eastAsia="zh-CN"/>
        </w:rPr>
        <w:t>合同</w:t>
      </w:r>
      <w:r>
        <w:rPr>
          <w:rFonts w:hint="eastAsia" w:ascii="华文细黑" w:hAnsi="华文细黑" w:eastAsia="华文细黑" w:cs="华文细黑"/>
          <w:sz w:val="24"/>
          <w:lang w:eastAsia="zh-CN"/>
        </w:rPr>
        <w:t>期</w:t>
      </w:r>
      <w:r>
        <w:rPr>
          <w:rFonts w:hint="eastAsia" w:ascii="华文细黑" w:hAnsi="华文细黑" w:eastAsia="华文细黑" w:cs="华文细黑"/>
          <w:sz w:val="24"/>
        </w:rPr>
        <w:t>：1年。</w:t>
      </w:r>
    </w:p>
    <w:p w14:paraId="6BD86D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4"/>
        </w:rPr>
        <w:t>内容</w:t>
      </w:r>
    </w:p>
    <w:p w14:paraId="24CF2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1.拟采购清单及年使用量如下表（数据来源：202</w:t>
      </w:r>
      <w:r>
        <w:rPr>
          <w:rFonts w:ascii="华文细黑" w:hAnsi="华文细黑" w:eastAsia="华文细黑" w:cs="华文细黑"/>
          <w:sz w:val="24"/>
        </w:rPr>
        <w:t>4</w:t>
      </w:r>
      <w:r>
        <w:rPr>
          <w:rFonts w:hint="eastAsia" w:ascii="华文细黑" w:hAnsi="华文细黑" w:eastAsia="华文细黑" w:cs="华文细黑"/>
          <w:sz w:val="24"/>
        </w:rPr>
        <w:t>年全年用量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统计</w:t>
      </w:r>
      <w:r>
        <w:rPr>
          <w:rFonts w:hint="eastAsia" w:ascii="华文细黑" w:hAnsi="华文细黑" w:eastAsia="华文细黑" w:cs="华文细黑"/>
          <w:sz w:val="24"/>
        </w:rPr>
        <w:t>）</w:t>
      </w:r>
    </w:p>
    <w:p w14:paraId="2D2B5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sz w:val="24"/>
        </w:rPr>
      </w:pPr>
    </w:p>
    <w:tbl>
      <w:tblPr>
        <w:tblStyle w:val="13"/>
        <w:tblW w:w="8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13"/>
        <w:gridCol w:w="1973"/>
        <w:gridCol w:w="900"/>
        <w:gridCol w:w="1157"/>
      </w:tblGrid>
      <w:tr w14:paraId="1E02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D0DC4D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56813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规格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2D5162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1232678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81EDB7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 w14:paraId="0DB5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131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2F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CC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得力6817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23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A4D4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79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43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07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得力6817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1F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0B5E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D9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白布带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B93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直径14*宽1cm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F5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DD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F26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FF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百洁布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23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1*3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46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1B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5C5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00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0C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35*25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CA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2C8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098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60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70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6219（大）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F7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3C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60D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CC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A1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6218（小）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51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90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CA9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046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保险扣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79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长度10cm，承载5KG以上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A0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7B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709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31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别针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F3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塑料头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65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F5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ED2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3E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冰袋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A1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300g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1F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38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F04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EE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簸箕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E1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3E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21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648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23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擦手纸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20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225*230 150张*2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0F2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清风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70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2BBC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0B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草球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00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A0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48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A51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71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1F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100页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19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AE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128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5C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FE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20页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47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CF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4813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B0C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C0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40页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A9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83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4BC31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15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29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60页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C4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D2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5E66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8A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抽纸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07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120抽*4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64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M号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15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E07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DC4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抽纸盒(擦手纸盒）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31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挂壁式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B1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D0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6A2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4D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除尘纸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2E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20*30cm,100片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F5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16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5F48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A6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档案盒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43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3.5cm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CF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得力5682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A58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4E68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C76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档案盒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28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5.5cm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BC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得力5683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F4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2B24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A3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32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12V23A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9F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超霸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21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41AD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FD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13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1号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7D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9FC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A2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60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2号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82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7FDD1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D2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B27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6粒装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金霸王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BBFE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F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23716</w:t>
            </w:r>
          </w:p>
        </w:tc>
      </w:tr>
      <w:tr w14:paraId="73A3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EA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48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6粒装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金霸王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07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11520</w:t>
            </w:r>
          </w:p>
        </w:tc>
      </w:tr>
      <w:tr w14:paraId="3BEE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89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C3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9V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D4B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金霸王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8E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34DB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97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电池（纽扣）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D9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2025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F1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松下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57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557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DC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电池（纽扣）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95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2032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9A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松下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A8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4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6C6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50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电话机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58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75E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8C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7C6D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51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FF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笔式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DE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D7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C8F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CB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10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厚层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5D6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D8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5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511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A0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34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3C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67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081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FB5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307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普通不锈钢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CE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2A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AB6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EBA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订书机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1B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307.0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CE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得力0307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A7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6FF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CE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订书机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20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厚层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0E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得力0390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2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FA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6B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防护手套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DD8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98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AB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EE1E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12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复写纸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25B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18.5*25.5cm（100张）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4B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得力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C0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AFB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AE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固体胶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07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得力固体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9F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得力7092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0C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3E39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413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回形针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CF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3#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DF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6E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889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F3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即时贴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51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7.6*7.6cm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FC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得力9076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89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33D4B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DD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C6F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33B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CB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5AA3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80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F5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91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DA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3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6C52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5A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4E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蓝(MO-120)1*10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2E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29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5A4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DA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剪刀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D9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1#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13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A2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5A6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97D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剪刀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41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儿童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233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FB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18B7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91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胶水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5E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80g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E8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得乐7302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51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5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 w14:paraId="1411C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AD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卷筒纸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AD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4层101*138mm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63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洁柔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35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52F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35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口腔开口器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AC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33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46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579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91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矿泉水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8C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380ml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A2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娃哈哈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8C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</w:tr>
      <w:tr w14:paraId="4635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5B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矿泉水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6D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550ml（一箱24瓶）（大瓶）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DA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农夫山泉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D5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</w:tr>
      <w:tr w14:paraId="0DDC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D7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AB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脚踏分类20L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FD7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F17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17F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455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09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灰色70L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CB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CD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A2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37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老鼠贴纸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84C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6A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BF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A86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15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老鼠药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D73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6C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070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E10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98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名片册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96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01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BFA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7533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BD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沐浴露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B6C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强生婴儿（300ML）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38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强生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99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9C0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412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FA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1.5cm(60个/小盒）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7F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得力8556es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42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4F79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26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9F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1.9cm(40个/小盒）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3A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得力8555es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80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4411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D5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13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2.5cm(12个/小盒）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4A3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得力8554es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03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3AD8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90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F3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3.2cm(12个/小盒）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67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得力8553es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6E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1AA1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7DA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A9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5cm(12个/小盒）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74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得力8551es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D8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2A9E1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7BF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起钉器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885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2F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得力0231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E5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F4D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0E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铅笔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45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FB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94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37C0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84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AC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66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A5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33F8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6F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13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红1*12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FC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99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57FCE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6D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D8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42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FD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1557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F9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签字笔（按压式）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B8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4E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9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3833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DE9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签字笔（按压式）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28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36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5E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</w:tr>
      <w:tr w14:paraId="3C4A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C6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AE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红1*20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E7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40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5BA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26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签字笔芯（按压式）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62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蓝黑1*20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123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CC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</w:tr>
      <w:tr w14:paraId="30F0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F1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热水瓶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38C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184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D4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E0E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CE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软面抄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C0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D4D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C1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259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33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杀虫剂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8C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8C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19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2C477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263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石英钟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97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20英寸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A6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27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5C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EE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手套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EC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纱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71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6E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</w:tr>
      <w:tr w14:paraId="090E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EE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8B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1.5cm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04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F8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</w:tr>
      <w:tr w14:paraId="290F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43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16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94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06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0475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20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29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E2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得力63102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C8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2BDB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5B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书写板夹（大）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C3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9253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27C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得力9253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AAD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03EF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72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书写板夹（小）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6F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9254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FE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得力9254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B2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6315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2F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EF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B65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D5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6811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67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双面胶（泡沫）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EF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泡沫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F9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F0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BBC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9C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塑料档案袋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8D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15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E6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73C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B4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塑料饭盒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D70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18*13*8.5cm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01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ED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E20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4E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塑料方凳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235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F7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23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4BE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D09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A6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250ML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1E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BD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0D45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E8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塑料桶（小）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FE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22.5*18.5CM，带盖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FD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82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6C50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B8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塑料袖套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89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99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31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85C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19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剃须刀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10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飞利浦PQ182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8A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飞利浦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8E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F68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58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笤帚（塑料）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DD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81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F8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04C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40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透明胶带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76C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31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14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68CF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ED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透明胶带（大）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7B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大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A0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A8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871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6B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拖把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7A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海绵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92E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11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66C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10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拖把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28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03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45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5F0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90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卫生纸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22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435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99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 w14:paraId="0F53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29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卫生纸（散装）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20D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散装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9D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6A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</w:tr>
      <w:tr w14:paraId="626B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AB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B0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5505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10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FB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DB2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24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13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L型5705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B0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得力5705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275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741D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9E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文件架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FD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6档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D5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3E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2B27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BB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蚊香机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420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液体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F8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正点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CB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C087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76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蚊香片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F5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片装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26C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正点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EB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4BB2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F6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洗洁精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B0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408g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9F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98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287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F1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洗手液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2C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抑菌500g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3A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8B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D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 w14:paraId="53016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BF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洗衣粉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40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258g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3D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加佳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2D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袋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BE85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24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橡皮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E8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E9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E2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12D6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EB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橡皮筋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43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2.5两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AED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F54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00F8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A9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氧气吸入器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9C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JH-F01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E9E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JH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45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997D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3F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液体蚊香水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9D9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7D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正点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0D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2B418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C8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一次性塑料杯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48B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1*50只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C5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70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 w14:paraId="6334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0F4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一次性塑料杯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43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500ml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33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0A7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AC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CC6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衣帽钩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7C6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AB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CF3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</w:tr>
      <w:tr w14:paraId="57EF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49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衣帽钩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6A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F4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FF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 w14:paraId="01D0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6E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印台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04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快干（红）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15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得力9863es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E3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ADF6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8C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印台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605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快干（蓝）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61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44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329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4F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印油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F0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快干(红)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8F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得力9874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56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7B76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5F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硬面抄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56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2F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60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5F4B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97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油画稀释剂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D1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500ml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A8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马利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39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6B77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31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浴巾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59B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2*1m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7E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E67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137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5CD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浴巾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397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婴儿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B6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C15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970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12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DB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54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71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A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09F74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69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圆珠笔芯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766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1EB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F2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8DF1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945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圆珠笔芯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C2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C7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67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D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FDD7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91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蟑螂药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F3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A9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86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300C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21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长方筛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54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35*26cm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5E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54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D7B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6B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53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1号64*46*37，有滚轮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35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7F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370D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2D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EA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2号56*41*34，有滚轮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0D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CB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F57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2F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7B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3号46.5*34*27，有滚轮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64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79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1CD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3B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11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4号42.3*28.3*22.2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7BC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6A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0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5B0B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5F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直尺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2A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20cm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7F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得力6220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96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32C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BD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直尺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B1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30cm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2E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得力6230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09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6F7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67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纸篓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8F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89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C4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93E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75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指甲刀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B6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N-211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35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4E9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31D7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4A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CA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150*220（100只/包）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04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DA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5B19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A0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72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190*130（100只/包）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CC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00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040C1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B0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F0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250*350(100只/包)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D9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51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41D73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83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自封袋(加厚）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FC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170*130（100只/包）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B6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19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B862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85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自封袋(加厚）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C3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280*400加厚（100只/包）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6E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9B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37F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CF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FA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脚踏分类40L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43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3E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2DF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BE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E4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60L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75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06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D6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41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计算器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0E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 837ES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18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57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2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96E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AC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垃圾桶30L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37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30L黄色加厚脚踏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BC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67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E75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73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蓝月亮洗衣液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57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500g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C0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D8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D520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30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美工刀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C0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2041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44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62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2AC8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02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签字笔芯（按压式）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DC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黑1*20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85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09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B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1FAE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3B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日本进口电动订书钉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C9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美克司（MAX）NO.70FE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22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美克司（MAX）NO.70FE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AA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EA9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E1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润肤油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C5D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200ML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6C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强生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9D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166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38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湿巾纸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DF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80抽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F6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心心相印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58F5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27D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1F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收纳塑料筐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4E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40*30*11.5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85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E5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214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42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鼠标垫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3E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联想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8A0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60C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4F7C1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66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塑料桶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22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大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DD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4A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9D6D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4F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文件夹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AE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长押夹+板夹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DFBB"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3A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D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 w14:paraId="0B5E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03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一次性奶瓶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FC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带嘴 100ml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31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冀鸣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B0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7AA1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60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扎带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1E89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5*250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65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F3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B27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12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纸尿裤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2F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成人XL号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81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安而康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6BE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8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95EC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0C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无尘海绵棒棉签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A5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100支/包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DB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长度162mm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EE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B674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68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无尘海绵棒棉签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C5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100支/包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61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长度93mm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F5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EEE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DF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衣领净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84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500g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70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5B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4FD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70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马卡龙气球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16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03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E30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669C48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验收要求</w:t>
      </w:r>
    </w:p>
    <w:p w14:paraId="67B9AD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1.货物到达现场后，中标人应经采购人或其指定验收人清点品名、规格、数量；检查外观，作出验收记录，采购人签字确认。</w:t>
      </w:r>
    </w:p>
    <w:p w14:paraId="01C370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华文细黑" w:hAnsi="华文细黑" w:eastAsia="华文细黑" w:cs="华文细黑"/>
          <w:sz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中标人</w:t>
      </w:r>
      <w:r>
        <w:rPr>
          <w:rFonts w:hint="eastAsia" w:ascii="华文细黑" w:hAnsi="华文细黑" w:eastAsia="华文细黑" w:cs="华文细黑"/>
          <w:sz w:val="24"/>
        </w:rPr>
        <w:t>保证所提供的产品符合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本次</w:t>
      </w:r>
      <w:r>
        <w:rPr>
          <w:rFonts w:hint="eastAsia" w:ascii="华文细黑" w:hAnsi="华文细黑" w:eastAsia="华文细黑" w:cs="华文细黑"/>
          <w:sz w:val="24"/>
        </w:rPr>
        <w:t>采购约定的质量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标准方予验收。</w:t>
      </w:r>
    </w:p>
    <w:p w14:paraId="5C332B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华文细黑" w:hAnsi="华文细黑" w:eastAsia="华文细黑" w:cs="华文细黑"/>
          <w:sz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lang w:val="en-US" w:eastAsia="zh-CN"/>
        </w:rPr>
        <w:t>3.验收未完成前，</w:t>
      </w:r>
      <w:r>
        <w:rPr>
          <w:rFonts w:hint="eastAsia" w:ascii="华文细黑" w:hAnsi="华文细黑" w:eastAsia="华文细黑" w:cs="华文细黑"/>
          <w:sz w:val="24"/>
        </w:rPr>
        <w:t>货物由中标人负责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管理</w:t>
      </w:r>
      <w:r>
        <w:rPr>
          <w:rFonts w:hint="eastAsia" w:ascii="华文细黑" w:hAnsi="华文细黑" w:eastAsia="华文细黑" w:cs="华文细黑"/>
          <w:sz w:val="24"/>
        </w:rPr>
        <w:t>。</w:t>
      </w:r>
    </w:p>
    <w:p w14:paraId="383953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质量保证期</w:t>
      </w:r>
    </w:p>
    <w:p w14:paraId="45D55B23">
      <w:pPr>
        <w:adjustRightInd w:val="0"/>
        <w:snapToGrid w:val="0"/>
        <w:spacing w:line="264" w:lineRule="auto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 质量保证期：1年。</w:t>
      </w:r>
    </w:p>
    <w:p w14:paraId="48385FC8">
      <w:pPr>
        <w:adjustRightInd w:val="0"/>
        <w:snapToGrid w:val="0"/>
        <w:spacing w:line="264" w:lineRule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2.</w:t>
      </w:r>
      <w:r>
        <w:rPr>
          <w:rFonts w:hint="eastAsia" w:ascii="华文细黑" w:hAnsi="华文细黑" w:eastAsia="华文细黑" w:cs="华文细黑"/>
        </w:rPr>
        <w:t xml:space="preserve"> </w:t>
      </w:r>
      <w:r>
        <w:rPr>
          <w:rFonts w:hint="eastAsia" w:ascii="华文细黑" w:hAnsi="华文细黑" w:eastAsia="华文细黑" w:cs="华文细黑"/>
          <w:sz w:val="24"/>
        </w:rPr>
        <w:t>质量保证期</w:t>
      </w:r>
      <w:r>
        <w:rPr>
          <w:rFonts w:hint="eastAsia" w:ascii="华文细黑" w:hAnsi="华文细黑" w:eastAsia="华文细黑" w:cs="华文细黑"/>
          <w:sz w:val="24"/>
          <w:lang w:eastAsia="zh-CN"/>
        </w:rPr>
        <w:t>内，</w:t>
      </w:r>
      <w:r>
        <w:rPr>
          <w:rFonts w:hint="eastAsia" w:ascii="华文细黑" w:hAnsi="华文细黑" w:eastAsia="华文细黑" w:cs="华文细黑"/>
          <w:sz w:val="24"/>
        </w:rPr>
        <w:t>中标人对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验收不合格的</w:t>
      </w:r>
      <w:r>
        <w:rPr>
          <w:rFonts w:hint="eastAsia" w:ascii="华文细黑" w:hAnsi="华文细黑" w:eastAsia="华文细黑" w:cs="华文细黑"/>
          <w:sz w:val="24"/>
        </w:rPr>
        <w:t>货物实行包换、包退。</w:t>
      </w:r>
    </w:p>
    <w:p w14:paraId="6993FF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服务要求</w:t>
      </w:r>
    </w:p>
    <w:p w14:paraId="32ED4A14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货物的包装必须是制造商原厂包装，其包装均应有良好的防湿、防锈、防潮、防雨、防腐及防碰撞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等</w:t>
      </w:r>
      <w:r>
        <w:rPr>
          <w:rFonts w:hint="eastAsia" w:ascii="华文细黑" w:hAnsi="华文细黑" w:eastAsia="华文细黑" w:cs="华文细黑"/>
          <w:sz w:val="24"/>
          <w:szCs w:val="24"/>
        </w:rPr>
        <w:t>措施。凡由于包装不良造成的损失和由此产生的费用均由中标人承担。</w:t>
      </w:r>
    </w:p>
    <w:p w14:paraId="087900B9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</w:rPr>
        <w:t>根据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采购</w:t>
      </w:r>
      <w:r>
        <w:rPr>
          <w:rFonts w:hint="eastAsia" w:ascii="华文细黑" w:hAnsi="华文细黑" w:eastAsia="华文细黑" w:cs="华文细黑"/>
          <w:color w:val="auto"/>
          <w:sz w:val="24"/>
        </w:rPr>
        <w:t>人需求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送</w:t>
      </w:r>
      <w:r>
        <w:rPr>
          <w:rFonts w:hint="eastAsia" w:ascii="华文细黑" w:hAnsi="华文细黑" w:eastAsia="华文细黑" w:cs="华文细黑"/>
          <w:color w:val="auto"/>
          <w:sz w:val="24"/>
        </w:rPr>
        <w:t>货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至采购人指定地点</w:t>
      </w:r>
      <w:r>
        <w:rPr>
          <w:rFonts w:hint="eastAsia" w:ascii="华文细黑" w:hAnsi="华文细黑" w:eastAsia="华文细黑" w:cs="华文细黑"/>
          <w:color w:val="auto"/>
          <w:sz w:val="24"/>
        </w:rPr>
        <w:t>，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自采购人</w:t>
      </w:r>
      <w:r>
        <w:rPr>
          <w:rFonts w:hint="eastAsia" w:ascii="华文细黑" w:hAnsi="华文细黑" w:eastAsia="华文细黑" w:cs="华文细黑"/>
          <w:color w:val="auto"/>
          <w:sz w:val="24"/>
        </w:rPr>
        <w:t>订单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发出</w:t>
      </w:r>
      <w:r>
        <w:rPr>
          <w:rFonts w:hint="eastAsia" w:ascii="华文细黑" w:hAnsi="华文细黑" w:eastAsia="华文细黑" w:cs="华文细黑"/>
          <w:color w:val="auto"/>
          <w:sz w:val="24"/>
        </w:rPr>
        <w:t>之日起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5</w:t>
      </w:r>
      <w:r>
        <w:rPr>
          <w:rFonts w:hint="eastAsia" w:ascii="华文细黑" w:hAnsi="华文细黑" w:eastAsia="华文细黑" w:cs="华文细黑"/>
          <w:color w:val="auto"/>
          <w:sz w:val="24"/>
        </w:rPr>
        <w:t>日内完成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送货</w:t>
      </w:r>
      <w:r>
        <w:rPr>
          <w:rFonts w:hint="eastAsia" w:ascii="华文细黑" w:hAnsi="华文细黑" w:eastAsia="华文细黑" w:cs="华文细黑"/>
          <w:color w:val="auto"/>
          <w:sz w:val="24"/>
          <w:lang w:eastAsia="zh-CN"/>
        </w:rPr>
        <w:t>，应急产品</w:t>
      </w:r>
      <w:r>
        <w:rPr>
          <w:rFonts w:hint="eastAsia" w:ascii="华文细黑" w:hAnsi="华文细黑" w:eastAsia="华文细黑" w:cs="华文细黑"/>
          <w:color w:val="auto"/>
          <w:sz w:val="24"/>
          <w:lang w:val="en-US" w:eastAsia="zh-CN"/>
        </w:rPr>
        <w:t>至接采购人通知后2小时内完成送货</w:t>
      </w:r>
      <w:r>
        <w:rPr>
          <w:rFonts w:hint="eastAsia" w:ascii="华文细黑" w:hAnsi="华文细黑" w:eastAsia="华文细黑" w:cs="华文细黑"/>
          <w:color w:val="auto"/>
          <w:sz w:val="24"/>
        </w:rPr>
        <w:t>。</w:t>
      </w:r>
      <w:r>
        <w:rPr>
          <w:rFonts w:hint="eastAsia" w:ascii="华文细黑" w:hAnsi="华文细黑" w:eastAsia="华文细黑" w:cs="华文细黑"/>
          <w:sz w:val="24"/>
          <w:szCs w:val="24"/>
        </w:rPr>
        <w:t>若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所</w:t>
      </w:r>
      <w:r>
        <w:rPr>
          <w:rFonts w:hint="eastAsia" w:ascii="华文细黑" w:hAnsi="华文细黑" w:eastAsia="华文细黑" w:cs="华文细黑"/>
          <w:sz w:val="24"/>
          <w:szCs w:val="24"/>
        </w:rPr>
        <w:t>交付货物与采购人要求不符，接采购人通知后，2小时内响应，并在3天内更换或补齐。</w:t>
      </w:r>
    </w:p>
    <w:p w14:paraId="5D67A70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  <w:lang w:val="en-US" w:eastAsia="zh-CN"/>
        </w:rPr>
        <w:t>产品验收不合格</w:t>
      </w:r>
      <w:r>
        <w:rPr>
          <w:rFonts w:hint="eastAsia" w:ascii="华文细黑" w:hAnsi="华文细黑" w:eastAsia="华文细黑" w:cs="华文细黑"/>
          <w:sz w:val="24"/>
        </w:rPr>
        <w:t>，所产生的一切费用由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中标人</w:t>
      </w:r>
      <w:r>
        <w:rPr>
          <w:rFonts w:hint="eastAsia" w:ascii="华文细黑" w:hAnsi="华文细黑" w:eastAsia="华文细黑" w:cs="华文细黑"/>
          <w:sz w:val="24"/>
        </w:rPr>
        <w:t>承担</w:t>
      </w:r>
      <w:r>
        <w:rPr>
          <w:rFonts w:hint="eastAsia" w:ascii="华文细黑" w:hAnsi="华文细黑" w:eastAsia="华文细黑" w:cs="华文细黑"/>
          <w:sz w:val="24"/>
          <w:lang w:eastAsia="zh-CN"/>
        </w:rPr>
        <w:t>，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产生不良后果的，中标人承担全责</w:t>
      </w:r>
      <w:r>
        <w:rPr>
          <w:rFonts w:hint="eastAsia" w:ascii="华文细黑" w:hAnsi="华文细黑" w:eastAsia="华文细黑" w:cs="华文细黑"/>
          <w:sz w:val="24"/>
        </w:rPr>
        <w:t xml:space="preserve">。 </w:t>
      </w:r>
    </w:p>
    <w:p w14:paraId="7C1AC7A6">
      <w:pPr>
        <w:numPr>
          <w:ilvl w:val="0"/>
          <w:numId w:val="3"/>
        </w:numPr>
        <w:adjustRightInd w:val="0"/>
        <w:snapToGrid w:val="0"/>
        <w:spacing w:line="264" w:lineRule="auto"/>
        <w:ind w:left="0" w:leftChars="0" w:firstLine="0" w:firstLineChars="0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</w:rPr>
        <w:t>中标人应保证货物到达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采购人指定场所的</w:t>
      </w:r>
      <w:r>
        <w:rPr>
          <w:rFonts w:hint="eastAsia" w:ascii="华文细黑" w:hAnsi="华文细黑" w:eastAsia="华文细黑" w:cs="华文细黑"/>
          <w:sz w:val="24"/>
          <w:highlight w:val="none"/>
        </w:rPr>
        <w:t>完好无损，如有缺漏、损坏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等</w:t>
      </w:r>
      <w:r>
        <w:rPr>
          <w:rFonts w:hint="eastAsia" w:ascii="华文细黑" w:hAnsi="华文细黑" w:eastAsia="华文细黑" w:cs="华文细黑"/>
          <w:sz w:val="24"/>
          <w:highlight w:val="none"/>
        </w:rPr>
        <w:t>，由中标人负责调换、补齐或赔偿。</w:t>
      </w:r>
    </w:p>
    <w:p w14:paraId="301883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华文细黑" w:hAnsi="华文细黑" w:eastAsia="华文细黑" w:cs="华文细黑"/>
          <w:sz w:val="24"/>
          <w:szCs w:val="24"/>
        </w:rPr>
        <w:t>货物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运送至</w:t>
      </w:r>
      <w:r>
        <w:rPr>
          <w:rFonts w:hint="eastAsia" w:ascii="华文细黑" w:hAnsi="华文细黑" w:eastAsia="华文细黑" w:cs="华文细黑"/>
          <w:sz w:val="24"/>
          <w:szCs w:val="24"/>
        </w:rPr>
        <w:t>至采购人指定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地点</w:t>
      </w:r>
      <w:r>
        <w:rPr>
          <w:rFonts w:hint="eastAsia" w:ascii="华文细黑" w:hAnsi="华文细黑" w:eastAsia="华文细黑" w:cs="华文细黑"/>
          <w:sz w:val="24"/>
          <w:szCs w:val="24"/>
        </w:rPr>
        <w:t>的包装、保险及发运等费用均由中标人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承担。</w:t>
      </w:r>
    </w:p>
    <w:p w14:paraId="34CBB02A">
      <w:pPr>
        <w:numPr>
          <w:ilvl w:val="0"/>
          <w:numId w:val="0"/>
        </w:numPr>
        <w:adjustRightInd w:val="0"/>
        <w:snapToGrid w:val="0"/>
        <w:spacing w:line="264" w:lineRule="auto"/>
        <w:ind w:leftChars="0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6.</w:t>
      </w:r>
      <w:r>
        <w:rPr>
          <w:rFonts w:hint="eastAsia" w:ascii="华文细黑" w:hAnsi="华文细黑" w:eastAsia="华文细黑" w:cs="华文细黑"/>
          <w:sz w:val="24"/>
          <w:highlight w:val="none"/>
        </w:rPr>
        <w:t>中标人负责货物的运输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工作</w:t>
      </w:r>
      <w:r>
        <w:rPr>
          <w:rFonts w:hint="eastAsia" w:ascii="华文细黑" w:hAnsi="华文细黑" w:eastAsia="华文细黑" w:cs="华文细黑"/>
          <w:sz w:val="24"/>
          <w:highlight w:val="none"/>
        </w:rPr>
        <w:t>，包括装卸车、货物现场搬运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至</w:t>
      </w:r>
      <w:r>
        <w:rPr>
          <w:rFonts w:hint="eastAsia" w:ascii="华文细黑" w:hAnsi="华文细黑" w:eastAsia="华文细黑" w:cs="华文细黑"/>
          <w:sz w:val="24"/>
          <w:szCs w:val="24"/>
        </w:rPr>
        <w:t>采购人指定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地点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等，整个过程中的安全法律责任由</w:t>
      </w:r>
      <w:r>
        <w:rPr>
          <w:rFonts w:hint="eastAsia" w:ascii="华文细黑" w:hAnsi="华文细黑" w:eastAsia="华文细黑" w:cs="华文细黑"/>
          <w:sz w:val="24"/>
          <w:szCs w:val="24"/>
        </w:rPr>
        <w:t>中标人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承担</w:t>
      </w:r>
      <w:r>
        <w:rPr>
          <w:rFonts w:hint="eastAsia" w:ascii="华文细黑" w:hAnsi="华文细黑" w:eastAsia="华文细黑" w:cs="华文细黑"/>
          <w:sz w:val="24"/>
          <w:highlight w:val="none"/>
        </w:rPr>
        <w:t>。</w:t>
      </w:r>
    </w:p>
    <w:p w14:paraId="2FD3E7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  <w:lang w:val="en-US" w:eastAsia="zh-CN"/>
        </w:rPr>
        <w:t>7.</w:t>
      </w:r>
      <w:r>
        <w:rPr>
          <w:rFonts w:hint="eastAsia" w:ascii="华文细黑" w:hAnsi="华文细黑" w:eastAsia="华文细黑" w:cs="华文细黑"/>
          <w:sz w:val="24"/>
        </w:rPr>
        <w:t>产品包装材料归采购人所有。</w:t>
      </w:r>
    </w:p>
    <w:p w14:paraId="461808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支付方式</w:t>
      </w:r>
    </w:p>
    <w:p w14:paraId="2DF240B1">
      <w:pPr>
        <w:adjustRightInd w:val="0"/>
        <w:snapToGrid w:val="0"/>
        <w:spacing w:line="264" w:lineRule="auto"/>
        <w:rPr>
          <w:rFonts w:hint="eastAsia" w:ascii="华文细黑" w:hAnsi="华文细黑" w:eastAsia="华文细黑" w:cs="华文细黑"/>
          <w:sz w:val="24"/>
        </w:rPr>
      </w:pPr>
      <w:bookmarkStart w:id="2" w:name="_GoBack"/>
      <w:r>
        <w:rPr>
          <w:rFonts w:hint="eastAsia" w:ascii="华文细黑" w:hAnsi="华文细黑" w:eastAsia="华文细黑" w:cs="华文细黑"/>
          <w:b w:val="0"/>
          <w:bCs w:val="0"/>
          <w:sz w:val="24"/>
        </w:rPr>
        <w:t>1.验收合格后，采购人收到中标人</w:t>
      </w:r>
      <w:r>
        <w:rPr>
          <w:rFonts w:hint="eastAsia" w:ascii="华文细黑" w:hAnsi="华文细黑" w:eastAsia="华文细黑" w:cs="华文细黑"/>
          <w:sz w:val="24"/>
        </w:rPr>
        <w:t>开具等额的正规发票后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sz w:val="24"/>
        </w:rPr>
        <w:t>个月内通过转账方式支付该批次货款。</w:t>
      </w:r>
    </w:p>
    <w:p w14:paraId="49FD1B47">
      <w:pPr>
        <w:adjustRightInd w:val="0"/>
        <w:snapToGrid w:val="0"/>
        <w:spacing w:line="264" w:lineRule="auto"/>
        <w:rPr>
          <w:rFonts w:hint="default" w:ascii="华文细黑" w:hAnsi="华文细黑" w:eastAsia="华文细黑" w:cs="华文细黑"/>
          <w:sz w:val="24"/>
          <w:lang w:val="en-US"/>
        </w:rPr>
      </w:pPr>
      <w:r>
        <w:rPr>
          <w:rFonts w:hint="eastAsia" w:ascii="华文细黑" w:hAnsi="华文细黑" w:eastAsia="华文细黑" w:cs="华文细黑"/>
          <w:sz w:val="24"/>
        </w:rPr>
        <w:t>2.结算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方法</w:t>
      </w:r>
      <w:r>
        <w:rPr>
          <w:rFonts w:hint="eastAsia" w:ascii="华文细黑" w:hAnsi="华文细黑" w:eastAsia="华文细黑" w:cs="华文细黑"/>
          <w:sz w:val="24"/>
        </w:rPr>
        <w:t>：根据实际采购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量结算，即：货款</w:t>
      </w:r>
      <w:r>
        <w:rPr>
          <w:rFonts w:hint="eastAsia" w:ascii="华文细黑" w:hAnsi="华文细黑" w:eastAsia="华文细黑" w:cs="华文细黑"/>
          <w:sz w:val="24"/>
        </w:rPr>
        <w:t>=单价×实际采购数量。</w:t>
      </w:r>
    </w:p>
    <w:bookmarkEnd w:id="2"/>
    <w:p w14:paraId="27D6AF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报价要求（见附件1）</w:t>
      </w:r>
    </w:p>
    <w:p w14:paraId="1E216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</w:rPr>
        <w:t>报总价。</w:t>
      </w:r>
    </w:p>
    <w:p w14:paraId="7BA884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2.根据采购人提供的清单进行分项报价。</w:t>
      </w:r>
    </w:p>
    <w:p w14:paraId="059AA4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3.分项报价合计金额应与总价相同。</w:t>
      </w:r>
    </w:p>
    <w:p w14:paraId="414F16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4.清单为年预估量，由采购人结合以往用量测算，采购人对最终用量不作担保，报价时请酌情考虑。</w:t>
      </w:r>
    </w:p>
    <w:p w14:paraId="7B388F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材料递交要求</w:t>
      </w:r>
    </w:p>
    <w:p w14:paraId="06B0EFA1"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outlineLvl w:val="9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1.提供以下资料并完整封装。</w:t>
      </w:r>
    </w:p>
    <w:p w14:paraId="61A562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华文细黑" w:hAnsi="华文细黑" w:eastAsia="华文细黑" w:cs="华文细黑"/>
          <w:sz w:val="24"/>
          <w:szCs w:val="28"/>
        </w:rPr>
        <w:t>；</w:t>
      </w:r>
    </w:p>
    <w:p w14:paraId="70BE1165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华文细黑" w:hAnsi="华文细黑" w:eastAsia="华文细黑" w:cs="华文细黑"/>
          <w:color w:val="000000"/>
          <w:sz w:val="24"/>
        </w:rPr>
        <w:t>法定代表人身份证明书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（见附件2）；</w:t>
      </w:r>
    </w:p>
    <w:p w14:paraId="58326EC9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华文细黑" w:hAnsi="华文细黑" w:eastAsia="华文细黑" w:cs="华文细黑"/>
          <w:sz w:val="24"/>
        </w:rPr>
        <w:t>项目总报价表及报价明细表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7660B7D3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Style w:val="16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16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0661156F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1）递交时间：2025年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9</w:t>
      </w:r>
      <w:r>
        <w:rPr>
          <w:rFonts w:hint="eastAsia" w:ascii="华文细黑" w:hAnsi="华文细黑" w:eastAsia="华文细黑" w:cs="华文细黑"/>
          <w:color w:val="000000"/>
          <w:sz w:val="24"/>
        </w:rPr>
        <w:t>日至2025年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16</w:t>
      </w:r>
      <w:r>
        <w:rPr>
          <w:rFonts w:hint="eastAsia" w:ascii="华文细黑" w:hAnsi="华文细黑" w:eastAsia="华文细黑" w:cs="华文细黑"/>
          <w:color w:val="000000"/>
          <w:sz w:val="24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2）递交地点：丹阳市教育印刷厂三楼（丹阳市人民医院采购中心）。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3）联系人：杨先生；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4）联系电话：0511-86553123 15189172512。</w:t>
      </w:r>
    </w:p>
    <w:p w14:paraId="561EB374">
      <w:pPr>
        <w:spacing w:line="300" w:lineRule="auto"/>
        <w:outlineLvl w:val="9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63D4DC9B">
      <w:pPr>
        <w:spacing w:line="480" w:lineRule="exact"/>
        <w:outlineLvl w:val="9"/>
        <w:rPr>
          <w:rFonts w:cs="宋体"/>
          <w:b/>
          <w:bCs/>
          <w:color w:val="000000"/>
          <w:sz w:val="24"/>
        </w:rPr>
      </w:pPr>
    </w:p>
    <w:p w14:paraId="11C4385D">
      <w:pPr>
        <w:spacing w:line="480" w:lineRule="exact"/>
        <w:outlineLvl w:val="9"/>
        <w:rPr>
          <w:rFonts w:cs="宋体"/>
          <w:b/>
          <w:bCs/>
          <w:color w:val="000000"/>
          <w:sz w:val="24"/>
        </w:rPr>
      </w:pPr>
    </w:p>
    <w:p w14:paraId="578320AB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11ADE63E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12CB94A9">
      <w:pPr>
        <w:spacing w:line="480" w:lineRule="exact"/>
        <w:rPr>
          <w:rFonts w:hint="eastAsia" w:cs="宋体"/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518B7F">
      <w:pPr>
        <w:spacing w:line="480" w:lineRule="exact"/>
        <w:outlineLvl w:val="1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附件1</w:t>
      </w:r>
    </w:p>
    <w:p w14:paraId="46D1445A">
      <w:pPr>
        <w:snapToGrid w:val="0"/>
        <w:spacing w:line="470" w:lineRule="atLeast"/>
        <w:jc w:val="center"/>
        <w:outlineLvl w:val="9"/>
        <w:rPr>
          <w:b/>
          <w:bCs/>
          <w:sz w:val="28"/>
          <w:szCs w:val="28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0"/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13"/>
        <w:tblpPr w:leftFromText="180" w:rightFromText="180" w:vertAnchor="text" w:horzAnchor="page" w:tblpXSpec="center" w:tblpY="350"/>
        <w:tblOverlap w:val="never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4"/>
        <w:gridCol w:w="2270"/>
        <w:gridCol w:w="1369"/>
        <w:gridCol w:w="2733"/>
      </w:tblGrid>
      <w:tr w14:paraId="1D0E9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6C9AE">
            <w:pPr>
              <w:pStyle w:val="21"/>
              <w:jc w:val="left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14:paraId="05447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9B8F4">
            <w:pPr>
              <w:pStyle w:val="21"/>
              <w:jc w:val="left"/>
              <w:outlineLvl w:val="9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 w:ascii="华文细黑" w:hAnsi="华文细黑" w:eastAsia="华文细黑" w:cs="华文细黑"/>
                <w:bCs/>
                <w:sz w:val="24"/>
              </w:rPr>
              <w:t>丹阳市人民医院办公及生活类用品定点采购</w:t>
            </w:r>
          </w:p>
        </w:tc>
      </w:tr>
      <w:tr w14:paraId="76E2E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4D95E">
            <w:pPr>
              <w:pStyle w:val="21"/>
              <w:jc w:val="left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3F71B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854BC">
            <w:pPr>
              <w:pStyle w:val="21"/>
              <w:jc w:val="center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A6803">
            <w:pPr>
              <w:pStyle w:val="21"/>
              <w:jc w:val="left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89CA3">
            <w:pPr>
              <w:pStyle w:val="21"/>
              <w:jc w:val="center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49E7D">
            <w:pPr>
              <w:pStyle w:val="21"/>
              <w:jc w:val="left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993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1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5063F">
            <w:pPr>
              <w:pStyle w:val="21"/>
              <w:jc w:val="center"/>
              <w:outlineLvl w:val="9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6B73D595">
            <w:pPr>
              <w:pStyle w:val="21"/>
              <w:jc w:val="center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7579E">
            <w:pPr>
              <w:outlineLvl w:val="9"/>
            </w:pPr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14:paraId="795D8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1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E4A4B">
            <w:pPr>
              <w:pStyle w:val="21"/>
              <w:jc w:val="center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633F1">
            <w:pPr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14:paraId="6C385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30124">
            <w:pPr>
              <w:pStyle w:val="21"/>
              <w:jc w:val="center"/>
              <w:outlineLvl w:val="9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38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F622E">
            <w:pPr>
              <w:outlineLvl w:val="9"/>
              <w:rPr>
                <w:color w:val="000000"/>
              </w:rPr>
            </w:pPr>
          </w:p>
        </w:tc>
      </w:tr>
    </w:tbl>
    <w:p w14:paraId="2833B18A">
      <w:pPr>
        <w:outlineLvl w:val="9"/>
        <w:rPr>
          <w:b/>
          <w:bCs/>
          <w:sz w:val="32"/>
          <w:szCs w:val="20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6CD08A7E">
      <w:pPr>
        <w:pStyle w:val="11"/>
        <w:spacing w:before="120" w:beforeAutospacing="0" w:after="120" w:afterAutospacing="0" w:line="240" w:lineRule="atLeast"/>
        <w:ind w:firstLine="3213" w:firstLineChars="1000"/>
        <w:jc w:val="both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20"/>
          <w:lang w:val="en-US" w:eastAsia="zh-CN"/>
        </w:rPr>
        <w:t>分项</w:t>
      </w:r>
      <w:r>
        <w:rPr>
          <w:rFonts w:hint="eastAsia"/>
          <w:b/>
          <w:bCs/>
          <w:sz w:val="32"/>
          <w:szCs w:val="20"/>
        </w:rPr>
        <w:t>报价明细表</w:t>
      </w:r>
    </w:p>
    <w:tbl>
      <w:tblPr>
        <w:tblStyle w:val="13"/>
        <w:tblW w:w="548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96"/>
        <w:gridCol w:w="1307"/>
        <w:gridCol w:w="836"/>
        <w:gridCol w:w="857"/>
        <w:gridCol w:w="1286"/>
        <w:gridCol w:w="1136"/>
      </w:tblGrid>
      <w:tr w14:paraId="6F6D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C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4B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规格</w:t>
            </w:r>
          </w:p>
          <w:p w14:paraId="289672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6B1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品牌</w:t>
            </w:r>
          </w:p>
          <w:p w14:paraId="6457DC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A8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9CA1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单价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D906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预采购量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220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金额</w:t>
            </w:r>
          </w:p>
        </w:tc>
      </w:tr>
      <w:tr w14:paraId="125D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4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B8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2D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得力6817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7B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93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C25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0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26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A7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得力6817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E7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EE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FA6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70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白布带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3E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直径14*宽1cm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85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0E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盘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3A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4083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19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百洁布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03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1*3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40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57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30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09C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8E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E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35*25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82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B0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82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D5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3C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F0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6219（大）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B9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47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76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68D6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3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保鲜盒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6C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6218（小）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3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8F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A0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09A2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0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保险扣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47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长度10cm，承载5KG以上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29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BE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DB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D13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A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别针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C9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塑料头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C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2D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CFA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227C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FC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冰袋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0D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300g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E9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6D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41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B3E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E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簸箕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59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94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FF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2B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6EF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C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擦手纸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6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225*230 150张*2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97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清风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27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86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FFA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DA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草球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8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BD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A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E5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2E4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7B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E2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100页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CF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DC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47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F9EF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F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B0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20页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A0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B4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6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43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B40F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4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4F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40页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DA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00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5F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7E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E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插页文件夹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4E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60页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5E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得力5006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7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9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6E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445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3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抽纸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B9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120抽*4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1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M号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D0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F3B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CA2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B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抽纸盒(擦手纸盒）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23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挂壁式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657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1B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0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CEF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68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除尘纸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26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20*30cm,100片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6F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74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5E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B41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E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档案盒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4D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3.5cm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40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得力5682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67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2B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390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1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档案盒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67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5.5cm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1F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得力5683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C7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CA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D13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C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A4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12V23A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5D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超霸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64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87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EB6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F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AD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1号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F6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D5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362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0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7B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2号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东芝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423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B5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2EE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A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7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6粒装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金霸王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34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B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56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730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E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8E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6粒装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金霸王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CA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5DE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34B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5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31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9V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8F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金霸王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7AE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3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192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5A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电池（纽扣）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EBA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2025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49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松下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72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86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EA4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3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电池（纽扣）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B9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2032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A4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松下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14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3D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B0D3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电话机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8C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EA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得乐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39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D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F8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723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E2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EC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笔式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E6A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DD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F9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6B1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28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84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厚层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24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47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69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DF3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49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6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60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DE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04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91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0E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50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普通不锈钢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86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51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DF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189A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AF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订书机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06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307.0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43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得力0307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63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14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A1D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9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订书机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22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厚层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DE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得力0390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83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CF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6E6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1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防护手套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4B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CF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2F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7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7388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A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复写纸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09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18.5*25.5cm（100张）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5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得力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E5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7A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B30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3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固体胶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6C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得力固体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46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得力7092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84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33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F171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62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回形针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A2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3#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08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得力0018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56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0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30E9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B8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即时贴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83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7.6*7.6cm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2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得力9076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AC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B1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DFE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50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E3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6C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8E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EA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D64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9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9A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327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76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9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ECD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5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6C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蓝(MO-120)1*10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C8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斑马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YYTS5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D3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C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9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03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F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剪刀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02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1#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6E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52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BF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E8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7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剪刀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F4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儿童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BF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得力6021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AB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AE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E6CB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4EE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胶水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30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80g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C0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得乐7302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FD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90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176C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0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卷筒纸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7F8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4层101*138mm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D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洁柔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11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卷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1E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269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8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口腔开口器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25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B5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A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D2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6B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6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矿泉水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75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380ml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DB8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娃哈哈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24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09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77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9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矿泉水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D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550ml（一箱24瓶）（大瓶）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0F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农夫山泉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04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D2F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9CB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83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92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脚踏分类20L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EB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2B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D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FAA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0E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1C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灰色70L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5B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85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FD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71A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D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老鼠贴纸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4E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D23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F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CF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FA7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0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老鼠药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03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1C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42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8B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874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2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名片册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C4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1C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F3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C4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DA17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B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沐浴露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73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强生婴儿（300ML）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7C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强生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D8E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0F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528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58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3A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1.5cm(60个/小盒）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ED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得力8556es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BE2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08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7774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4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73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1.9cm(40个/小盒）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7D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得力8555es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21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31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871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7E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AA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2.5cm(12个/小盒）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A7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得力8554es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9C2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DB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D9B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0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A5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3.2cm(12个/小盒）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CF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得力8553es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16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89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752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835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票夹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9A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5cm(12个/小盒）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BB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得力8551es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FB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92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B7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A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起钉器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AC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830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得力0231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85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13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9CC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55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铅笔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04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AC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B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A7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A59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E3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09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黑1*12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BC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77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39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91B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F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62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红1*12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1F3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FC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9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A1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2D2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5B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35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蓝黑1*12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74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64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DD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88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9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签字笔（按压式）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E4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黑1*12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37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02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3D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9A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3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签字笔（按压式）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C3D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蓝黑1*12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EF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0EB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9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3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A2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5597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5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88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红1*20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5A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70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6C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F77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12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签字笔芯（按压式）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71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蓝黑1*20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A6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DE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6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22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F52B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C0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热水瓶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C2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FD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9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D4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1C2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0E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软面抄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2A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572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20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24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0F81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9C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杀虫剂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D1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3A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037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9F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92A8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F1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石英钟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5D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20英寸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DC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1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04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626B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16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手套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F0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纱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3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90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9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7B0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E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16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1.5cm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A6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得力5532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922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0B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595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0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F8F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25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得力5531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4F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7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09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56C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6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书皮夹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BD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D1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得力63102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EE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21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3E8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B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书写板夹（大）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3E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9253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A3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得力9253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9C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01D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0B9E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7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书写板夹（小）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38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9254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1B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得力9254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E8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35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74C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D5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97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E1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61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8B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E0B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2B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双面胶（泡沫）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C2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泡沫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AF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13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38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6050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1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塑料档案袋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BB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DC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得力5511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3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5A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29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86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塑料饭盒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87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18*13*8.5cm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85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C4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A1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51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6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塑料方凳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3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E7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04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0D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CC54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FB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FC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250ML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91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0A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7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96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B88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C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塑料桶（小）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0C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22.5*18.5CM，带盖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36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05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3A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B76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DF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塑料袖套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6C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D5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D6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付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FB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5EA6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D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剃须刀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BF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飞利浦PQ182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E3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飞利浦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25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F4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C01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0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笤帚（塑料）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12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AA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0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EB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AC30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5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透明胶带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C3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92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81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A3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62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FF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透明胶带（大）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9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大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13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CD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EA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C06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B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拖把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5B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海绵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FD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F0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C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87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4CA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7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拖把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DB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普通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87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90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39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A2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6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卫生纸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75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68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FC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刀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CF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562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50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卫生纸（散装）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C8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散装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4E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E7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扎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CB7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6C3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D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35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5505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47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得力5505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97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4A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05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AA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F8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L型5705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E2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得力5705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76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50F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C3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31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文件架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30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6档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FD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得力9839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EF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8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2D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05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6C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蚊香机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B2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液体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F4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正点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55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01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4F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1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蚊香片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93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片装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D8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正点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F4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73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C78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B9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洗洁精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B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408g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C0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白猫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F1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04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67D2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6E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洗手液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06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抑菌500g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35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1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4D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7C7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2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洗衣粉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69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258g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29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加佳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B4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袋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3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101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6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橡皮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D2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75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4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C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55C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7E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橡皮筋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B7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2.5两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A6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6BD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F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EB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DB03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0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氧气吸入器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2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JH-F01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A7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JH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E8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2D4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DF2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B4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液体蚊香水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9F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8B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正点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75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9D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B5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9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一次性塑料杯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71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1*50只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46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7B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A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F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3F1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8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一次性塑料杯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41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500ml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20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E4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99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D8F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73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衣帽钩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EB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3D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06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3B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C79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8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衣帽钩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EA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CE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64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D8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492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F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印台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58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快干（红）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1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得力9863es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8FE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09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7C9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8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印台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39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快干（蓝）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79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得力9863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36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C2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141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8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印油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34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快干(红)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EE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得力9874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01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E2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18B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E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硬面抄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3F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97F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0E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6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E6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D4B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18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油画稀释剂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9F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500ml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0A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马利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7E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A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6B6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D58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BA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浴巾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E0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2*1m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EF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CF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89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1CF2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A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浴巾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51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婴儿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57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A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块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5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0B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6C7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B3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F8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81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C3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36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73C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8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圆珠笔芯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7D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3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2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A6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BED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E6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圆珠笔芯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7C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红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D0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得培力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88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709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43E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6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蟑螂药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C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5D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F9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35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0127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7B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长方筛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BF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35*26cm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4B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E2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7F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9C0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F7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CB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1号64*46*37，有滚轮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21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0A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D8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DCF1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B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0D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2号56*41*34，有滚轮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C0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5B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18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95E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F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B9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3号46.5*34*27，有滚轮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D13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00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6A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B48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D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整理箱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FA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4号42.3*28.3*22.2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02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朝阳、格易美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B8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CB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B70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42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直尺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98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20cm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D1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得力6220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91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A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00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2C45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8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直尺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C4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30cm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20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得力6230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7B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F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6D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EDA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5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纸篓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70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常规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66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1D3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6A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CB2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D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指甲刀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8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N-211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EF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17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FA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4889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B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20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150*220（100只/包）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55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B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D3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1BA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B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86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190*130（100只/包）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20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29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F8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6C2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5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17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250*350(100只/包)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57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11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E6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CDE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5A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自封袋(加厚）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3F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170*130（100只/包）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4F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8C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0A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70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2E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自封袋(加厚）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DA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280*400加厚（100只/包）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50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87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C2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283F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8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5B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脚踏分类40L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7B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F6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BE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BAA2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1DF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8C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60L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C6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23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34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03A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1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计算器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0E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 837ES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62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81D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B04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3B1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E2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垃圾桶30L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7C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30L黄色加厚脚踏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0F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84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1C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BA2E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91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蓝月亮洗衣液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58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500g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DE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17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袋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67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1A8A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7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美工刀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6B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2041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9E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得力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2E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把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03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831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8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签字笔芯（按压式）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E2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黑1*20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EA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真彩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93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19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7D1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3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日本进口电动订书钉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77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美克司（MAX）NO.70FE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33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美克司（MAX）NO.70FE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D6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盒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FC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C16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2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润肤油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F8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200ML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3C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强生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62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A4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FB93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9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湿巾纸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B2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80抽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D35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心心相印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2E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B5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496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12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收纳塑料筐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F3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40*30*11.5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88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791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A7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9707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7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鼠标垫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45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联想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E8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联想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7E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11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CDD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2A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塑料桶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58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大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0C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CD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AF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66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7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文件夹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BF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长押夹+板夹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CCE6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得力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1A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CD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28DB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E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一次性奶瓶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3C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带嘴 100ml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8D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冀鸣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7D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86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76D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E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扎带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BD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5*250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F1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3D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D5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994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F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纸尿裤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EC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成人XL号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4D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安而康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C2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6F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726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D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无尘海绵棒棉签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84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100支/包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96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长度162mm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09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7C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087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2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无尘海绵棒棉签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B78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100支/包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7C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长度93mm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FE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0D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680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衣领净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73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500g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2C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蓝月亮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45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瓶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32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734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B2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马卡龙气球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69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500只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E1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AE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2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C40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A2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3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913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</w:rPr>
              <w:t>合计（总报价）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: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AB1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A67FAA6">
      <w:pPr>
        <w:pStyle w:val="6"/>
        <w:ind w:left="0" w:firstLine="0"/>
        <w:rPr>
          <w:rFonts w:ascii="宋体" w:hAnsi="宋体" w:cs="宋体"/>
        </w:rPr>
      </w:pPr>
      <w:r>
        <w:t>注：</w:t>
      </w:r>
      <w:r>
        <w:rPr>
          <w:rFonts w:hint="eastAsia" w:ascii="宋体" w:hAnsi="宋体" w:cs="宋体"/>
        </w:rPr>
        <w:t>1.据实填写此报价表。</w:t>
      </w:r>
    </w:p>
    <w:p w14:paraId="6CDB2991">
      <w:pPr>
        <w:pStyle w:val="6"/>
        <w:ind w:left="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color w:val="000000"/>
          <w:kern w:val="0"/>
          <w:lang w:bidi="ar"/>
        </w:rPr>
        <w:t>总报价包含</w:t>
      </w:r>
      <w:r>
        <w:rPr>
          <w:rFonts w:hint="eastAsia" w:ascii="宋体" w:hAnsi="宋体" w:cs="宋体"/>
          <w:lang w:val="en-US" w:eastAsia="zh-CN"/>
        </w:rPr>
        <w:t>采购</w:t>
      </w:r>
      <w:r>
        <w:rPr>
          <w:rFonts w:hint="eastAsia" w:ascii="宋体" w:hAnsi="宋体" w:cs="宋体"/>
        </w:rPr>
        <w:t>范围内的全部内容，含税。</w:t>
      </w:r>
    </w:p>
    <w:p w14:paraId="44063CDF">
      <w:pPr>
        <w:pStyle w:val="6"/>
        <w:ind w:left="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</w:t>
      </w:r>
      <w:r>
        <w:rPr>
          <w:rFonts w:hint="eastAsia" w:cs="宋体"/>
        </w:rPr>
        <w:t>.</w:t>
      </w:r>
      <w:r>
        <w:rPr>
          <w:rFonts w:hint="eastAsia" w:ascii="宋体" w:hAnsi="宋体" w:cs="宋体"/>
        </w:rPr>
        <w:t>报价明细表中</w:t>
      </w:r>
      <w:r>
        <w:rPr>
          <w:rFonts w:hint="eastAsia" w:ascii="宋体" w:hAnsi="宋体" w:cs="宋体"/>
          <w:color w:val="000000"/>
        </w:rPr>
        <w:t>合计（总报价）</w:t>
      </w:r>
      <w:r>
        <w:rPr>
          <w:rFonts w:hint="eastAsia" w:ascii="宋体" w:hAnsi="宋体" w:cs="宋体"/>
        </w:rPr>
        <w:t>与项目总报价</w:t>
      </w:r>
      <w:r>
        <w:rPr>
          <w:rFonts w:hint="eastAsia" w:cs="宋体"/>
        </w:rPr>
        <w:t>表</w:t>
      </w:r>
      <w:r>
        <w:rPr>
          <w:rFonts w:hint="eastAsia" w:ascii="宋体" w:hAnsi="宋体" w:cs="宋体"/>
        </w:rPr>
        <w:t>中</w:t>
      </w:r>
      <w:r>
        <w:rPr>
          <w:rFonts w:hint="eastAsia" w:ascii="宋体" w:hAnsi="宋体" w:cs="宋体"/>
          <w:color w:val="000000"/>
          <w:kern w:val="0"/>
          <w:lang w:bidi="ar"/>
        </w:rPr>
        <w:t>项目总报价</w:t>
      </w:r>
      <w:r>
        <w:rPr>
          <w:rFonts w:hint="eastAsia" w:ascii="宋体" w:hAnsi="宋体" w:cs="宋体"/>
        </w:rPr>
        <w:t>应一致。</w:t>
      </w:r>
    </w:p>
    <w:p w14:paraId="56C4CE1D">
      <w:pPr>
        <w:pStyle w:val="22"/>
        <w:ind w:left="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color w:val="000000"/>
          <w:kern w:val="0"/>
          <w:sz w:val="24"/>
        </w:rPr>
        <w:t>采用人民币报价，以元为单位标注。</w:t>
      </w:r>
    </w:p>
    <w:p w14:paraId="7C1A4471">
      <w:pPr>
        <w:pStyle w:val="11"/>
        <w:spacing w:before="120" w:beforeAutospacing="0" w:after="120" w:afterAutospacing="0" w:line="240" w:lineRule="atLeast"/>
        <w:ind w:firstLine="480" w:firstLineChars="200"/>
        <w:jc w:val="both"/>
        <w:outlineLvl w:val="1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报价保留至小数点后两位，四舍五入。</w:t>
      </w:r>
    </w:p>
    <w:p w14:paraId="5F0EAF71">
      <w:pPr>
        <w:pStyle w:val="11"/>
        <w:spacing w:before="120" w:beforeAutospacing="0" w:after="120" w:afterAutospacing="0" w:line="240" w:lineRule="atLeast"/>
        <w:jc w:val="both"/>
        <w:outlineLvl w:val="1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795F0561">
      <w:pPr>
        <w:pStyle w:val="11"/>
        <w:spacing w:before="120" w:beforeAutospacing="0" w:after="120" w:afterAutospacing="0" w:line="240" w:lineRule="atLeast"/>
        <w:ind w:firstLine="567"/>
        <w:jc w:val="center"/>
        <w:outlineLvl w:val="9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203A5D76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3E7C542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675F8A12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B1251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B1251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EA8E123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396F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0F396F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595E72A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69F53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769F53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B99AEFC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EE0D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5EE0D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65527ADD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A75DC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5A75DC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7DA2E416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6868F7D9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6DC61033">
      <w:pPr>
        <w:pStyle w:val="11"/>
        <w:spacing w:line="206" w:lineRule="atLeast"/>
        <w:ind w:firstLine="567"/>
        <w:jc w:val="both"/>
        <w:outlineLvl w:val="9"/>
        <w:rPr>
          <w:color w:val="000000"/>
          <w:sz w:val="28"/>
          <w:szCs w:val="28"/>
        </w:rPr>
      </w:pPr>
    </w:p>
    <w:p w14:paraId="5EC46FF7">
      <w:pPr>
        <w:pStyle w:val="11"/>
        <w:spacing w:line="206" w:lineRule="atLeast"/>
        <w:ind w:firstLine="567"/>
        <w:jc w:val="center"/>
        <w:outlineLvl w:val="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438F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21438F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541F0FE8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3BEAB2D4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CD9CB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CD9CB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1D5A8CE2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53F73CCE">
      <w:pPr>
        <w:widowControl/>
        <w:outlineLvl w:val="1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1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</w:p>
    <w:p w14:paraId="4413E08C">
      <w:pPr>
        <w:widowControl/>
        <w:numPr>
          <w:ilvl w:val="0"/>
          <w:numId w:val="4"/>
        </w:numPr>
        <w:jc w:val="center"/>
        <w:outlineLvl w:val="9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1"/>
    </w:p>
    <w:p w14:paraId="64D672F6">
      <w:pPr>
        <w:pStyle w:val="22"/>
        <w:outlineLvl w:val="9"/>
        <w:rPr>
          <w:rFonts w:ascii="宋体" w:hAnsi="宋体" w:cs="宋体"/>
        </w:rPr>
      </w:pPr>
    </w:p>
    <w:p w14:paraId="2F3409B9">
      <w:pPr>
        <w:pStyle w:val="22"/>
        <w:ind w:firstLine="280" w:firstLineChars="100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1C962F69">
      <w:pPr>
        <w:pStyle w:val="22"/>
        <w:ind w:firstLine="280" w:firstLineChars="100"/>
        <w:outlineLvl w:val="9"/>
        <w:rPr>
          <w:rFonts w:ascii="宋体" w:hAnsi="宋体" w:cs="宋体"/>
          <w:sz w:val="28"/>
          <w:szCs w:val="28"/>
        </w:rPr>
      </w:pPr>
    </w:p>
    <w:p w14:paraId="78F0AE20">
      <w:pPr>
        <w:pStyle w:val="22"/>
        <w:ind w:firstLine="280" w:firstLineChars="100"/>
        <w:outlineLvl w:val="9"/>
        <w:rPr>
          <w:rFonts w:ascii="宋体" w:hAnsi="宋体" w:cs="宋体"/>
          <w:sz w:val="28"/>
          <w:szCs w:val="28"/>
        </w:rPr>
      </w:pPr>
    </w:p>
    <w:p w14:paraId="611A87D6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2ABE0271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027783DF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1B1841B2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67477CC2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44FC9551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7A170012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45182312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5B4E7E4F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47B69368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42914985">
      <w:pPr>
        <w:pStyle w:val="22"/>
        <w:ind w:firstLine="280" w:firstLineChars="100"/>
        <w:rPr>
          <w:rFonts w:ascii="宋体" w:hAnsi="宋体" w:cs="宋体"/>
          <w:sz w:val="28"/>
          <w:szCs w:val="28"/>
        </w:rPr>
      </w:pPr>
    </w:p>
    <w:p w14:paraId="66623F4B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0064CC5A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0FBF223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2807968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158B3B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5BFA3DCB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383B1F32"/>
    <w:multiLevelType w:val="singleLevel"/>
    <w:tmpl w:val="383B1F3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77F79F9C"/>
    <w:multiLevelType w:val="singleLevel"/>
    <w:tmpl w:val="77F79F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2A62CF"/>
    <w:rsid w:val="00491D81"/>
    <w:rsid w:val="004C32F5"/>
    <w:rsid w:val="00597598"/>
    <w:rsid w:val="008B10F1"/>
    <w:rsid w:val="008B6A9B"/>
    <w:rsid w:val="00A06504"/>
    <w:rsid w:val="00AA2422"/>
    <w:rsid w:val="00B82B37"/>
    <w:rsid w:val="00BB7FF0"/>
    <w:rsid w:val="00C06DEA"/>
    <w:rsid w:val="00C76720"/>
    <w:rsid w:val="00D67EAD"/>
    <w:rsid w:val="02006853"/>
    <w:rsid w:val="0B972D1E"/>
    <w:rsid w:val="0D0B019D"/>
    <w:rsid w:val="0D7A5150"/>
    <w:rsid w:val="112567DC"/>
    <w:rsid w:val="124F36E0"/>
    <w:rsid w:val="1F2C60BA"/>
    <w:rsid w:val="20457CFE"/>
    <w:rsid w:val="21C54666"/>
    <w:rsid w:val="22086D8E"/>
    <w:rsid w:val="236D5C24"/>
    <w:rsid w:val="265E6420"/>
    <w:rsid w:val="286B2548"/>
    <w:rsid w:val="2C574F08"/>
    <w:rsid w:val="2CB2086A"/>
    <w:rsid w:val="2DEC4115"/>
    <w:rsid w:val="3686695F"/>
    <w:rsid w:val="37981326"/>
    <w:rsid w:val="380A3924"/>
    <w:rsid w:val="42F112EB"/>
    <w:rsid w:val="47704D1F"/>
    <w:rsid w:val="48823635"/>
    <w:rsid w:val="4DA74CDB"/>
    <w:rsid w:val="50950F84"/>
    <w:rsid w:val="51E25CE3"/>
    <w:rsid w:val="53C11AC1"/>
    <w:rsid w:val="58F37F14"/>
    <w:rsid w:val="5ED61354"/>
    <w:rsid w:val="65CA0EDF"/>
    <w:rsid w:val="678E296E"/>
    <w:rsid w:val="6EE175F6"/>
    <w:rsid w:val="70FE3325"/>
    <w:rsid w:val="758B75B1"/>
    <w:rsid w:val="7B9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2"/>
    <w:basedOn w:val="1"/>
    <w:next w:val="1"/>
    <w:link w:val="25"/>
    <w:qFormat/>
    <w:uiPriority w:val="9"/>
    <w:pPr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47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5">
    <w:name w:val="heading 4"/>
    <w:basedOn w:val="1"/>
    <w:next w:val="1"/>
    <w:link w:val="26"/>
    <w:unhideWhenUsed/>
    <w:qFormat/>
    <w:uiPriority w:val="0"/>
    <w:pPr>
      <w:keepNext/>
      <w:keepLines/>
      <w:outlineLvl w:val="3"/>
    </w:pPr>
    <w:rPr>
      <w:rFonts w:ascii="Arial" w:hAnsi="Arial" w:eastAsia="微软雅黑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link w:val="48"/>
    <w:qFormat/>
    <w:uiPriority w:val="0"/>
    <w:pPr>
      <w:ind w:left="760" w:firstLine="480"/>
    </w:pPr>
    <w:rPr>
      <w:sz w:val="24"/>
    </w:rPr>
  </w:style>
  <w:style w:type="paragraph" w:styleId="7">
    <w:name w:val="Body Text Indent"/>
    <w:basedOn w:val="1"/>
    <w:link w:val="29"/>
    <w:unhideWhenUsed/>
    <w:qFormat/>
    <w:uiPriority w:val="0"/>
    <w:pPr>
      <w:spacing w:after="120"/>
      <w:ind w:left="420"/>
    </w:pPr>
  </w:style>
  <w:style w:type="paragraph" w:styleId="8">
    <w:name w:val="footer"/>
    <w:basedOn w:val="1"/>
    <w:link w:val="27"/>
    <w:qFormat/>
    <w:uiPriority w:val="99"/>
    <w:pPr>
      <w:tabs>
        <w:tab w:val="left" w:pos="4138"/>
        <w:tab w:val="left" w:pos="8005"/>
      </w:tabs>
      <w:spacing w:line="714" w:lineRule="atLeast"/>
      <w:ind w:firstLine="419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  <w:sz w:val="24"/>
    </w:rPr>
  </w:style>
  <w:style w:type="paragraph" w:styleId="10">
    <w:name w:val="header"/>
    <w:basedOn w:val="1"/>
    <w:link w:val="2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2">
    <w:name w:val="Body Text First Indent 2"/>
    <w:basedOn w:val="7"/>
    <w:next w:val="1"/>
    <w:link w:val="30"/>
    <w:qFormat/>
    <w:uiPriority w:val="0"/>
    <w:pPr>
      <w:ind w:left="200" w:leftChars="200" w:firstLine="420"/>
    </w:pPr>
    <w:rPr>
      <w:rFonts w:ascii="宋体"/>
      <w:color w:val="00000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8">
    <w:name w:val="Hyperlink"/>
    <w:basedOn w:val="15"/>
    <w:unhideWhenUsed/>
    <w:qFormat/>
    <w:uiPriority w:val="99"/>
    <w:rPr>
      <w:color w:val="0563C1"/>
      <w:u w:val="single"/>
    </w:rPr>
  </w:style>
  <w:style w:type="paragraph" w:customStyle="1" w:styleId="19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20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21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22">
    <w:name w:val="List Paragraph"/>
    <w:basedOn w:val="1"/>
    <w:qFormat/>
    <w:uiPriority w:val="34"/>
    <w:pPr>
      <w:ind w:left="760" w:firstLine="480"/>
    </w:pPr>
  </w:style>
  <w:style w:type="character" w:customStyle="1" w:styleId="23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标题 2 Char"/>
    <w:basedOn w:val="15"/>
    <w:link w:val="3"/>
    <w:qFormat/>
    <w:uiPriority w:val="9"/>
    <w:rPr>
      <w:rFonts w:ascii="Arial" w:hAnsi="Arial" w:eastAsia="黑体" w:cs="Times New Roman"/>
      <w:b/>
      <w:kern w:val="2"/>
      <w:sz w:val="32"/>
      <w:szCs w:val="32"/>
    </w:rPr>
  </w:style>
  <w:style w:type="character" w:customStyle="1" w:styleId="26">
    <w:name w:val="标题 4 Char"/>
    <w:basedOn w:val="15"/>
    <w:link w:val="5"/>
    <w:qFormat/>
    <w:uiPriority w:val="0"/>
    <w:rPr>
      <w:rFonts w:ascii="Arial" w:hAnsi="Arial" w:eastAsia="微软雅黑" w:cs="Times New Roman"/>
      <w:kern w:val="2"/>
      <w:sz w:val="24"/>
      <w:szCs w:val="24"/>
    </w:rPr>
  </w:style>
  <w:style w:type="character" w:customStyle="1" w:styleId="27">
    <w:name w:val="页脚 Char"/>
    <w:basedOn w:val="15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8">
    <w:name w:val="页眉 Char"/>
    <w:basedOn w:val="15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9">
    <w:name w:val="正文文本缩进 Char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0">
    <w:name w:val="正文首行缩进 2 Char"/>
    <w:basedOn w:val="29"/>
    <w:link w:val="12"/>
    <w:qFormat/>
    <w:uiPriority w:val="0"/>
    <w:rPr>
      <w:rFonts w:ascii="宋体" w:hAnsi="Calibri" w:eastAsia="宋体" w:cs="Times New Roman"/>
      <w:color w:val="000000"/>
      <w:kern w:val="2"/>
      <w:sz w:val="21"/>
      <w:szCs w:val="24"/>
    </w:rPr>
  </w:style>
  <w:style w:type="paragraph" w:customStyle="1" w:styleId="31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33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 w:val="24"/>
      <w:szCs w:val="21"/>
    </w:rPr>
  </w:style>
  <w:style w:type="paragraph" w:customStyle="1" w:styleId="34">
    <w:name w:val="Table Paragraph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customStyle="1" w:styleId="35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B9BD5"/>
      <w:kern w:val="0"/>
      <w:sz w:val="22"/>
      <w:szCs w:val="22"/>
    </w:rPr>
  </w:style>
  <w:style w:type="paragraph" w:customStyle="1" w:styleId="3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4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et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4"/>
    </w:rPr>
  </w:style>
  <w:style w:type="paragraph" w:customStyle="1" w:styleId="4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4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46">
    <w:name w:val="标题 1 Char"/>
    <w:basedOn w:val="15"/>
    <w:link w:val="2"/>
    <w:qFormat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47">
    <w:name w:val="标题 3 Char"/>
    <w:basedOn w:val="15"/>
    <w:link w:val="4"/>
    <w:qFormat/>
    <w:uiPriority w:val="0"/>
    <w:rPr>
      <w:rFonts w:ascii="Calibri" w:hAnsi="Calibri" w:eastAsia="宋体" w:cs="Times New Roman"/>
      <w:b/>
      <w:kern w:val="2"/>
      <w:sz w:val="28"/>
      <w:szCs w:val="24"/>
    </w:rPr>
  </w:style>
  <w:style w:type="character" w:customStyle="1" w:styleId="48">
    <w:name w:val="正文文本 Char"/>
    <w:basedOn w:val="15"/>
    <w:link w:val="6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table" w:customStyle="1" w:styleId="49">
    <w:name w:val="网格型1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4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E94B4-F9E7-4476-863A-71B4A57F5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2694</Words>
  <Characters>3585</Characters>
  <Lines>76</Lines>
  <Paragraphs>21</Paragraphs>
  <TotalTime>0</TotalTime>
  <ScaleCrop>false</ScaleCrop>
  <LinksUpToDate>false</LinksUpToDate>
  <CharactersWithSpaces>3609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2025-03-31T02:59:00Z</dcterms:created>
  <dc:creator>Administrator</dc:creator>
  <cp:lastModifiedBy>衡-</cp:lastModifiedBy>
  <cp:lastPrinted>2025-04-02T00:51:00Z</cp:lastPrinted>
  <dcterms:modified xsi:type="dcterms:W3CDTF">2025-04-09T01:49:56Z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473828ED0954412B8F386BA5C8695043_13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