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CCF1BC">
      <w:pPr>
        <w:spacing w:line="420" w:lineRule="auto"/>
        <w:jc w:val="center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pacing w:val="-3"/>
          <w:sz w:val="32"/>
          <w:szCs w:val="32"/>
        </w:rPr>
        <w:t>丹阳市人民医院塑料袋定点采购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市场调研公告</w:t>
      </w:r>
    </w:p>
    <w:p w14:paraId="31B9680D">
      <w:pPr>
        <w:numPr>
          <w:ilvl w:val="0"/>
          <w:numId w:val="2"/>
        </w:numPr>
        <w:adjustRightInd w:val="0"/>
        <w:snapToGrid w:val="0"/>
        <w:spacing w:line="264" w:lineRule="auto"/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项目基本情况</w:t>
      </w:r>
    </w:p>
    <w:p w14:paraId="5906AD99">
      <w:pPr>
        <w:adjustRightInd w:val="0"/>
        <w:snapToGrid w:val="0"/>
        <w:spacing w:line="264" w:lineRule="auto"/>
        <w:rPr>
          <w:rFonts w:ascii="华文细黑" w:hAnsi="华文细黑" w:eastAsia="华文细黑" w:cs="华文细黑"/>
          <w:bCs/>
          <w:sz w:val="24"/>
        </w:rPr>
      </w:pPr>
      <w:r>
        <w:rPr>
          <w:rFonts w:hint="eastAsia" w:ascii="华文细黑" w:hAnsi="华文细黑" w:eastAsia="华文细黑" w:cs="华文细黑"/>
          <w:bCs/>
          <w:sz w:val="24"/>
        </w:rPr>
        <w:t>1.项目名称：塑料袋定点采购。</w:t>
      </w:r>
    </w:p>
    <w:p w14:paraId="2E97653E">
      <w:pPr>
        <w:adjustRightInd w:val="0"/>
        <w:snapToGrid w:val="0"/>
        <w:spacing w:line="264" w:lineRule="auto"/>
        <w:rPr>
          <w:rFonts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bCs/>
          <w:sz w:val="24"/>
        </w:rPr>
        <w:t>2.</w:t>
      </w:r>
      <w:r>
        <w:rPr>
          <w:rFonts w:hint="eastAsia" w:ascii="华文细黑" w:hAnsi="华文细黑" w:eastAsia="华文细黑" w:cs="华文细黑"/>
          <w:sz w:val="24"/>
          <w:lang w:eastAsia="zh-CN"/>
        </w:rPr>
        <w:t>供货期</w:t>
      </w:r>
      <w:r>
        <w:rPr>
          <w:rFonts w:hint="eastAsia" w:ascii="华文细黑" w:hAnsi="华文细黑" w:eastAsia="华文细黑" w:cs="华文细黑"/>
          <w:sz w:val="24"/>
        </w:rPr>
        <w:t>：</w:t>
      </w:r>
      <w:r>
        <w:rPr>
          <w:rFonts w:hint="eastAsia" w:ascii="华文细黑" w:hAnsi="华文细黑" w:eastAsia="华文细黑" w:cs="华文细黑"/>
          <w:color w:val="auto"/>
          <w:sz w:val="24"/>
        </w:rPr>
        <w:t>1年。</w:t>
      </w:r>
    </w:p>
    <w:p w14:paraId="6BD86DD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left="0" w:leftChars="0" w:firstLine="0" w:firstLineChars="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采购</w:t>
      </w:r>
      <w:r>
        <w:rPr>
          <w:rFonts w:hint="eastAsia" w:ascii="微软雅黑" w:hAnsi="微软雅黑" w:eastAsia="微软雅黑" w:cs="微软雅黑"/>
          <w:b/>
          <w:bCs/>
          <w:sz w:val="24"/>
        </w:rPr>
        <w:t>内容</w:t>
      </w:r>
    </w:p>
    <w:p w14:paraId="20C9D8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rPr>
          <w:rFonts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sz w:val="24"/>
        </w:rPr>
        <w:t>1.拟采购清单及年使用量如下表（数据来源：202</w:t>
      </w:r>
      <w:r>
        <w:rPr>
          <w:rFonts w:ascii="华文细黑" w:hAnsi="华文细黑" w:eastAsia="华文细黑" w:cs="华文细黑"/>
          <w:sz w:val="24"/>
        </w:rPr>
        <w:t>4</w:t>
      </w:r>
      <w:r>
        <w:rPr>
          <w:rFonts w:hint="eastAsia" w:ascii="华文细黑" w:hAnsi="华文细黑" w:eastAsia="华文细黑" w:cs="华文细黑"/>
          <w:sz w:val="24"/>
        </w:rPr>
        <w:t>年全年用量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统计</w:t>
      </w:r>
      <w:r>
        <w:rPr>
          <w:rFonts w:hint="eastAsia" w:ascii="华文细黑" w:hAnsi="华文细黑" w:eastAsia="华文细黑" w:cs="华文细黑"/>
          <w:sz w:val="24"/>
        </w:rPr>
        <w:t>）</w:t>
      </w:r>
    </w:p>
    <w:p w14:paraId="62960E03">
      <w:pPr>
        <w:numPr>
          <w:numId w:val="0"/>
        </w:numPr>
        <w:adjustRightInd w:val="0"/>
        <w:snapToGrid w:val="0"/>
        <w:spacing w:line="264" w:lineRule="auto"/>
        <w:rPr>
          <w:rFonts w:hint="eastAsia" w:ascii="华文细黑" w:hAnsi="华文细黑" w:eastAsia="华文细黑" w:cs="华文细黑"/>
          <w:color w:val="0000FF"/>
          <w:sz w:val="24"/>
        </w:rPr>
      </w:pPr>
    </w:p>
    <w:tbl>
      <w:tblPr>
        <w:tblStyle w:val="9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4004"/>
        <w:gridCol w:w="2074"/>
        <w:gridCol w:w="735"/>
        <w:gridCol w:w="973"/>
      </w:tblGrid>
      <w:tr w14:paraId="7570D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7D7EC"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A5125"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品名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87F21"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规格(长*宽*厚）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1500C"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单位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6C596"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数量</w:t>
            </w:r>
          </w:p>
        </w:tc>
      </w:tr>
      <w:tr w14:paraId="419CCA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5162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55E4498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塑料袋(CT袋）双面印字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63361D9B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51*38.5*5.5丝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295C4AAB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0412A9A5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40000</w:t>
            </w:r>
          </w:p>
        </w:tc>
      </w:tr>
      <w:tr w14:paraId="2A3C94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3792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17FB1EAF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塑料袋(白色背心袋）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313811BA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54*47*1.5丝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55D0677E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2199722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25000</w:t>
            </w:r>
          </w:p>
        </w:tc>
      </w:tr>
      <w:tr w14:paraId="61F35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E14B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77F251E7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塑料袋(橙色双面印字）平口袋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7F8E25C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85*68*2.5丝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0D4DE9F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512264CA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2000</w:t>
            </w:r>
          </w:p>
        </w:tc>
      </w:tr>
      <w:tr w14:paraId="2DBE57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5089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7751227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塑料袋(黑色）平口袋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40C37560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108*100*2.5丝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43FB7FB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4C31EA78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3000</w:t>
            </w:r>
          </w:p>
        </w:tc>
      </w:tr>
      <w:tr w14:paraId="219A64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604D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355432D8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塑料袋(红色背心袋）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68DD7A3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44*52*2丝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72578057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416191F2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121300</w:t>
            </w:r>
          </w:p>
        </w:tc>
      </w:tr>
      <w:tr w14:paraId="6EA840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59D6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7B8568B1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塑料袋(红色背心袋）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04B79FB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32*36*2丝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385CB3B7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229B832E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656000</w:t>
            </w:r>
          </w:p>
        </w:tc>
      </w:tr>
      <w:tr w14:paraId="3AE06E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BB1B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408C8F9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塑料袋(黄色印字）背心袋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74CC9FA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54*47*1.5丝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37FEA08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3A82C32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115000</w:t>
            </w:r>
          </w:p>
        </w:tc>
      </w:tr>
      <w:tr w14:paraId="7AFD46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6F2C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1817244B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塑料袋(黄色印字）背心袋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34745ECB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65*52*2.5丝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6F580B2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17C9808A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94000</w:t>
            </w:r>
          </w:p>
        </w:tc>
      </w:tr>
      <w:tr w14:paraId="21ACB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BE05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6D33DD08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塑料袋(黄色印字）平口袋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6C8775C9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108*100*2.5丝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2ED74CB1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45F2CC8B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64500</w:t>
            </w:r>
          </w:p>
        </w:tc>
      </w:tr>
      <w:tr w14:paraId="28C012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57F2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7A0286CD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塑料袋(黄色印字）平口袋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75A24EDD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85*68*2.5丝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2CE7B19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17B7916B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108000</w:t>
            </w:r>
          </w:p>
        </w:tc>
      </w:tr>
      <w:tr w14:paraId="7F0F20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2624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11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22BA7A20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塑料袋(黄色印字）平口袋（高温）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7B07411D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61*81*7丝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2D6A4AAB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4010B1AD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800</w:t>
            </w:r>
          </w:p>
        </w:tc>
      </w:tr>
      <w:tr w14:paraId="2486E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70AA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</w:t>
            </w:r>
          </w:p>
        </w:tc>
        <w:tc>
          <w:tcPr>
            <w:tcW w:w="2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5FD52DB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塑料袋（粉红色）</w:t>
            </w:r>
          </w:p>
        </w:tc>
        <w:tc>
          <w:tcPr>
            <w:tcW w:w="1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4CF8F547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82*68*2.5</w:t>
            </w:r>
          </w:p>
        </w:tc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33809A99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只</w:t>
            </w:r>
          </w:p>
        </w:tc>
        <w:tc>
          <w:tcPr>
            <w:tcW w:w="5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 w14:paraId="55A6E5E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5000</w:t>
            </w:r>
          </w:p>
        </w:tc>
      </w:tr>
    </w:tbl>
    <w:p w14:paraId="37949C67">
      <w:pPr>
        <w:numPr>
          <w:ilvl w:val="0"/>
          <w:numId w:val="2"/>
        </w:numPr>
        <w:adjustRightInd w:val="0"/>
        <w:snapToGrid w:val="0"/>
        <w:spacing w:line="264" w:lineRule="auto"/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技术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参数</w:t>
      </w:r>
    </w:p>
    <w:p w14:paraId="5C0DFDD9">
      <w:pPr>
        <w:numPr>
          <w:numId w:val="0"/>
        </w:numPr>
        <w:adjustRightInd w:val="0"/>
        <w:snapToGrid w:val="0"/>
        <w:spacing w:line="264" w:lineRule="auto"/>
        <w:ind w:leftChars="0"/>
        <w:outlineLvl w:val="1"/>
        <w:rPr>
          <w:rFonts w:hint="default" w:ascii="微软雅黑" w:hAnsi="微软雅黑" w:eastAsia="微软雅黑" w:cs="微软雅黑"/>
          <w:b w:val="0"/>
          <w:bCs w:val="0"/>
          <w:sz w:val="24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lang w:val="en-US" w:eastAsia="zh-CN"/>
        </w:rPr>
        <w:t xml:space="preserve">1.式样及规格 </w:t>
      </w:r>
    </w:p>
    <w:tbl>
      <w:tblPr>
        <w:tblStyle w:val="10"/>
        <w:tblpPr w:leftFromText="180" w:rightFromText="180" w:vertAnchor="text" w:horzAnchor="page" w:tblpX="1739" w:tblpY="5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883"/>
        <w:gridCol w:w="6936"/>
      </w:tblGrid>
      <w:tr w14:paraId="6B7EB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Align w:val="center"/>
          </w:tcPr>
          <w:p w14:paraId="76570EB5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序号</w:t>
            </w:r>
          </w:p>
        </w:tc>
        <w:tc>
          <w:tcPr>
            <w:tcW w:w="965" w:type="dxa"/>
            <w:vAlign w:val="center"/>
          </w:tcPr>
          <w:p w14:paraId="1721944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品名</w:t>
            </w:r>
          </w:p>
        </w:tc>
        <w:tc>
          <w:tcPr>
            <w:tcW w:w="6875" w:type="dxa"/>
            <w:vAlign w:val="center"/>
          </w:tcPr>
          <w:p w14:paraId="15E58DC4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技术要求</w:t>
            </w:r>
          </w:p>
        </w:tc>
      </w:tr>
      <w:tr w14:paraId="4D3B3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</w:trPr>
        <w:tc>
          <w:tcPr>
            <w:tcW w:w="791" w:type="dxa"/>
            <w:vAlign w:val="center"/>
          </w:tcPr>
          <w:p w14:paraId="1104FA12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965" w:type="dxa"/>
            <w:vAlign w:val="center"/>
          </w:tcPr>
          <w:p w14:paraId="0A267AA8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塑料袋（黄色印字）平口袋</w:t>
            </w:r>
          </w:p>
        </w:tc>
        <w:tc>
          <w:tcPr>
            <w:tcW w:w="6875" w:type="dxa"/>
            <w:vAlign w:val="center"/>
          </w:tcPr>
          <w:p w14:paraId="6C6BED30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sz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1503680</wp:posOffset>
                  </wp:positionH>
                  <wp:positionV relativeFrom="paragraph">
                    <wp:posOffset>-163830</wp:posOffset>
                  </wp:positionV>
                  <wp:extent cx="904875" cy="1675130"/>
                  <wp:effectExtent l="0" t="4127" r="5397" b="5398"/>
                  <wp:wrapTight wrapText="bothSides">
                    <wp:wrapPolygon>
                      <wp:start x="21699" y="53"/>
                      <wp:lineTo x="326" y="53"/>
                      <wp:lineTo x="326" y="21424"/>
                      <wp:lineTo x="21699" y="21424"/>
                      <wp:lineTo x="21699" y="53"/>
                    </wp:wrapPolygon>
                  </wp:wrapTight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487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规格：61*81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cm*7，</w:t>
            </w:r>
            <w:r>
              <w:rPr>
                <w:rFonts w:hint="eastAsia" w:ascii="宋体" w:hAnsi="宋体" w:cs="宋体"/>
                <w:sz w:val="24"/>
              </w:rPr>
              <w:t>材质：PP，耐135℃，厚度(丝）：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highlight w:val="red"/>
                <w:lang w:bidi="ar"/>
              </w:rPr>
              <w:t>7.00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参考图片：</w:t>
            </w:r>
          </w:p>
        </w:tc>
      </w:tr>
      <w:tr w14:paraId="28774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Align w:val="center"/>
          </w:tcPr>
          <w:p w14:paraId="4D05E0D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965" w:type="dxa"/>
            <w:vAlign w:val="center"/>
          </w:tcPr>
          <w:p w14:paraId="11F395D2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塑料袋（白色背心袋）</w:t>
            </w:r>
          </w:p>
        </w:tc>
        <w:tc>
          <w:tcPr>
            <w:tcW w:w="6875" w:type="dxa"/>
            <w:vAlign w:val="center"/>
          </w:tcPr>
          <w:p w14:paraId="7434DEA4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sz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1570990</wp:posOffset>
                  </wp:positionH>
                  <wp:positionV relativeFrom="paragraph">
                    <wp:posOffset>-198755</wp:posOffset>
                  </wp:positionV>
                  <wp:extent cx="820420" cy="1685925"/>
                  <wp:effectExtent l="5397" t="0" r="4128" b="4127"/>
                  <wp:wrapTight wrapText="bothSides">
                    <wp:wrapPolygon>
                      <wp:start x="21458" y="-69"/>
                      <wp:lineTo x="393" y="-69"/>
                      <wp:lineTo x="393" y="21409"/>
                      <wp:lineTo x="21458" y="21409"/>
                      <wp:lineTo x="21458" y="-69"/>
                    </wp:wrapPolygon>
                  </wp:wrapTight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82042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54*47cm*1.5，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PE：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1.50参考图片：</w:t>
            </w:r>
          </w:p>
        </w:tc>
      </w:tr>
      <w:tr w14:paraId="43419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4" w:hRule="atLeast"/>
        </w:trPr>
        <w:tc>
          <w:tcPr>
            <w:tcW w:w="791" w:type="dxa"/>
            <w:vAlign w:val="center"/>
          </w:tcPr>
          <w:p w14:paraId="7A768FC2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965" w:type="dxa"/>
            <w:vAlign w:val="center"/>
          </w:tcPr>
          <w:p w14:paraId="297B20E9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塑料袋(红色背心）</w:t>
            </w:r>
          </w:p>
        </w:tc>
        <w:tc>
          <w:tcPr>
            <w:tcW w:w="6875" w:type="dxa"/>
            <w:vAlign w:val="center"/>
          </w:tcPr>
          <w:p w14:paraId="3AA4ED45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1532255</wp:posOffset>
                  </wp:positionH>
                  <wp:positionV relativeFrom="paragraph">
                    <wp:posOffset>-41910</wp:posOffset>
                  </wp:positionV>
                  <wp:extent cx="904240" cy="1602105"/>
                  <wp:effectExtent l="0" t="6033" r="4128" b="4127"/>
                  <wp:wrapSquare wrapText="bothSides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90424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规格：32*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36cm*2，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2.00参考图片：</w:t>
            </w:r>
          </w:p>
        </w:tc>
      </w:tr>
      <w:tr w14:paraId="360C4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9" w:hRule="atLeast"/>
        </w:trPr>
        <w:tc>
          <w:tcPr>
            <w:tcW w:w="791" w:type="dxa"/>
            <w:vAlign w:val="center"/>
          </w:tcPr>
          <w:p w14:paraId="37206063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965" w:type="dxa"/>
            <w:vAlign w:val="center"/>
          </w:tcPr>
          <w:p w14:paraId="2DC22A8B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塑料袋(红色背心）</w:t>
            </w:r>
          </w:p>
        </w:tc>
        <w:tc>
          <w:tcPr>
            <w:tcW w:w="6875" w:type="dxa"/>
            <w:vAlign w:val="center"/>
          </w:tcPr>
          <w:p w14:paraId="110C3CD5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-97155</wp:posOffset>
                  </wp:positionV>
                  <wp:extent cx="876935" cy="1562100"/>
                  <wp:effectExtent l="318" t="0" r="0" b="0"/>
                  <wp:wrapSquare wrapText="bothSides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87693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规格：44*52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cm*2，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2.00参考图片：</w:t>
            </w:r>
          </w:p>
        </w:tc>
      </w:tr>
      <w:tr w14:paraId="6B437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7" w:hRule="atLeast"/>
        </w:trPr>
        <w:tc>
          <w:tcPr>
            <w:tcW w:w="791" w:type="dxa"/>
            <w:vAlign w:val="center"/>
          </w:tcPr>
          <w:p w14:paraId="2BA8441C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965" w:type="dxa"/>
            <w:vAlign w:val="center"/>
          </w:tcPr>
          <w:p w14:paraId="25D83DFA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塑料袋（黄色印字）平口袋</w:t>
            </w:r>
          </w:p>
        </w:tc>
        <w:tc>
          <w:tcPr>
            <w:tcW w:w="6875" w:type="dxa"/>
            <w:vAlign w:val="center"/>
          </w:tcPr>
          <w:p w14:paraId="3BE62CA8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1475740</wp:posOffset>
                  </wp:positionH>
                  <wp:positionV relativeFrom="paragraph">
                    <wp:posOffset>-226695</wp:posOffset>
                  </wp:positionV>
                  <wp:extent cx="870585" cy="1769745"/>
                  <wp:effectExtent l="7620" t="0" r="0" b="0"/>
                  <wp:wrapSquare wrapText="bothSides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87058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85*68*2.5，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2.50参考图片：</w:t>
            </w:r>
          </w:p>
        </w:tc>
      </w:tr>
      <w:tr w14:paraId="11CBD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791" w:type="dxa"/>
            <w:vAlign w:val="center"/>
          </w:tcPr>
          <w:p w14:paraId="70BEF3C8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965" w:type="dxa"/>
            <w:vAlign w:val="center"/>
          </w:tcPr>
          <w:p w14:paraId="0885A592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塑料袋（黄色印字）平口袋</w:t>
            </w:r>
          </w:p>
        </w:tc>
        <w:tc>
          <w:tcPr>
            <w:tcW w:w="6875" w:type="dxa"/>
            <w:vAlign w:val="center"/>
          </w:tcPr>
          <w:p w14:paraId="758C41CE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1473200</wp:posOffset>
                  </wp:positionH>
                  <wp:positionV relativeFrom="paragraph">
                    <wp:posOffset>-237490</wp:posOffset>
                  </wp:positionV>
                  <wp:extent cx="885825" cy="1797685"/>
                  <wp:effectExtent l="1270" t="0" r="0" b="0"/>
                  <wp:wrapSquare wrapText="bothSides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88582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108*100cm*2.5，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2.50参考图片：</w:t>
            </w:r>
          </w:p>
        </w:tc>
      </w:tr>
      <w:tr w14:paraId="4B21B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Align w:val="center"/>
          </w:tcPr>
          <w:p w14:paraId="2A413341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965" w:type="dxa"/>
            <w:vAlign w:val="center"/>
          </w:tcPr>
          <w:p w14:paraId="60C82760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塑料袋（黄色印字）背心袋</w:t>
            </w:r>
          </w:p>
        </w:tc>
        <w:tc>
          <w:tcPr>
            <w:tcW w:w="6875" w:type="dxa"/>
            <w:vAlign w:val="center"/>
          </w:tcPr>
          <w:p w14:paraId="35F9E5D1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65*52cm*2.5，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2.50，参考图片：</w:t>
            </w:r>
          </w:p>
          <w:p w14:paraId="0E59589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inline distT="0" distB="0" distL="114300" distR="114300">
                  <wp:extent cx="1431290" cy="835660"/>
                  <wp:effectExtent l="0" t="0" r="3810" b="2540"/>
                  <wp:docPr id="46" name="图片 46" descr="73c03583edb5e235cc7ce6f6450ad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73c03583edb5e235cc7ce6f6450adf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2A2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Align w:val="center"/>
          </w:tcPr>
          <w:p w14:paraId="668C3C9B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965" w:type="dxa"/>
            <w:vAlign w:val="center"/>
          </w:tcPr>
          <w:p w14:paraId="0F4C95EA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塑料袋（黄色印字）背心袋</w:t>
            </w:r>
          </w:p>
        </w:tc>
        <w:tc>
          <w:tcPr>
            <w:tcW w:w="6875" w:type="dxa"/>
            <w:vAlign w:val="center"/>
          </w:tcPr>
          <w:p w14:paraId="395023B3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54*47cm*1.5，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1.50，参考图片：</w:t>
            </w:r>
          </w:p>
          <w:p w14:paraId="5EEB660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inline distT="0" distB="0" distL="114300" distR="114300">
                  <wp:extent cx="1431290" cy="835660"/>
                  <wp:effectExtent l="0" t="0" r="3810" b="2540"/>
                  <wp:docPr id="47" name="图片 47" descr="73c03583edb5e235cc7ce6f6450ad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73c03583edb5e235cc7ce6f6450adf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2AE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Align w:val="center"/>
          </w:tcPr>
          <w:p w14:paraId="4AAE5D71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9</w:t>
            </w:r>
          </w:p>
        </w:tc>
        <w:tc>
          <w:tcPr>
            <w:tcW w:w="965" w:type="dxa"/>
            <w:vAlign w:val="center"/>
          </w:tcPr>
          <w:p w14:paraId="3BD9B924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塑料袋（黑色）平口袋</w:t>
            </w:r>
          </w:p>
        </w:tc>
        <w:tc>
          <w:tcPr>
            <w:tcW w:w="6875" w:type="dxa"/>
            <w:vAlign w:val="center"/>
          </w:tcPr>
          <w:p w14:paraId="060DEA96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-100965</wp:posOffset>
                  </wp:positionV>
                  <wp:extent cx="782320" cy="1461770"/>
                  <wp:effectExtent l="3175" t="0" r="1905" b="1905"/>
                  <wp:wrapSquare wrapText="bothSides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232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108*100cm*2.5，</w:t>
            </w:r>
            <w:r>
              <w:rPr>
                <w:rFonts w:hint="eastAsia" w:ascii="宋体" w:hAnsi="宋体" w:cs="宋体"/>
                <w:sz w:val="24"/>
              </w:rPr>
              <w:t>材质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2.50参考图片：</w:t>
            </w:r>
          </w:p>
        </w:tc>
      </w:tr>
      <w:tr w14:paraId="23FA6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Align w:val="center"/>
          </w:tcPr>
          <w:p w14:paraId="1724FB26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965" w:type="dxa"/>
            <w:vAlign w:val="center"/>
          </w:tcPr>
          <w:p w14:paraId="629C6458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塑料袋（橙色双面印字）平口袋</w:t>
            </w:r>
          </w:p>
        </w:tc>
        <w:tc>
          <w:tcPr>
            <w:tcW w:w="6875" w:type="dxa"/>
            <w:vAlign w:val="center"/>
          </w:tcPr>
          <w:p w14:paraId="681DF4E3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-76835</wp:posOffset>
                  </wp:positionV>
                  <wp:extent cx="1127125" cy="1736725"/>
                  <wp:effectExtent l="0" t="0" r="0" b="0"/>
                  <wp:wrapSquare wrapText="bothSides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112712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-6350</wp:posOffset>
                  </wp:positionV>
                  <wp:extent cx="1116330" cy="1646555"/>
                  <wp:effectExtent l="1587" t="0" r="9208" b="9207"/>
                  <wp:wrapSquare wrapText="bothSides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16330" cy="1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85*68cm*2.5，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2.50参考图片：</w:t>
            </w:r>
          </w:p>
        </w:tc>
      </w:tr>
      <w:tr w14:paraId="0B1F9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Align w:val="center"/>
          </w:tcPr>
          <w:p w14:paraId="5AA05786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965" w:type="dxa"/>
            <w:vAlign w:val="center"/>
          </w:tcPr>
          <w:p w14:paraId="2C601FE7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塑料袋（CT袋）双面印字</w:t>
            </w:r>
          </w:p>
        </w:tc>
        <w:tc>
          <w:tcPr>
            <w:tcW w:w="6875" w:type="dxa"/>
            <w:vAlign w:val="center"/>
          </w:tcPr>
          <w:p w14:paraId="1B16F075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规格：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51*38.5cm*5.5，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5.50，参考图片：</w:t>
            </w:r>
          </w:p>
          <w:p w14:paraId="14B9D08B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157605" cy="1567815"/>
                  <wp:effectExtent l="0" t="0" r="6985" b="10795"/>
                  <wp:docPr id="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5760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sz w:val="24"/>
              </w:rPr>
              <w:drawing>
                <wp:inline distT="0" distB="0" distL="114300" distR="114300">
                  <wp:extent cx="1501140" cy="1143000"/>
                  <wp:effectExtent l="0" t="0" r="10160" b="0"/>
                  <wp:docPr id="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700C5">
            <w:pPr>
              <w:rPr>
                <w:sz w:val="24"/>
              </w:rPr>
            </w:pPr>
          </w:p>
        </w:tc>
      </w:tr>
      <w:tr w14:paraId="2D353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Align w:val="center"/>
          </w:tcPr>
          <w:p w14:paraId="70B5A1E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965" w:type="dxa"/>
            <w:vAlign w:val="center"/>
          </w:tcPr>
          <w:p w14:paraId="69D5FD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塑料袋（粉红色）</w:t>
            </w:r>
          </w:p>
        </w:tc>
        <w:tc>
          <w:tcPr>
            <w:tcW w:w="6875" w:type="dxa"/>
            <w:vAlign w:val="center"/>
          </w:tcPr>
          <w:p w14:paraId="3AB3DA08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规格：</w:t>
            </w:r>
            <w:r>
              <w:rPr>
                <w:rFonts w:ascii="宋体" w:hAnsi="宋体" w:cs="宋体"/>
                <w:szCs w:val="21"/>
              </w:rPr>
              <w:t>82*68*2.5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，</w:t>
            </w:r>
            <w:r>
              <w:rPr>
                <w:rFonts w:hint="eastAsia" w:ascii="宋体" w:hAnsi="宋体" w:cs="宋体"/>
                <w:sz w:val="24"/>
              </w:rPr>
              <w:t>材质：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PE，</w:t>
            </w:r>
            <w:r>
              <w:rPr>
                <w:rFonts w:hint="eastAsia" w:ascii="宋体" w:hAnsi="宋体" w:cs="宋体"/>
                <w:sz w:val="24"/>
              </w:rPr>
              <w:t>厚度(丝）：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2.50参考图片：</w:t>
            </w:r>
          </w:p>
        </w:tc>
      </w:tr>
      <w:tr w14:paraId="661BA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Merge w:val="restart"/>
            <w:vAlign w:val="center"/>
          </w:tcPr>
          <w:p w14:paraId="317427E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965" w:type="dxa"/>
            <w:vMerge w:val="restart"/>
            <w:vAlign w:val="center"/>
          </w:tcPr>
          <w:p w14:paraId="55352DE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总体要求</w:t>
            </w:r>
          </w:p>
        </w:tc>
        <w:tc>
          <w:tcPr>
            <w:tcW w:w="6875" w:type="dxa"/>
            <w:vAlign w:val="center"/>
          </w:tcPr>
          <w:p w14:paraId="3134563D">
            <w:pPr>
              <w:widowControl/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★包装袋在正常使用情况下，不应出现渗漏、破裂和穿孔。</w:t>
            </w:r>
          </w:p>
        </w:tc>
      </w:tr>
      <w:tr w14:paraId="55B3D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vMerge w:val="continue"/>
            <w:vAlign w:val="center"/>
          </w:tcPr>
          <w:p w14:paraId="27A23F1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65" w:type="dxa"/>
            <w:vMerge w:val="continue"/>
            <w:vAlign w:val="center"/>
          </w:tcPr>
          <w:p w14:paraId="1D965A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875" w:type="dxa"/>
            <w:vAlign w:val="center"/>
          </w:tcPr>
          <w:p w14:paraId="4FD3BA8B">
            <w:pPr>
              <w:widowControl/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★包装袋外观质量：表面基本平整、无皱褶、污迹和杂质，无划痕、气泡、缩孔、针孔以及其他缺陷。 </w:t>
            </w:r>
          </w:p>
        </w:tc>
      </w:tr>
      <w:tr w14:paraId="24948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791" w:type="dxa"/>
            <w:vAlign w:val="center"/>
          </w:tcPr>
          <w:p w14:paraId="54575C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965" w:type="dxa"/>
            <w:vAlign w:val="center"/>
          </w:tcPr>
          <w:p w14:paraId="531E3C54">
            <w:pPr>
              <w:widowControl/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医疗废物专用包装袋特定要求</w:t>
            </w:r>
          </w:p>
          <w:p w14:paraId="05CFBB3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6875" w:type="dxa"/>
            <w:vAlign w:val="center"/>
          </w:tcPr>
          <w:p w14:paraId="3A4DDB3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★列表第1、5、6、7、8为医疗废弃物袋，必须满足下列要求：</w:t>
            </w:r>
          </w:p>
          <w:p w14:paraId="4CA8BFA5">
            <w:pPr>
              <w:widowControl/>
              <w:numPr>
                <w:ilvl w:val="0"/>
                <w:numId w:val="3"/>
              </w:num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医疗废物包装袋的颜色为淡黄，颜色应符合 GB/T 3181 中 Y06 的要求，包装袋的明显处应印制下图 所示的警示标志和警告语。 </w:t>
            </w:r>
          </w:p>
          <w:p w14:paraId="14B75533">
            <w:pPr>
              <w:widowControl/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感染性标志高度最小 5.0cm </w:t>
            </w:r>
          </w:p>
          <w:p w14:paraId="53EC43BF">
            <w:pPr>
              <w:widowControl/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中文文字高度最小 1.0cm </w:t>
            </w:r>
          </w:p>
          <w:p w14:paraId="194AAA68">
            <w:pPr>
              <w:widowControl/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英文文字高度最小 0.6cm </w:t>
            </w:r>
          </w:p>
          <w:p w14:paraId="2F0A209D">
            <w:pPr>
              <w:widowControl/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警示标志最小 12.0cm×12.0cm </w:t>
            </w:r>
          </w:p>
          <w:p w14:paraId="48B43E22">
            <w:pPr>
              <w:ind w:firstLine="480" w:firstLineChars="200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3992880" cy="2089785"/>
                  <wp:effectExtent l="0" t="0" r="7620" b="5715"/>
                  <wp:docPr id="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0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0CD69">
            <w:pPr>
              <w:rPr>
                <w:sz w:val="24"/>
              </w:rPr>
            </w:pPr>
          </w:p>
          <w:p w14:paraId="0753A0C7">
            <w:pPr>
              <w:widowControl/>
              <w:numPr>
                <w:ilvl w:val="0"/>
                <w:numId w:val="3"/>
              </w:numPr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拉伸强度（纵、横向） ≥20 Mpa </w:t>
            </w:r>
          </w:p>
          <w:p w14:paraId="66B8040D">
            <w:pPr>
              <w:widowControl/>
              <w:numPr>
                <w:ilvl w:val="0"/>
                <w:numId w:val="3"/>
              </w:numPr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断裂伸长率（纵、横向） ≥250% </w:t>
            </w:r>
          </w:p>
          <w:p w14:paraId="65C4AEFE">
            <w:pPr>
              <w:widowControl/>
              <w:numPr>
                <w:ilvl w:val="0"/>
                <w:numId w:val="3"/>
              </w:numPr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落膘冲击质量 130g </w:t>
            </w:r>
          </w:p>
          <w:p w14:paraId="3925B67D">
            <w:pPr>
              <w:widowControl/>
              <w:numPr>
                <w:ilvl w:val="0"/>
                <w:numId w:val="3"/>
              </w:numPr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 xml:space="preserve">跌落性能 无破裂、无渗漏 </w:t>
            </w:r>
          </w:p>
          <w:p w14:paraId="109B5AE2">
            <w:pPr>
              <w:widowControl/>
              <w:numPr>
                <w:ilvl w:val="0"/>
                <w:numId w:val="3"/>
              </w:numPr>
              <w:jc w:val="left"/>
              <w:rPr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漏水性 无渗漏</w:t>
            </w:r>
          </w:p>
        </w:tc>
      </w:tr>
    </w:tbl>
    <w:p w14:paraId="564A2766">
      <w:pPr>
        <w:numPr>
          <w:numId w:val="0"/>
        </w:numPr>
        <w:adjustRightInd w:val="0"/>
        <w:snapToGrid w:val="0"/>
        <w:spacing w:line="264" w:lineRule="auto"/>
        <w:ind w:leftChars="0"/>
        <w:rPr>
          <w:rFonts w:hint="default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2.偏差值</w:t>
      </w:r>
    </w:p>
    <w:p w14:paraId="73BD06D1">
      <w:pPr>
        <w:numPr>
          <w:numId w:val="0"/>
        </w:numPr>
        <w:adjustRightInd w:val="0"/>
        <w:snapToGrid w:val="0"/>
        <w:spacing w:line="264" w:lineRule="auto"/>
        <w:ind w:leftChars="0"/>
        <w:rPr>
          <w:rFonts w:hint="eastAsia"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sz w:val="24"/>
          <w:lang w:val="en-US" w:eastAsia="zh-CN"/>
        </w:rPr>
        <w:t>1）</w:t>
      </w:r>
      <w:r>
        <w:rPr>
          <w:rFonts w:hint="eastAsia" w:ascii="华文细黑" w:hAnsi="华文细黑" w:eastAsia="华文细黑" w:cs="华文细黑"/>
          <w:sz w:val="24"/>
        </w:rPr>
        <w:t>厚度偏差：不允许有负偏离。</w:t>
      </w:r>
    </w:p>
    <w:p w14:paraId="09977C1C">
      <w:pPr>
        <w:numPr>
          <w:numId w:val="0"/>
        </w:numPr>
        <w:adjustRightInd w:val="0"/>
        <w:snapToGrid w:val="0"/>
        <w:spacing w:line="264" w:lineRule="auto"/>
        <w:ind w:leftChars="0"/>
        <w:rPr>
          <w:rFonts w:hint="eastAsia"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sz w:val="24"/>
          <w:lang w:val="en-US" w:eastAsia="zh-CN"/>
        </w:rPr>
        <w:t>2）</w:t>
      </w:r>
      <w:r>
        <w:rPr>
          <w:rFonts w:hint="eastAsia" w:ascii="华文细黑" w:hAnsi="华文细黑" w:eastAsia="华文细黑" w:cs="华文细黑"/>
          <w:sz w:val="24"/>
        </w:rPr>
        <w:t>宽度偏差应符合表中的规定：</w:t>
      </w:r>
    </w:p>
    <w:tbl>
      <w:tblPr>
        <w:tblStyle w:val="9"/>
        <w:tblW w:w="0" w:type="auto"/>
        <w:tblInd w:w="-24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5"/>
        <w:gridCol w:w="4070"/>
      </w:tblGrid>
      <w:tr w14:paraId="2F8A7939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81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49CC30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宽度偏差(mm)</w:t>
            </w:r>
          </w:p>
        </w:tc>
      </w:tr>
      <w:tr w14:paraId="7ADD991F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41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7944F1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标称宽度ω</w:t>
            </w:r>
          </w:p>
        </w:tc>
        <w:tc>
          <w:tcPr>
            <w:tcW w:w="40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4FCC88AD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极限偏差</w:t>
            </w:r>
          </w:p>
        </w:tc>
      </w:tr>
      <w:tr w14:paraId="4BBCB43F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41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C2E951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0"/>
              </w:rPr>
              <w:t xml:space="preserve">ω≤150 </w:t>
            </w:r>
          </w:p>
        </w:tc>
        <w:tc>
          <w:tcPr>
            <w:tcW w:w="40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537DA0BC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±10</w:t>
            </w:r>
          </w:p>
        </w:tc>
      </w:tr>
      <w:tr w14:paraId="04F0DEFB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41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82F8F2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 xml:space="preserve"> 150＜ω＜250</w:t>
            </w:r>
          </w:p>
        </w:tc>
        <w:tc>
          <w:tcPr>
            <w:tcW w:w="40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37CF180F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±15</w:t>
            </w:r>
          </w:p>
        </w:tc>
      </w:tr>
      <w:tr w14:paraId="368B9FC1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1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EE50D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ω≥250</w:t>
            </w:r>
          </w:p>
        </w:tc>
        <w:tc>
          <w:tcPr>
            <w:tcW w:w="40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1B0F1507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±20</w:t>
            </w:r>
          </w:p>
        </w:tc>
      </w:tr>
    </w:tbl>
    <w:p w14:paraId="29671A17">
      <w:pPr>
        <w:numPr>
          <w:numId w:val="0"/>
        </w:numPr>
        <w:adjustRightInd w:val="0"/>
        <w:snapToGrid w:val="0"/>
        <w:spacing w:line="264" w:lineRule="auto"/>
        <w:ind w:leftChars="0"/>
        <w:rPr>
          <w:rFonts w:hint="eastAsia"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sz w:val="24"/>
          <w:lang w:val="en-US" w:eastAsia="zh-CN"/>
        </w:rPr>
        <w:t>3）</w:t>
      </w:r>
      <w:r>
        <w:rPr>
          <w:rFonts w:hint="eastAsia" w:ascii="华文细黑" w:hAnsi="华文细黑" w:eastAsia="华文细黑" w:cs="华文细黑"/>
          <w:sz w:val="24"/>
        </w:rPr>
        <w:t>长度偏差应符合表中的规定：</w:t>
      </w:r>
    </w:p>
    <w:tbl>
      <w:tblPr>
        <w:tblStyle w:val="9"/>
        <w:tblpPr w:leftFromText="180" w:rightFromText="180" w:vertAnchor="text" w:horzAnchor="page" w:tblpX="1755" w:tblpY="184"/>
        <w:tblOverlap w:val="never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2"/>
        <w:gridCol w:w="3895"/>
      </w:tblGrid>
      <w:tr w14:paraId="429853CF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</w:tblPrEx>
        <w:trPr>
          <w:trHeight w:val="277" w:hRule="atLeast"/>
        </w:trPr>
        <w:tc>
          <w:tcPr>
            <w:tcW w:w="82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409C62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长度偏差（mm)</w:t>
            </w:r>
          </w:p>
        </w:tc>
      </w:tr>
      <w:tr w14:paraId="19FA7D6B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43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851430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标称长度 ι</w:t>
            </w:r>
          </w:p>
        </w:tc>
        <w:tc>
          <w:tcPr>
            <w:tcW w:w="389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5F8C0F4F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极限偏差</w:t>
            </w:r>
          </w:p>
        </w:tc>
      </w:tr>
      <w:tr w14:paraId="4B2DB44B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43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FC7FE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sz w:val="22"/>
              </w:rPr>
              <w:t xml:space="preserve"> </w:t>
            </w:r>
            <w:r>
              <w:rPr>
                <w:rFonts w:hint="eastAsia" w:ascii="华文细黑" w:hAnsi="华文细黑" w:eastAsia="华文细黑" w:cs="华文细黑"/>
                <w:color w:val="000000"/>
                <w:sz w:val="20"/>
              </w:rPr>
              <w:t>ι≤200</w:t>
            </w:r>
          </w:p>
        </w:tc>
        <w:tc>
          <w:tcPr>
            <w:tcW w:w="389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571C12EF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±10</w:t>
            </w:r>
          </w:p>
        </w:tc>
      </w:tr>
      <w:tr w14:paraId="1AD5F8C2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43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C43F1D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200＜ι＜400</w:t>
            </w:r>
          </w:p>
        </w:tc>
        <w:tc>
          <w:tcPr>
            <w:tcW w:w="389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5B0C779F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±15</w:t>
            </w:r>
          </w:p>
        </w:tc>
      </w:tr>
      <w:tr w14:paraId="56E30418">
        <w:tblPrEx>
          <w:tblBorders>
            <w:top w:val="none" w:color="000000" w:sz="4" w:space="0"/>
            <w:left w:val="none" w:color="000000" w:sz="4" w:space="0"/>
            <w:bottom w:val="none" w:color="000000" w:sz="4" w:space="0"/>
            <w:right w:val="non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43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9687F0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 xml:space="preserve"> ι≥400</w:t>
            </w:r>
          </w:p>
        </w:tc>
        <w:tc>
          <w:tcPr>
            <w:tcW w:w="389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4AB5F5AC">
            <w:pPr>
              <w:adjustRightInd w:val="0"/>
              <w:snapToGrid w:val="0"/>
              <w:spacing w:line="264" w:lineRule="auto"/>
              <w:jc w:val="center"/>
              <w:rPr>
                <w:rFonts w:hint="eastAsia" w:ascii="华文细黑" w:hAnsi="华文细黑" w:eastAsia="华文细黑" w:cs="华文细黑"/>
                <w:sz w:val="24"/>
              </w:rPr>
            </w:pPr>
            <w:r>
              <w:rPr>
                <w:rFonts w:hint="eastAsia" w:ascii="华文细黑" w:hAnsi="华文细黑" w:eastAsia="华文细黑" w:cs="华文细黑"/>
                <w:color w:val="000000"/>
                <w:sz w:val="22"/>
              </w:rPr>
              <w:t>±20</w:t>
            </w:r>
          </w:p>
        </w:tc>
      </w:tr>
    </w:tbl>
    <w:p w14:paraId="19E6C03C">
      <w:pPr>
        <w:numPr>
          <w:numId w:val="0"/>
        </w:numPr>
        <w:adjustRightInd w:val="0"/>
        <w:snapToGrid w:val="0"/>
        <w:spacing w:line="264" w:lineRule="auto"/>
        <w:ind w:leftChars="0"/>
        <w:outlineLvl w:val="1"/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</w:pPr>
    </w:p>
    <w:p w14:paraId="352DF8D6">
      <w:pPr>
        <w:numPr>
          <w:numId w:val="0"/>
        </w:numPr>
        <w:adjustRightInd w:val="0"/>
        <w:snapToGrid w:val="0"/>
        <w:spacing w:line="264" w:lineRule="auto"/>
        <w:ind w:leftChars="0"/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sz w:val="24"/>
        </w:rPr>
        <w:t>验收要求</w:t>
      </w:r>
    </w:p>
    <w:p w14:paraId="7BEECAB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textAlignment w:val="auto"/>
        <w:rPr>
          <w:rFonts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sz w:val="24"/>
        </w:rPr>
        <w:t>1.货物到达现场后，中标人应经采购人或其指定验收人清点品名、规格、数量；检查外观，作出验收记录，采购人签字确认。</w:t>
      </w:r>
    </w:p>
    <w:p w14:paraId="608FE83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textAlignment w:val="auto"/>
        <w:rPr>
          <w:rFonts w:hint="eastAsia" w:ascii="华文细黑" w:hAnsi="华文细黑" w:eastAsia="华文细黑" w:cs="华文细黑"/>
          <w:sz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</w:rPr>
        <w:t>2.</w:t>
      </w:r>
      <w:r>
        <w:rPr>
          <w:rFonts w:hint="eastAsia"/>
        </w:rPr>
        <w:t xml:space="preserve"> 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中标人</w:t>
      </w:r>
      <w:r>
        <w:rPr>
          <w:rFonts w:hint="eastAsia" w:ascii="华文细黑" w:hAnsi="华文细黑" w:eastAsia="华文细黑" w:cs="华文细黑"/>
          <w:sz w:val="24"/>
        </w:rPr>
        <w:t>保证所提供的产品符合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本次</w:t>
      </w:r>
      <w:r>
        <w:rPr>
          <w:rFonts w:hint="eastAsia" w:ascii="华文细黑" w:hAnsi="华文细黑" w:eastAsia="华文细黑" w:cs="华文细黑"/>
          <w:sz w:val="24"/>
        </w:rPr>
        <w:t>采购约定的质量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标准方予验收。</w:t>
      </w:r>
    </w:p>
    <w:p w14:paraId="664B39C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textAlignment w:val="auto"/>
        <w:rPr>
          <w:rFonts w:hint="default" w:ascii="华文细黑" w:hAnsi="华文细黑" w:eastAsia="华文细黑" w:cs="华文细黑"/>
          <w:sz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lang w:val="en-US" w:eastAsia="zh-CN"/>
        </w:rPr>
        <w:t>3.验收未完成前，</w:t>
      </w:r>
      <w:r>
        <w:rPr>
          <w:rFonts w:hint="eastAsia" w:ascii="华文细黑" w:hAnsi="华文细黑" w:eastAsia="华文细黑" w:cs="华文细黑"/>
          <w:sz w:val="24"/>
        </w:rPr>
        <w:t>货物由中标人负责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管理</w:t>
      </w:r>
      <w:r>
        <w:rPr>
          <w:rFonts w:hint="eastAsia" w:ascii="华文细黑" w:hAnsi="华文细黑" w:eastAsia="华文细黑" w:cs="华文细黑"/>
          <w:sz w:val="24"/>
        </w:rPr>
        <w:t>。</w:t>
      </w:r>
    </w:p>
    <w:p w14:paraId="4F99C1CD">
      <w:pPr>
        <w:adjustRightInd w:val="0"/>
        <w:snapToGrid w:val="0"/>
        <w:spacing w:line="264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★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 xml:space="preserve">4. </w:t>
      </w:r>
      <w:r>
        <w:rPr>
          <w:rFonts w:hint="eastAsia" w:ascii="微软雅黑" w:hAnsi="微软雅黑" w:eastAsia="微软雅黑" w:cs="微软雅黑"/>
          <w:sz w:val="24"/>
        </w:rPr>
        <w:t>12种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货物均</w:t>
      </w:r>
      <w:r>
        <w:rPr>
          <w:rFonts w:hint="eastAsia" w:ascii="微软雅黑" w:hAnsi="微软雅黑" w:eastAsia="微软雅黑" w:cs="微软雅黑"/>
          <w:sz w:val="24"/>
        </w:rPr>
        <w:t>需符合技术参数要求，任意一种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验收</w:t>
      </w:r>
      <w:r>
        <w:rPr>
          <w:rFonts w:hint="eastAsia" w:ascii="微软雅黑" w:hAnsi="微软雅黑" w:eastAsia="微软雅黑" w:cs="微软雅黑"/>
          <w:sz w:val="24"/>
        </w:rPr>
        <w:t>不合格则视为产品不合格，合同中止。</w:t>
      </w:r>
    </w:p>
    <w:p w14:paraId="2E191AC9">
      <w:pPr>
        <w:numPr>
          <w:ilvl w:val="0"/>
          <w:numId w:val="2"/>
        </w:numPr>
        <w:adjustRightInd w:val="0"/>
        <w:snapToGrid w:val="0"/>
        <w:spacing w:line="264" w:lineRule="auto"/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质量保证期</w:t>
      </w:r>
    </w:p>
    <w:p w14:paraId="45D55B23">
      <w:pPr>
        <w:adjustRightInd w:val="0"/>
        <w:snapToGrid w:val="0"/>
        <w:spacing w:line="264" w:lineRule="auto"/>
        <w:rPr>
          <w:rFonts w:hint="eastAsia"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sz w:val="24"/>
        </w:rPr>
        <w:t>1. 质量保证期：1年。</w:t>
      </w:r>
    </w:p>
    <w:p w14:paraId="6DA09E08">
      <w:pPr>
        <w:adjustRightInd w:val="0"/>
        <w:snapToGrid w:val="0"/>
        <w:spacing w:line="264" w:lineRule="auto"/>
        <w:rPr>
          <w:rFonts w:hint="eastAsia"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sz w:val="24"/>
        </w:rPr>
        <w:t>2.</w:t>
      </w:r>
      <w:r>
        <w:rPr>
          <w:rFonts w:hint="eastAsia" w:ascii="华文细黑" w:hAnsi="华文细黑" w:eastAsia="华文细黑" w:cs="华文细黑"/>
        </w:rPr>
        <w:t xml:space="preserve"> </w:t>
      </w:r>
      <w:r>
        <w:rPr>
          <w:rFonts w:hint="eastAsia" w:ascii="华文细黑" w:hAnsi="华文细黑" w:eastAsia="华文细黑" w:cs="华文细黑"/>
          <w:sz w:val="24"/>
        </w:rPr>
        <w:t>质量保证期</w:t>
      </w:r>
      <w:r>
        <w:rPr>
          <w:rFonts w:hint="eastAsia" w:ascii="华文细黑" w:hAnsi="华文细黑" w:eastAsia="华文细黑" w:cs="华文细黑"/>
          <w:sz w:val="24"/>
          <w:lang w:eastAsia="zh-CN"/>
        </w:rPr>
        <w:t>内，</w:t>
      </w:r>
      <w:r>
        <w:rPr>
          <w:rFonts w:hint="eastAsia" w:ascii="华文细黑" w:hAnsi="华文细黑" w:eastAsia="华文细黑" w:cs="华文细黑"/>
          <w:sz w:val="24"/>
        </w:rPr>
        <w:t>中标人对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验收不合格的</w:t>
      </w:r>
      <w:r>
        <w:rPr>
          <w:rFonts w:hint="eastAsia" w:ascii="华文细黑" w:hAnsi="华文细黑" w:eastAsia="华文细黑" w:cs="华文细黑"/>
          <w:sz w:val="24"/>
        </w:rPr>
        <w:t>货物实行包换、包退。</w:t>
      </w:r>
    </w:p>
    <w:p w14:paraId="6993FFB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left="0" w:leftChars="0" w:firstLine="0" w:firstLineChars="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服务要求</w:t>
      </w:r>
    </w:p>
    <w:p w14:paraId="32ED4A14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textAlignment w:val="auto"/>
        <w:rPr>
          <w:rFonts w:ascii="华文细黑" w:hAnsi="华文细黑" w:eastAsia="华文细黑" w:cs="华文细黑"/>
          <w:color w:val="auto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货物的包装必须是制造商原厂包装，其包装均应有良好的防湿、防锈、防潮、防雨、防腐及防碰撞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等</w:t>
      </w:r>
      <w:r>
        <w:rPr>
          <w:rFonts w:hint="eastAsia" w:ascii="华文细黑" w:hAnsi="华文细黑" w:eastAsia="华文细黑" w:cs="华文细黑"/>
          <w:sz w:val="24"/>
          <w:szCs w:val="24"/>
        </w:rPr>
        <w:t>措施。凡由于包装不良造成的损失和由此产生的费用均由中标人承担。</w:t>
      </w:r>
    </w:p>
    <w:p w14:paraId="087900B9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textAlignment w:val="auto"/>
        <w:rPr>
          <w:rFonts w:ascii="华文细黑" w:hAnsi="华文细黑" w:eastAsia="华文细黑" w:cs="华文细黑"/>
          <w:color w:val="auto"/>
          <w:sz w:val="24"/>
          <w:szCs w:val="24"/>
        </w:rPr>
      </w:pPr>
      <w:r>
        <w:rPr>
          <w:rFonts w:hint="eastAsia" w:ascii="华文细黑" w:hAnsi="华文细黑" w:eastAsia="华文细黑" w:cs="华文细黑"/>
          <w:color w:val="auto"/>
          <w:sz w:val="24"/>
        </w:rPr>
        <w:t>根据</w:t>
      </w:r>
      <w:r>
        <w:rPr>
          <w:rFonts w:hint="eastAsia" w:ascii="华文细黑" w:hAnsi="华文细黑" w:eastAsia="华文细黑" w:cs="华文细黑"/>
          <w:color w:val="auto"/>
          <w:sz w:val="24"/>
          <w:lang w:val="en-US" w:eastAsia="zh-CN"/>
        </w:rPr>
        <w:t>采购</w:t>
      </w:r>
      <w:r>
        <w:rPr>
          <w:rFonts w:hint="eastAsia" w:ascii="华文细黑" w:hAnsi="华文细黑" w:eastAsia="华文细黑" w:cs="华文细黑"/>
          <w:color w:val="auto"/>
          <w:sz w:val="24"/>
        </w:rPr>
        <w:t>人需求</w:t>
      </w:r>
      <w:r>
        <w:rPr>
          <w:rFonts w:hint="eastAsia" w:ascii="华文细黑" w:hAnsi="华文细黑" w:eastAsia="华文细黑" w:cs="华文细黑"/>
          <w:color w:val="auto"/>
          <w:sz w:val="24"/>
          <w:lang w:val="en-US" w:eastAsia="zh-CN"/>
        </w:rPr>
        <w:t>送</w:t>
      </w:r>
      <w:r>
        <w:rPr>
          <w:rFonts w:hint="eastAsia" w:ascii="华文细黑" w:hAnsi="华文细黑" w:eastAsia="华文细黑" w:cs="华文细黑"/>
          <w:color w:val="auto"/>
          <w:sz w:val="24"/>
        </w:rPr>
        <w:t>货</w:t>
      </w:r>
      <w:r>
        <w:rPr>
          <w:rFonts w:hint="eastAsia" w:ascii="华文细黑" w:hAnsi="华文细黑" w:eastAsia="华文细黑" w:cs="华文细黑"/>
          <w:color w:val="auto"/>
          <w:sz w:val="24"/>
          <w:lang w:val="en-US" w:eastAsia="zh-CN"/>
        </w:rPr>
        <w:t>至采购人指定地点</w:t>
      </w:r>
      <w:r>
        <w:rPr>
          <w:rFonts w:hint="eastAsia" w:ascii="华文细黑" w:hAnsi="华文细黑" w:eastAsia="华文细黑" w:cs="华文细黑"/>
          <w:color w:val="auto"/>
          <w:sz w:val="24"/>
        </w:rPr>
        <w:t>，</w:t>
      </w:r>
      <w:r>
        <w:rPr>
          <w:rFonts w:hint="eastAsia" w:ascii="华文细黑" w:hAnsi="华文细黑" w:eastAsia="华文细黑" w:cs="华文细黑"/>
          <w:color w:val="auto"/>
          <w:sz w:val="24"/>
          <w:lang w:val="en-US" w:eastAsia="zh-CN"/>
        </w:rPr>
        <w:t>自采购人</w:t>
      </w:r>
      <w:r>
        <w:rPr>
          <w:rFonts w:hint="eastAsia" w:ascii="华文细黑" w:hAnsi="华文细黑" w:eastAsia="华文细黑" w:cs="华文细黑"/>
          <w:color w:val="auto"/>
          <w:sz w:val="24"/>
        </w:rPr>
        <w:t>订单</w:t>
      </w:r>
      <w:r>
        <w:rPr>
          <w:rFonts w:hint="eastAsia" w:ascii="华文细黑" w:hAnsi="华文细黑" w:eastAsia="华文细黑" w:cs="华文细黑"/>
          <w:color w:val="auto"/>
          <w:sz w:val="24"/>
          <w:lang w:val="en-US" w:eastAsia="zh-CN"/>
        </w:rPr>
        <w:t>发出</w:t>
      </w:r>
      <w:r>
        <w:rPr>
          <w:rFonts w:hint="eastAsia" w:ascii="华文细黑" w:hAnsi="华文细黑" w:eastAsia="华文细黑" w:cs="华文细黑"/>
          <w:color w:val="auto"/>
          <w:sz w:val="24"/>
        </w:rPr>
        <w:t>之日起</w:t>
      </w:r>
      <w:r>
        <w:rPr>
          <w:rFonts w:hint="eastAsia" w:ascii="华文细黑" w:hAnsi="华文细黑" w:eastAsia="华文细黑" w:cs="华文细黑"/>
          <w:color w:val="auto"/>
          <w:sz w:val="24"/>
          <w:lang w:val="en-US" w:eastAsia="zh-CN"/>
        </w:rPr>
        <w:t>5</w:t>
      </w:r>
      <w:r>
        <w:rPr>
          <w:rFonts w:hint="eastAsia" w:ascii="华文细黑" w:hAnsi="华文细黑" w:eastAsia="华文细黑" w:cs="华文细黑"/>
          <w:color w:val="auto"/>
          <w:sz w:val="24"/>
        </w:rPr>
        <w:t>日内完成</w:t>
      </w:r>
      <w:r>
        <w:rPr>
          <w:rFonts w:hint="eastAsia" w:ascii="华文细黑" w:hAnsi="华文细黑" w:eastAsia="华文细黑" w:cs="华文细黑"/>
          <w:color w:val="auto"/>
          <w:sz w:val="24"/>
          <w:lang w:val="en-US" w:eastAsia="zh-CN"/>
        </w:rPr>
        <w:t>送货</w:t>
      </w:r>
      <w:r>
        <w:rPr>
          <w:rFonts w:hint="eastAsia" w:ascii="华文细黑" w:hAnsi="华文细黑" w:eastAsia="华文细黑" w:cs="华文细黑"/>
          <w:color w:val="auto"/>
          <w:sz w:val="24"/>
          <w:lang w:eastAsia="zh-CN"/>
        </w:rPr>
        <w:t>，应急产品</w:t>
      </w:r>
      <w:r>
        <w:rPr>
          <w:rFonts w:hint="eastAsia" w:ascii="华文细黑" w:hAnsi="华文细黑" w:eastAsia="华文细黑" w:cs="华文细黑"/>
          <w:color w:val="auto"/>
          <w:sz w:val="24"/>
          <w:lang w:val="en-US" w:eastAsia="zh-CN"/>
        </w:rPr>
        <w:t>至接采购人通知后2小时内完成送货</w:t>
      </w:r>
      <w:r>
        <w:rPr>
          <w:rFonts w:hint="eastAsia" w:ascii="华文细黑" w:hAnsi="华文细黑" w:eastAsia="华文细黑" w:cs="华文细黑"/>
          <w:color w:val="auto"/>
          <w:sz w:val="24"/>
        </w:rPr>
        <w:t>。</w:t>
      </w:r>
      <w:r>
        <w:rPr>
          <w:rFonts w:hint="eastAsia" w:ascii="华文细黑" w:hAnsi="华文细黑" w:eastAsia="华文细黑" w:cs="华文细黑"/>
          <w:sz w:val="24"/>
          <w:szCs w:val="24"/>
        </w:rPr>
        <w:t>若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所</w:t>
      </w:r>
      <w:r>
        <w:rPr>
          <w:rFonts w:hint="eastAsia" w:ascii="华文细黑" w:hAnsi="华文细黑" w:eastAsia="华文细黑" w:cs="华文细黑"/>
          <w:sz w:val="24"/>
          <w:szCs w:val="24"/>
        </w:rPr>
        <w:t>交付货物与采购人要求不符，接采购人通知后，2小时内响应，并在3天内更换或补齐。</w:t>
      </w:r>
    </w:p>
    <w:p w14:paraId="5D67A70F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left="0" w:leftChars="0" w:firstLine="0" w:firstLineChars="0"/>
        <w:textAlignment w:val="auto"/>
        <w:rPr>
          <w:rFonts w:hint="eastAsia"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sz w:val="24"/>
          <w:lang w:val="en-US" w:eastAsia="zh-CN"/>
        </w:rPr>
        <w:t>产品验收不合格</w:t>
      </w:r>
      <w:r>
        <w:rPr>
          <w:rFonts w:hint="eastAsia" w:ascii="华文细黑" w:hAnsi="华文细黑" w:eastAsia="华文细黑" w:cs="华文细黑"/>
          <w:sz w:val="24"/>
        </w:rPr>
        <w:t>，所产生的一切费用由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中标人</w:t>
      </w:r>
      <w:r>
        <w:rPr>
          <w:rFonts w:hint="eastAsia" w:ascii="华文细黑" w:hAnsi="华文细黑" w:eastAsia="华文细黑" w:cs="华文细黑"/>
          <w:sz w:val="24"/>
        </w:rPr>
        <w:t>承担</w:t>
      </w:r>
      <w:r>
        <w:rPr>
          <w:rFonts w:hint="eastAsia" w:ascii="华文细黑" w:hAnsi="华文细黑" w:eastAsia="华文细黑" w:cs="华文细黑"/>
          <w:sz w:val="24"/>
          <w:lang w:eastAsia="zh-CN"/>
        </w:rPr>
        <w:t>，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产生不良后果的，中标人承担全责</w:t>
      </w:r>
      <w:r>
        <w:rPr>
          <w:rFonts w:hint="eastAsia" w:ascii="华文细黑" w:hAnsi="华文细黑" w:eastAsia="华文细黑" w:cs="华文细黑"/>
          <w:sz w:val="24"/>
        </w:rPr>
        <w:t xml:space="preserve">。 </w:t>
      </w:r>
    </w:p>
    <w:p w14:paraId="7C1AC7A6">
      <w:pPr>
        <w:numPr>
          <w:ilvl w:val="0"/>
          <w:numId w:val="4"/>
        </w:numPr>
        <w:adjustRightInd w:val="0"/>
        <w:snapToGrid w:val="0"/>
        <w:spacing w:line="264" w:lineRule="auto"/>
        <w:ind w:left="0" w:leftChars="0" w:firstLine="0" w:firstLineChars="0"/>
        <w:rPr>
          <w:rFonts w:hint="eastAsia" w:ascii="华文细黑" w:hAnsi="华文细黑" w:eastAsia="华文细黑" w:cs="华文细黑"/>
          <w:sz w:val="24"/>
          <w:highlight w:val="none"/>
        </w:rPr>
      </w:pPr>
      <w:r>
        <w:rPr>
          <w:rFonts w:hint="eastAsia" w:ascii="华文细黑" w:hAnsi="华文细黑" w:eastAsia="华文细黑" w:cs="华文细黑"/>
          <w:sz w:val="24"/>
          <w:highlight w:val="none"/>
        </w:rPr>
        <w:t>中标人应保证货物到达</w:t>
      </w:r>
      <w:r>
        <w:rPr>
          <w:rFonts w:hint="eastAsia" w:ascii="华文细黑" w:hAnsi="华文细黑" w:eastAsia="华文细黑" w:cs="华文细黑"/>
          <w:sz w:val="24"/>
          <w:highlight w:val="none"/>
          <w:lang w:val="en-US" w:eastAsia="zh-CN"/>
        </w:rPr>
        <w:t>采购人指定场所的</w:t>
      </w:r>
      <w:r>
        <w:rPr>
          <w:rFonts w:hint="eastAsia" w:ascii="华文细黑" w:hAnsi="华文细黑" w:eastAsia="华文细黑" w:cs="华文细黑"/>
          <w:sz w:val="24"/>
          <w:highlight w:val="none"/>
        </w:rPr>
        <w:t>完好无损，如有缺漏、损坏</w:t>
      </w:r>
      <w:r>
        <w:rPr>
          <w:rFonts w:hint="eastAsia" w:ascii="华文细黑" w:hAnsi="华文细黑" w:eastAsia="华文细黑" w:cs="华文细黑"/>
          <w:sz w:val="24"/>
          <w:highlight w:val="none"/>
          <w:lang w:val="en-US" w:eastAsia="zh-CN"/>
        </w:rPr>
        <w:t>等</w:t>
      </w:r>
      <w:r>
        <w:rPr>
          <w:rFonts w:hint="eastAsia" w:ascii="华文细黑" w:hAnsi="华文细黑" w:eastAsia="华文细黑" w:cs="华文细黑"/>
          <w:sz w:val="24"/>
          <w:highlight w:val="none"/>
        </w:rPr>
        <w:t>，由中标人负责调换、补齐或赔偿。</w:t>
      </w:r>
    </w:p>
    <w:p w14:paraId="301883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textAlignment w:val="auto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highlight w:val="none"/>
          <w:lang w:val="en-US" w:eastAsia="zh-CN"/>
        </w:rPr>
        <w:t>5.</w:t>
      </w:r>
      <w:r>
        <w:rPr>
          <w:rFonts w:hint="eastAsia" w:ascii="华文细黑" w:hAnsi="华文细黑" w:eastAsia="华文细黑" w:cs="华文细黑"/>
          <w:sz w:val="24"/>
          <w:szCs w:val="24"/>
        </w:rPr>
        <w:t>货物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运送至</w:t>
      </w:r>
      <w:r>
        <w:rPr>
          <w:rFonts w:hint="eastAsia" w:ascii="华文细黑" w:hAnsi="华文细黑" w:eastAsia="华文细黑" w:cs="华文细黑"/>
          <w:sz w:val="24"/>
          <w:szCs w:val="24"/>
        </w:rPr>
        <w:t>至采购人指定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地点</w:t>
      </w:r>
      <w:r>
        <w:rPr>
          <w:rFonts w:hint="eastAsia" w:ascii="华文细黑" w:hAnsi="华文细黑" w:eastAsia="华文细黑" w:cs="华文细黑"/>
          <w:sz w:val="24"/>
          <w:szCs w:val="24"/>
        </w:rPr>
        <w:t>的包装、保险及发运等费用均由中标人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承担。</w:t>
      </w:r>
    </w:p>
    <w:p w14:paraId="34CBB02A">
      <w:pPr>
        <w:numPr>
          <w:ilvl w:val="0"/>
          <w:numId w:val="0"/>
        </w:numPr>
        <w:adjustRightInd w:val="0"/>
        <w:snapToGrid w:val="0"/>
        <w:spacing w:line="264" w:lineRule="auto"/>
        <w:ind w:leftChars="0"/>
        <w:rPr>
          <w:rFonts w:hint="eastAsia" w:ascii="华文细黑" w:hAnsi="华文细黑" w:eastAsia="华文细黑" w:cs="华文细黑"/>
          <w:sz w:val="24"/>
          <w:highlight w:val="none"/>
        </w:rPr>
      </w:pPr>
      <w:r>
        <w:rPr>
          <w:rFonts w:hint="eastAsia" w:ascii="华文细黑" w:hAnsi="华文细黑" w:eastAsia="华文细黑" w:cs="华文细黑"/>
          <w:sz w:val="24"/>
          <w:highlight w:val="none"/>
          <w:lang w:val="en-US" w:eastAsia="zh-CN"/>
        </w:rPr>
        <w:t>6.</w:t>
      </w:r>
      <w:r>
        <w:rPr>
          <w:rFonts w:hint="eastAsia" w:ascii="华文细黑" w:hAnsi="华文细黑" w:eastAsia="华文细黑" w:cs="华文细黑"/>
          <w:sz w:val="24"/>
          <w:highlight w:val="none"/>
        </w:rPr>
        <w:t>中标人负责货物的运输</w:t>
      </w:r>
      <w:r>
        <w:rPr>
          <w:rFonts w:hint="eastAsia" w:ascii="华文细黑" w:hAnsi="华文细黑" w:eastAsia="华文细黑" w:cs="华文细黑"/>
          <w:sz w:val="24"/>
          <w:highlight w:val="none"/>
          <w:lang w:val="en-US" w:eastAsia="zh-CN"/>
        </w:rPr>
        <w:t>工作</w:t>
      </w:r>
      <w:r>
        <w:rPr>
          <w:rFonts w:hint="eastAsia" w:ascii="华文细黑" w:hAnsi="华文细黑" w:eastAsia="华文细黑" w:cs="华文细黑"/>
          <w:sz w:val="24"/>
          <w:highlight w:val="none"/>
        </w:rPr>
        <w:t>，包括装卸车、货物现场搬运</w:t>
      </w:r>
      <w:r>
        <w:rPr>
          <w:rFonts w:hint="eastAsia" w:ascii="华文细黑" w:hAnsi="华文细黑" w:eastAsia="华文细黑" w:cs="华文细黑"/>
          <w:sz w:val="24"/>
          <w:highlight w:val="none"/>
          <w:lang w:val="en-US" w:eastAsia="zh-CN"/>
        </w:rPr>
        <w:t>至</w:t>
      </w:r>
      <w:r>
        <w:rPr>
          <w:rFonts w:hint="eastAsia" w:ascii="华文细黑" w:hAnsi="华文细黑" w:eastAsia="华文细黑" w:cs="华文细黑"/>
          <w:sz w:val="24"/>
          <w:szCs w:val="24"/>
        </w:rPr>
        <w:t>采购人指定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地点</w:t>
      </w:r>
      <w:r>
        <w:rPr>
          <w:rFonts w:hint="eastAsia" w:ascii="华文细黑" w:hAnsi="华文细黑" w:eastAsia="华文细黑" w:cs="华文细黑"/>
          <w:sz w:val="24"/>
          <w:highlight w:val="none"/>
          <w:lang w:val="en-US" w:eastAsia="zh-CN"/>
        </w:rPr>
        <w:t>等，整个过程中的安全法律责任由</w:t>
      </w:r>
      <w:r>
        <w:rPr>
          <w:rFonts w:hint="eastAsia" w:ascii="华文细黑" w:hAnsi="华文细黑" w:eastAsia="华文细黑" w:cs="华文细黑"/>
          <w:sz w:val="24"/>
          <w:szCs w:val="24"/>
        </w:rPr>
        <w:t>中标人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承担</w:t>
      </w:r>
      <w:r>
        <w:rPr>
          <w:rFonts w:hint="eastAsia" w:ascii="华文细黑" w:hAnsi="华文细黑" w:eastAsia="华文细黑" w:cs="华文细黑"/>
          <w:sz w:val="24"/>
          <w:highlight w:val="none"/>
        </w:rPr>
        <w:t>。</w:t>
      </w:r>
    </w:p>
    <w:p w14:paraId="17D444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textAlignment w:val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lang w:val="en-US" w:eastAsia="zh-CN"/>
        </w:rPr>
        <w:t>7.</w:t>
      </w:r>
      <w:r>
        <w:rPr>
          <w:rFonts w:hint="eastAsia" w:ascii="华文细黑" w:hAnsi="华文细黑" w:eastAsia="华文细黑" w:cs="华文细黑"/>
          <w:sz w:val="24"/>
        </w:rPr>
        <w:t>产品包装材料归采购人所有。</w:t>
      </w:r>
    </w:p>
    <w:p w14:paraId="3932A5C8">
      <w:pPr>
        <w:numPr>
          <w:ilvl w:val="0"/>
          <w:numId w:val="2"/>
        </w:numPr>
        <w:adjustRightInd w:val="0"/>
        <w:snapToGrid w:val="0"/>
        <w:spacing w:line="264" w:lineRule="auto"/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支付方式</w:t>
      </w:r>
    </w:p>
    <w:p w14:paraId="724B5D19">
      <w:pPr>
        <w:adjustRightInd w:val="0"/>
        <w:snapToGrid w:val="0"/>
        <w:spacing w:line="264" w:lineRule="auto"/>
        <w:rPr>
          <w:rFonts w:hint="eastAsia" w:ascii="华文细黑" w:hAnsi="华文细黑" w:eastAsia="华文细黑" w:cs="华文细黑"/>
          <w:sz w:val="24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</w:rPr>
        <w:t>1.验收合格后，采购人收到中标人</w:t>
      </w:r>
      <w:r>
        <w:rPr>
          <w:rFonts w:hint="eastAsia" w:ascii="华文细黑" w:hAnsi="华文细黑" w:eastAsia="华文细黑" w:cs="华文细黑"/>
          <w:sz w:val="24"/>
        </w:rPr>
        <w:t>开具等额的正规发票后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3</w:t>
      </w:r>
      <w:r>
        <w:rPr>
          <w:rFonts w:hint="eastAsia" w:ascii="华文细黑" w:hAnsi="华文细黑" w:eastAsia="华文细黑" w:cs="华文细黑"/>
          <w:sz w:val="24"/>
        </w:rPr>
        <w:t>个月内通过转账方式支付该批次货款。</w:t>
      </w:r>
    </w:p>
    <w:p w14:paraId="49FD1B47">
      <w:pPr>
        <w:adjustRightInd w:val="0"/>
        <w:snapToGrid w:val="0"/>
        <w:spacing w:line="264" w:lineRule="auto"/>
        <w:rPr>
          <w:rFonts w:hint="default" w:ascii="华文细黑" w:hAnsi="华文细黑" w:eastAsia="华文细黑" w:cs="华文细黑"/>
          <w:sz w:val="24"/>
          <w:lang w:val="en-US"/>
        </w:rPr>
      </w:pPr>
      <w:r>
        <w:rPr>
          <w:rFonts w:hint="eastAsia" w:ascii="华文细黑" w:hAnsi="华文细黑" w:eastAsia="华文细黑" w:cs="华文细黑"/>
          <w:sz w:val="24"/>
        </w:rPr>
        <w:t>2.结算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方法</w:t>
      </w:r>
      <w:r>
        <w:rPr>
          <w:rFonts w:hint="eastAsia" w:ascii="华文细黑" w:hAnsi="华文细黑" w:eastAsia="华文细黑" w:cs="华文细黑"/>
          <w:sz w:val="24"/>
        </w:rPr>
        <w:t>：根据实际采购</w:t>
      </w:r>
      <w:r>
        <w:rPr>
          <w:rFonts w:hint="eastAsia" w:ascii="华文细黑" w:hAnsi="华文细黑" w:eastAsia="华文细黑" w:cs="华文细黑"/>
          <w:sz w:val="24"/>
          <w:lang w:val="en-US" w:eastAsia="zh-CN"/>
        </w:rPr>
        <w:t>量结算，即：货款</w:t>
      </w:r>
      <w:r>
        <w:rPr>
          <w:rFonts w:hint="eastAsia" w:ascii="华文细黑" w:hAnsi="华文细黑" w:eastAsia="华文细黑" w:cs="华文细黑"/>
          <w:sz w:val="24"/>
        </w:rPr>
        <w:t>=单价×实际采购数量。</w:t>
      </w:r>
    </w:p>
    <w:p w14:paraId="68098AC2">
      <w:pPr>
        <w:numPr>
          <w:ilvl w:val="0"/>
          <w:numId w:val="2"/>
        </w:numPr>
        <w:adjustRightInd w:val="0"/>
        <w:snapToGrid w:val="0"/>
        <w:spacing w:line="264" w:lineRule="auto"/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报价要求（见附件1）</w:t>
      </w:r>
    </w:p>
    <w:p w14:paraId="09B043F7">
      <w:pPr>
        <w:adjustRightInd w:val="0"/>
        <w:snapToGrid w:val="0"/>
        <w:spacing w:line="264" w:lineRule="auto"/>
        <w:rPr>
          <w:rFonts w:ascii="华文细黑" w:hAnsi="华文细黑" w:eastAsia="华文细黑" w:cs="华文细黑"/>
          <w:color w:val="000000"/>
          <w:sz w:val="24"/>
        </w:rPr>
      </w:pPr>
      <w:r>
        <w:rPr>
          <w:rFonts w:hint="eastAsia" w:ascii="华文细黑" w:hAnsi="华文细黑" w:eastAsia="华文细黑" w:cs="华文细黑"/>
          <w:sz w:val="24"/>
        </w:rPr>
        <w:t>1.</w:t>
      </w:r>
      <w:r>
        <w:rPr>
          <w:rFonts w:hint="eastAsia" w:ascii="华文细黑" w:hAnsi="华文细黑" w:eastAsia="华文细黑" w:cs="华文细黑"/>
          <w:color w:val="000000"/>
          <w:sz w:val="24"/>
        </w:rPr>
        <w:t>报总价。</w:t>
      </w:r>
    </w:p>
    <w:p w14:paraId="0A91B0E2">
      <w:pPr>
        <w:adjustRightInd w:val="0"/>
        <w:snapToGrid w:val="0"/>
        <w:spacing w:line="264" w:lineRule="auto"/>
        <w:rPr>
          <w:rFonts w:ascii="华文细黑" w:hAnsi="华文细黑" w:eastAsia="华文细黑" w:cs="华文细黑"/>
          <w:color w:val="000000"/>
          <w:sz w:val="24"/>
        </w:rPr>
      </w:pPr>
      <w:r>
        <w:rPr>
          <w:rFonts w:hint="eastAsia" w:ascii="华文细黑" w:hAnsi="华文细黑" w:eastAsia="华文细黑" w:cs="华文细黑"/>
          <w:color w:val="000000"/>
          <w:sz w:val="24"/>
        </w:rPr>
        <w:t>2.根据采购人提供的清单进行分项报价。</w:t>
      </w:r>
    </w:p>
    <w:p w14:paraId="67E26A80">
      <w:pPr>
        <w:adjustRightInd w:val="0"/>
        <w:snapToGrid w:val="0"/>
        <w:spacing w:line="264" w:lineRule="auto"/>
        <w:rPr>
          <w:rFonts w:ascii="华文细黑" w:hAnsi="华文细黑" w:eastAsia="华文细黑" w:cs="华文细黑"/>
          <w:color w:val="000000"/>
          <w:sz w:val="24"/>
        </w:rPr>
      </w:pPr>
      <w:r>
        <w:rPr>
          <w:rFonts w:hint="eastAsia" w:ascii="华文细黑" w:hAnsi="华文细黑" w:eastAsia="华文细黑" w:cs="华文细黑"/>
          <w:color w:val="000000"/>
          <w:sz w:val="24"/>
        </w:rPr>
        <w:t>3.分项报价合计金额应与总价相同。</w:t>
      </w:r>
    </w:p>
    <w:p w14:paraId="1EAFE7DC">
      <w:pPr>
        <w:adjustRightInd w:val="0"/>
        <w:snapToGrid w:val="0"/>
        <w:spacing w:line="264" w:lineRule="auto"/>
        <w:rPr>
          <w:rFonts w:ascii="华文细黑" w:hAnsi="华文细黑" w:eastAsia="华文细黑" w:cs="华文细黑"/>
          <w:color w:val="000000"/>
          <w:sz w:val="24"/>
        </w:rPr>
      </w:pPr>
      <w:r>
        <w:rPr>
          <w:rFonts w:hint="eastAsia" w:ascii="华文细黑" w:hAnsi="华文细黑" w:eastAsia="华文细黑" w:cs="华文细黑"/>
          <w:color w:val="000000"/>
          <w:sz w:val="24"/>
        </w:rPr>
        <w:t>4.清单为年预估量，由采购人结合以往用量测算，采购人对最终用量不作担保，报价时请酌情考虑。</w:t>
      </w:r>
    </w:p>
    <w:p w14:paraId="5D191447">
      <w:pPr>
        <w:numPr>
          <w:ilvl w:val="0"/>
          <w:numId w:val="2"/>
        </w:numPr>
        <w:adjustRightInd w:val="0"/>
        <w:snapToGrid w:val="0"/>
        <w:spacing w:line="264" w:lineRule="auto"/>
        <w:outlineLvl w:val="1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材料递交要求</w:t>
      </w:r>
    </w:p>
    <w:p w14:paraId="0C8D18F8">
      <w:pPr>
        <w:numPr>
          <w:ilvl w:val="2"/>
          <w:numId w:val="0"/>
        </w:numPr>
        <w:adjustRightInd w:val="0"/>
        <w:snapToGrid w:val="0"/>
        <w:spacing w:line="264" w:lineRule="auto"/>
        <w:rPr>
          <w:rFonts w:ascii="华文细黑" w:hAnsi="华文细黑" w:eastAsia="华文细黑" w:cs="华文细黑"/>
          <w:bCs/>
          <w:sz w:val="24"/>
        </w:rPr>
      </w:pPr>
      <w:r>
        <w:rPr>
          <w:rFonts w:hint="eastAsia" w:ascii="华文细黑" w:hAnsi="华文细黑" w:eastAsia="华文细黑" w:cs="华文细黑"/>
          <w:bCs/>
          <w:sz w:val="24"/>
        </w:rPr>
        <w:t>1.提供以下资料并完整封装。</w:t>
      </w:r>
    </w:p>
    <w:p w14:paraId="4F1CEB5D">
      <w:pPr>
        <w:adjustRightInd w:val="0"/>
        <w:snapToGrid w:val="0"/>
        <w:spacing w:line="264" w:lineRule="auto"/>
        <w:rPr>
          <w:rFonts w:ascii="华文细黑" w:hAnsi="华文细黑" w:eastAsia="华文细黑" w:cs="华文细黑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华文细黑" w:hAnsi="华文细黑" w:eastAsia="华文细黑" w:cs="华文细黑"/>
          <w:color w:val="000000" w:themeColor="text1"/>
          <w:sz w:val="24"/>
          <w14:textFill>
            <w14:solidFill>
              <w14:schemeClr w14:val="tx1"/>
            </w14:solidFill>
          </w14:textFill>
        </w:rPr>
        <w:t>1）有效期内的公司营业执照复印件，盖公章（见附件3）</w:t>
      </w:r>
      <w:r>
        <w:rPr>
          <w:rFonts w:hint="eastAsia" w:ascii="华文细黑" w:hAnsi="华文细黑" w:eastAsia="华文细黑" w:cs="华文细黑"/>
          <w:sz w:val="24"/>
          <w:szCs w:val="28"/>
        </w:rPr>
        <w:t>；</w:t>
      </w:r>
    </w:p>
    <w:p w14:paraId="75F3D0BF">
      <w:pPr>
        <w:pStyle w:val="8"/>
        <w:adjustRightInd w:val="0"/>
        <w:snapToGrid w:val="0"/>
        <w:spacing w:before="0" w:beforeAutospacing="0" w:after="0" w:afterAutospacing="0" w:line="264" w:lineRule="auto"/>
        <w:jc w:val="both"/>
        <w:rPr>
          <w:rFonts w:ascii="华文细黑" w:hAnsi="华文细黑" w:eastAsia="华文细黑" w:cs="华文细黑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华文细黑" w:hAnsi="华文细黑" w:eastAsia="华文细黑" w:cs="华文细黑"/>
          <w:color w:val="000000" w:themeColor="text1"/>
          <w:sz w:val="24"/>
          <w14:textFill>
            <w14:solidFill>
              <w14:schemeClr w14:val="tx1"/>
            </w14:solidFill>
          </w14:textFill>
        </w:rPr>
        <w:t>2）</w:t>
      </w:r>
      <w:r>
        <w:rPr>
          <w:rFonts w:hint="eastAsia" w:ascii="华文细黑" w:hAnsi="华文细黑" w:eastAsia="华文细黑" w:cs="华文细黑"/>
          <w:color w:val="000000"/>
          <w:sz w:val="24"/>
        </w:rPr>
        <w:t>法定代表人身份证明书</w:t>
      </w:r>
      <w:r>
        <w:rPr>
          <w:rFonts w:hint="eastAsia" w:ascii="华文细黑" w:hAnsi="华文细黑" w:eastAsia="华文细黑" w:cs="华文细黑"/>
          <w:color w:val="000000" w:themeColor="text1"/>
          <w:sz w:val="24"/>
          <w14:textFill>
            <w14:solidFill>
              <w14:schemeClr w14:val="tx1"/>
            </w14:solidFill>
          </w14:textFill>
        </w:rPr>
        <w:t>（见附件2）；</w:t>
      </w:r>
    </w:p>
    <w:p w14:paraId="49CCE9F6">
      <w:pPr>
        <w:pStyle w:val="8"/>
        <w:adjustRightInd w:val="0"/>
        <w:snapToGrid w:val="0"/>
        <w:spacing w:before="0" w:beforeAutospacing="0" w:after="0" w:afterAutospacing="0" w:line="264" w:lineRule="auto"/>
        <w:jc w:val="both"/>
        <w:rPr>
          <w:rFonts w:ascii="华文细黑" w:hAnsi="华文细黑" w:eastAsia="华文细黑" w:cs="华文细黑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华文细黑" w:hAnsi="华文细黑" w:eastAsia="华文细黑" w:cs="华文细黑"/>
          <w:color w:val="000000" w:themeColor="text1"/>
          <w:sz w:val="24"/>
          <w14:textFill>
            <w14:solidFill>
              <w14:schemeClr w14:val="tx1"/>
            </w14:solidFill>
          </w14:textFill>
        </w:rPr>
        <w:t>3）</w:t>
      </w:r>
      <w:r>
        <w:rPr>
          <w:rFonts w:hint="eastAsia" w:ascii="华文细黑" w:hAnsi="华文细黑" w:eastAsia="华文细黑" w:cs="华文细黑"/>
          <w:sz w:val="24"/>
        </w:rPr>
        <w:t>项目总报价表及报价明细表</w:t>
      </w:r>
      <w:r>
        <w:rPr>
          <w:rFonts w:hint="eastAsia" w:ascii="华文细黑" w:hAnsi="华文细黑" w:eastAsia="华文细黑" w:cs="华文细黑"/>
          <w:color w:val="000000" w:themeColor="text1"/>
          <w:sz w:val="24"/>
          <w14:textFill>
            <w14:solidFill>
              <w14:schemeClr w14:val="tx1"/>
            </w14:solidFill>
          </w14:textFill>
        </w:rPr>
        <w:t>（见附件1）</w:t>
      </w:r>
    </w:p>
    <w:p w14:paraId="16979A29">
      <w:pPr>
        <w:pStyle w:val="8"/>
        <w:adjustRightInd w:val="0"/>
        <w:snapToGrid w:val="0"/>
        <w:spacing w:before="0" w:beforeAutospacing="0" w:after="0" w:afterAutospacing="0" w:line="264" w:lineRule="auto"/>
        <w:jc w:val="both"/>
        <w:rPr>
          <w:rStyle w:val="12"/>
          <w:rFonts w:ascii="华文细黑" w:hAnsi="华文细黑" w:eastAsia="华文细黑" w:cs="华文细黑"/>
          <w:bCs/>
          <w:color w:val="000000"/>
          <w:sz w:val="24"/>
        </w:rPr>
      </w:pPr>
      <w:r>
        <w:rPr>
          <w:rFonts w:hint="eastAsia" w:ascii="华文细黑" w:hAnsi="华文细黑" w:eastAsia="华文细黑" w:cs="华文细黑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Style w:val="12"/>
          <w:rFonts w:hint="eastAsia" w:ascii="华文细黑" w:hAnsi="华文细黑" w:eastAsia="华文细黑" w:cs="华文细黑"/>
          <w:bCs/>
          <w:color w:val="000000"/>
          <w:sz w:val="24"/>
        </w:rPr>
        <w:t>递交时间及地点</w:t>
      </w:r>
    </w:p>
    <w:p w14:paraId="225521E2">
      <w:pPr>
        <w:pStyle w:val="8"/>
        <w:adjustRightInd w:val="0"/>
        <w:snapToGrid w:val="0"/>
        <w:spacing w:before="0" w:beforeAutospacing="0" w:after="0" w:afterAutospacing="0" w:line="264" w:lineRule="auto"/>
        <w:jc w:val="both"/>
        <w:rPr>
          <w:rFonts w:ascii="华文细黑" w:hAnsi="华文细黑" w:eastAsia="华文细黑" w:cs="华文细黑"/>
          <w:color w:val="000000"/>
          <w:sz w:val="24"/>
        </w:rPr>
      </w:pPr>
      <w:r>
        <w:rPr>
          <w:rFonts w:hint="eastAsia" w:ascii="华文细黑" w:hAnsi="华文细黑" w:eastAsia="华文细黑" w:cs="华文细黑"/>
          <w:color w:val="000000"/>
          <w:sz w:val="24"/>
        </w:rPr>
        <w:t>1）递交时间：2025年</w:t>
      </w:r>
      <w:r>
        <w:rPr>
          <w:rFonts w:hint="eastAsia" w:ascii="华文细黑" w:hAnsi="华文细黑" w:eastAsia="华文细黑" w:cs="华文细黑"/>
          <w:color w:val="000000"/>
          <w:sz w:val="24"/>
          <w:lang w:val="en-US" w:eastAsia="zh-CN"/>
        </w:rPr>
        <w:t>4</w:t>
      </w:r>
      <w:r>
        <w:rPr>
          <w:rFonts w:hint="eastAsia" w:ascii="华文细黑" w:hAnsi="华文细黑" w:eastAsia="华文细黑" w:cs="华文细黑"/>
          <w:color w:val="000000"/>
          <w:sz w:val="24"/>
        </w:rPr>
        <w:t>月</w:t>
      </w:r>
      <w:r>
        <w:rPr>
          <w:rFonts w:hint="eastAsia" w:ascii="华文细黑" w:hAnsi="华文细黑" w:eastAsia="华文细黑" w:cs="华文细黑"/>
          <w:color w:val="000000"/>
          <w:sz w:val="24"/>
          <w:lang w:val="en-US" w:eastAsia="zh-CN"/>
        </w:rPr>
        <w:t>9</w:t>
      </w:r>
      <w:r>
        <w:rPr>
          <w:rFonts w:hint="eastAsia" w:ascii="华文细黑" w:hAnsi="华文细黑" w:eastAsia="华文细黑" w:cs="华文细黑"/>
          <w:color w:val="000000"/>
          <w:sz w:val="24"/>
        </w:rPr>
        <w:t>日至2025年</w:t>
      </w:r>
      <w:r>
        <w:rPr>
          <w:rFonts w:hint="eastAsia" w:ascii="华文细黑" w:hAnsi="华文细黑" w:eastAsia="华文细黑" w:cs="华文细黑"/>
          <w:color w:val="000000"/>
          <w:sz w:val="24"/>
          <w:lang w:val="en-US" w:eastAsia="zh-CN"/>
        </w:rPr>
        <w:t>4</w:t>
      </w:r>
      <w:r>
        <w:rPr>
          <w:rFonts w:hint="eastAsia" w:ascii="华文细黑" w:hAnsi="华文细黑" w:eastAsia="华文细黑" w:cs="华文细黑"/>
          <w:color w:val="000000"/>
          <w:sz w:val="24"/>
        </w:rPr>
        <w:t>月</w:t>
      </w:r>
      <w:r>
        <w:rPr>
          <w:rFonts w:hint="eastAsia" w:ascii="华文细黑" w:hAnsi="华文细黑" w:eastAsia="华文细黑" w:cs="华文细黑"/>
          <w:color w:val="000000"/>
          <w:sz w:val="24"/>
          <w:lang w:val="en-US" w:eastAsia="zh-CN"/>
        </w:rPr>
        <w:t>16</w:t>
      </w:r>
      <w:r>
        <w:rPr>
          <w:rFonts w:hint="eastAsia" w:ascii="华文细黑" w:hAnsi="华文细黑" w:eastAsia="华文细黑" w:cs="华文细黑"/>
          <w:color w:val="000000"/>
          <w:sz w:val="24"/>
        </w:rPr>
        <w:t>日，北京时间上午8:00-11:00，下午2:00-5:00。</w:t>
      </w:r>
      <w:r>
        <w:rPr>
          <w:rFonts w:hint="eastAsia" w:ascii="华文细黑" w:hAnsi="华文细黑" w:eastAsia="华文细黑" w:cs="华文细黑"/>
          <w:color w:val="000000"/>
          <w:sz w:val="24"/>
        </w:rPr>
        <w:br w:type="textWrapping"/>
      </w:r>
      <w:r>
        <w:rPr>
          <w:rFonts w:hint="eastAsia" w:ascii="华文细黑" w:hAnsi="华文细黑" w:eastAsia="华文细黑" w:cs="华文细黑"/>
          <w:color w:val="000000"/>
          <w:sz w:val="24"/>
        </w:rPr>
        <w:t>2）递交地点：丹阳市教育印刷厂三楼（丹阳市人民医院采购中心）。</w:t>
      </w:r>
      <w:r>
        <w:rPr>
          <w:rFonts w:hint="eastAsia" w:ascii="华文细黑" w:hAnsi="华文细黑" w:eastAsia="华文细黑" w:cs="华文细黑"/>
          <w:color w:val="000000"/>
          <w:sz w:val="24"/>
        </w:rPr>
        <w:br w:type="textWrapping"/>
      </w:r>
      <w:r>
        <w:rPr>
          <w:rFonts w:hint="eastAsia" w:ascii="华文细黑" w:hAnsi="华文细黑" w:eastAsia="华文细黑" w:cs="华文细黑"/>
          <w:color w:val="000000"/>
          <w:sz w:val="24"/>
        </w:rPr>
        <w:t>3）联系人：杨先生；</w:t>
      </w:r>
      <w:r>
        <w:rPr>
          <w:rFonts w:hint="eastAsia" w:ascii="华文细黑" w:hAnsi="华文细黑" w:eastAsia="华文细黑" w:cs="华文细黑"/>
          <w:color w:val="000000"/>
          <w:sz w:val="24"/>
        </w:rPr>
        <w:br w:type="textWrapping"/>
      </w:r>
      <w:r>
        <w:rPr>
          <w:rFonts w:hint="eastAsia" w:ascii="华文细黑" w:hAnsi="华文细黑" w:eastAsia="华文细黑" w:cs="华文细黑"/>
          <w:color w:val="000000"/>
          <w:sz w:val="24"/>
        </w:rPr>
        <w:t>4）联系电话：0511-86553123 15189172512。</w:t>
      </w:r>
    </w:p>
    <w:p w14:paraId="5194CCEE">
      <w:pPr>
        <w:spacing w:line="30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 xml:space="preserve"> </w:t>
      </w:r>
    </w:p>
    <w:p w14:paraId="4A66332F">
      <w:pPr>
        <w:spacing w:line="480" w:lineRule="exact"/>
        <w:outlineLvl w:val="1"/>
        <w:rPr>
          <w:rFonts w:hint="eastAsia" w:cs="宋体"/>
          <w:b/>
          <w:bCs/>
          <w:color w:val="000000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0B89CC9">
      <w:pPr>
        <w:spacing w:line="480" w:lineRule="exact"/>
        <w:outlineLvl w:val="1"/>
        <w:rPr>
          <w:rFonts w:cs="宋体"/>
          <w:b/>
          <w:bCs/>
          <w:color w:val="000000"/>
          <w:sz w:val="24"/>
        </w:rPr>
      </w:pPr>
      <w:r>
        <w:rPr>
          <w:rFonts w:hint="eastAsia" w:cs="宋体"/>
          <w:b/>
          <w:bCs/>
          <w:color w:val="000000"/>
          <w:sz w:val="24"/>
        </w:rPr>
        <w:t>附件1</w:t>
      </w:r>
    </w:p>
    <w:p w14:paraId="63FCAC06">
      <w:pPr>
        <w:snapToGrid w:val="0"/>
        <w:spacing w:line="470" w:lineRule="atLeast"/>
        <w:jc w:val="center"/>
        <w:rPr>
          <w:b/>
          <w:bCs/>
          <w:sz w:val="28"/>
          <w:szCs w:val="28"/>
        </w:rPr>
      </w:pPr>
      <w:bookmarkStart w:id="0" w:name="_Toc26543"/>
      <w:r>
        <w:rPr>
          <w:rFonts w:hint="eastAsia" w:ascii="宋体" w:hAnsi="宋体"/>
          <w:b/>
          <w:bCs/>
          <w:sz w:val="28"/>
          <w:szCs w:val="28"/>
        </w:rPr>
        <w:t>项目总</w:t>
      </w:r>
      <w:r>
        <w:rPr>
          <w:b/>
          <w:bCs/>
          <w:sz w:val="28"/>
          <w:szCs w:val="28"/>
        </w:rPr>
        <w:t>报价</w:t>
      </w:r>
      <w:bookmarkEnd w:id="0"/>
      <w:r>
        <w:rPr>
          <w:rFonts w:hint="eastAsia"/>
          <w:b/>
          <w:bCs/>
          <w:sz w:val="28"/>
          <w:szCs w:val="28"/>
        </w:rPr>
        <w:t>表</w:t>
      </w:r>
    </w:p>
    <w:p w14:paraId="1D71D665">
      <w:pPr>
        <w:snapToGrid w:val="0"/>
        <w:spacing w:line="470" w:lineRule="atLeast"/>
        <w:jc w:val="center"/>
        <w:rPr>
          <w:b/>
          <w:bCs/>
          <w:sz w:val="28"/>
          <w:szCs w:val="28"/>
        </w:rPr>
      </w:pPr>
    </w:p>
    <w:tbl>
      <w:tblPr>
        <w:tblStyle w:val="9"/>
        <w:tblpPr w:leftFromText="180" w:rightFromText="180" w:vertAnchor="text" w:horzAnchor="page" w:tblpXSpec="center" w:tblpY="350"/>
        <w:tblOverlap w:val="never"/>
        <w:tblW w:w="8140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15"/>
        <w:gridCol w:w="2221"/>
        <w:gridCol w:w="1342"/>
        <w:gridCol w:w="2662"/>
      </w:tblGrid>
      <w:tr w14:paraId="6C5136C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84" w:hRule="exact"/>
          <w:jc w:val="center"/>
        </w:trPr>
        <w:tc>
          <w:tcPr>
            <w:tcW w:w="81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896AC9F">
            <w:pPr>
              <w:pStyle w:val="15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采购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单位</w:t>
            </w:r>
            <w:r>
              <w:rPr>
                <w:color w:val="000000"/>
                <w:sz w:val="24"/>
                <w:szCs w:val="24"/>
              </w:rPr>
              <w:t>：丹阳市人民医院</w:t>
            </w:r>
          </w:p>
        </w:tc>
      </w:tr>
      <w:tr w14:paraId="3D89F27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0" w:hRule="exact"/>
          <w:jc w:val="center"/>
        </w:trPr>
        <w:tc>
          <w:tcPr>
            <w:tcW w:w="81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D766F6">
            <w:pPr>
              <w:pStyle w:val="15"/>
              <w:jc w:val="left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项目</w:t>
            </w:r>
            <w:r>
              <w:rPr>
                <w:color w:val="000000"/>
                <w:sz w:val="24"/>
                <w:szCs w:val="24"/>
              </w:rPr>
              <w:t>名称：</w:t>
            </w:r>
            <w:r>
              <w:rPr>
                <w:rFonts w:hint="eastAsia" w:ascii="华文细黑" w:hAnsi="华文细黑" w:eastAsia="华文细黑" w:cs="华文细黑"/>
                <w:bCs/>
                <w:sz w:val="24"/>
              </w:rPr>
              <w:t>塑料袋定点采购</w:t>
            </w:r>
          </w:p>
        </w:tc>
      </w:tr>
      <w:tr w14:paraId="5C92933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81" w:hRule="exact"/>
          <w:jc w:val="center"/>
        </w:trPr>
        <w:tc>
          <w:tcPr>
            <w:tcW w:w="81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87FFDD">
            <w:pPr>
              <w:pStyle w:val="15"/>
              <w:jc w:val="left"/>
              <w:rPr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投标单位（盖章）</w:t>
            </w:r>
          </w:p>
        </w:tc>
      </w:tr>
      <w:tr w14:paraId="147BC38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03" w:hRule="exact"/>
          <w:jc w:val="center"/>
        </w:trPr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2B3F6E">
            <w:pPr>
              <w:pStyle w:val="15"/>
              <w:jc w:val="center"/>
              <w:rPr>
                <w:color w:val="000000"/>
                <w:sz w:val="24"/>
                <w:szCs w:val="24"/>
                <w:lang w:val="en-US" w:eastAsia="zh-CN"/>
              </w:rPr>
            </w:pPr>
            <w:r>
              <w:rPr>
                <w:sz w:val="24"/>
                <w:szCs w:val="24"/>
              </w:rPr>
              <w:t>法定代表人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签字</w:t>
            </w:r>
          </w:p>
        </w:tc>
        <w:tc>
          <w:tcPr>
            <w:tcW w:w="2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CDA703">
            <w:pPr>
              <w:pStyle w:val="15"/>
              <w:jc w:val="left"/>
              <w:rPr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3408DCB">
            <w:pPr>
              <w:pStyle w:val="15"/>
              <w:jc w:val="center"/>
              <w:rPr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5BC34B">
            <w:pPr>
              <w:pStyle w:val="15"/>
              <w:jc w:val="left"/>
              <w:rPr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63D615C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3" w:hRule="exact"/>
          <w:jc w:val="center"/>
        </w:trPr>
        <w:tc>
          <w:tcPr>
            <w:tcW w:w="19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7B716B">
            <w:pPr>
              <w:pStyle w:val="15"/>
              <w:jc w:val="center"/>
              <w:rPr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  <w:lang w:val="en-US" w:eastAsia="zh-CN" w:bidi="ar"/>
              </w:rPr>
              <w:t>项目总报价</w:t>
            </w:r>
          </w:p>
          <w:p w14:paraId="7BDF2A59">
            <w:pPr>
              <w:pStyle w:val="15"/>
              <w:jc w:val="center"/>
              <w:rPr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62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3902ECB">
            <w:r>
              <w:rPr>
                <w:rFonts w:hint="eastAsia"/>
                <w:color w:val="000000"/>
                <w:sz w:val="24"/>
              </w:rPr>
              <w:t>（大写）：</w:t>
            </w:r>
          </w:p>
        </w:tc>
      </w:tr>
      <w:tr w14:paraId="3C9E867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8" w:hRule="exact"/>
          <w:jc w:val="center"/>
        </w:trPr>
        <w:tc>
          <w:tcPr>
            <w:tcW w:w="19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D4A2E2">
            <w:pPr>
              <w:pStyle w:val="15"/>
              <w:jc w:val="center"/>
              <w:rPr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62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3646C0"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</w:rPr>
              <w:t>（小写）：</w:t>
            </w:r>
          </w:p>
        </w:tc>
      </w:tr>
      <w:tr w14:paraId="778679B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60" w:hRule="exact"/>
          <w:jc w:val="center"/>
        </w:trPr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0DC20A2">
            <w:pPr>
              <w:pStyle w:val="15"/>
              <w:jc w:val="center"/>
              <w:rPr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报价日期</w:t>
            </w:r>
          </w:p>
        </w:tc>
        <w:tc>
          <w:tcPr>
            <w:tcW w:w="62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5DC49F3">
            <w:pPr>
              <w:rPr>
                <w:color w:val="000000"/>
              </w:rPr>
            </w:pPr>
          </w:p>
        </w:tc>
      </w:tr>
    </w:tbl>
    <w:p w14:paraId="31ACD8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</w:t>
      </w:r>
    </w:p>
    <w:p w14:paraId="3B98DED6">
      <w:pPr>
        <w:rPr>
          <w:sz w:val="28"/>
          <w:szCs w:val="28"/>
        </w:rPr>
      </w:pPr>
    </w:p>
    <w:p w14:paraId="53E71100">
      <w:pPr>
        <w:rPr>
          <w:sz w:val="28"/>
          <w:szCs w:val="28"/>
        </w:rPr>
      </w:pPr>
    </w:p>
    <w:p w14:paraId="4EE70D40">
      <w:pPr>
        <w:rPr>
          <w:sz w:val="28"/>
          <w:szCs w:val="28"/>
        </w:rPr>
      </w:pPr>
    </w:p>
    <w:p w14:paraId="196C17E9">
      <w:pPr>
        <w:rPr>
          <w:sz w:val="28"/>
          <w:szCs w:val="28"/>
        </w:rPr>
      </w:pPr>
    </w:p>
    <w:p w14:paraId="25A45D7B">
      <w:pPr>
        <w:rPr>
          <w:sz w:val="28"/>
          <w:szCs w:val="28"/>
        </w:rPr>
      </w:pPr>
    </w:p>
    <w:p w14:paraId="509C3A14">
      <w:pPr>
        <w:rPr>
          <w:sz w:val="28"/>
          <w:szCs w:val="28"/>
        </w:rPr>
      </w:pPr>
    </w:p>
    <w:p w14:paraId="6742AD55">
      <w:pPr>
        <w:rPr>
          <w:sz w:val="28"/>
          <w:szCs w:val="28"/>
        </w:rPr>
      </w:pPr>
    </w:p>
    <w:p w14:paraId="3507BAA3">
      <w:pPr>
        <w:rPr>
          <w:sz w:val="28"/>
          <w:szCs w:val="28"/>
        </w:rPr>
      </w:pPr>
    </w:p>
    <w:p w14:paraId="48291159">
      <w:pPr>
        <w:rPr>
          <w:sz w:val="28"/>
          <w:szCs w:val="28"/>
        </w:rPr>
      </w:pPr>
    </w:p>
    <w:p w14:paraId="623C3E9C">
      <w:pPr>
        <w:rPr>
          <w:sz w:val="28"/>
          <w:szCs w:val="28"/>
        </w:rPr>
      </w:pPr>
    </w:p>
    <w:p w14:paraId="72277E72">
      <w:pPr>
        <w:rPr>
          <w:b/>
          <w:bCs/>
          <w:sz w:val="32"/>
          <w:szCs w:val="20"/>
        </w:rPr>
      </w:pPr>
    </w:p>
    <w:p w14:paraId="249C1F36">
      <w:pPr>
        <w:pStyle w:val="8"/>
        <w:spacing w:before="120" w:beforeAutospacing="0" w:after="120" w:afterAutospacing="0" w:line="240" w:lineRule="atLeast"/>
        <w:ind w:firstLine="3200" w:firstLineChars="1000"/>
        <w:jc w:val="both"/>
        <w:outlineLvl w:val="0"/>
        <w:rPr>
          <w:sz w:val="32"/>
          <w:szCs w:val="2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3F1A8A9">
      <w:pPr>
        <w:pStyle w:val="8"/>
        <w:spacing w:before="120" w:beforeAutospacing="0" w:after="120" w:afterAutospacing="0" w:line="240" w:lineRule="atLeast"/>
        <w:ind w:firstLine="3213" w:firstLineChars="1000"/>
        <w:jc w:val="both"/>
        <w:rPr>
          <w:b/>
          <w:bCs/>
          <w:sz w:val="32"/>
          <w:szCs w:val="20"/>
        </w:rPr>
      </w:pPr>
      <w:r>
        <w:rPr>
          <w:rFonts w:hint="eastAsia"/>
          <w:b/>
          <w:bCs/>
          <w:sz w:val="32"/>
          <w:szCs w:val="20"/>
          <w:lang w:val="en-US" w:eastAsia="zh-CN"/>
        </w:rPr>
        <w:t>分项</w:t>
      </w:r>
      <w:r>
        <w:rPr>
          <w:rFonts w:hint="eastAsia"/>
          <w:b/>
          <w:bCs/>
          <w:sz w:val="32"/>
          <w:szCs w:val="20"/>
        </w:rPr>
        <w:t>报价明细表</w:t>
      </w:r>
    </w:p>
    <w:tbl>
      <w:tblPr>
        <w:tblStyle w:val="9"/>
        <w:tblW w:w="5231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3223"/>
        <w:gridCol w:w="1781"/>
        <w:gridCol w:w="718"/>
        <w:gridCol w:w="621"/>
        <w:gridCol w:w="1072"/>
        <w:gridCol w:w="868"/>
      </w:tblGrid>
      <w:tr w14:paraId="1A1D46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4C5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A071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品名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529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规格(长*宽*厚）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3F4D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3A4F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单价</w:t>
            </w: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14FC5">
            <w:pPr>
              <w:widowControl/>
              <w:jc w:val="both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预采购</w:t>
            </w:r>
            <w:bookmarkStart w:id="2" w:name="_GoBack"/>
            <w:bookmarkEnd w:id="2"/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量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6F7DE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金额</w:t>
            </w:r>
          </w:p>
        </w:tc>
      </w:tr>
      <w:tr w14:paraId="6BC9A7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6973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DE50A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塑料袋(CT袋）双面印字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9C4D1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51*38.5*5.5丝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AB374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551F587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84FD8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40000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B49B412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431A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562C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5C7CE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塑料袋(白色背心袋）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7311B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54*47*1.5丝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1F09C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5BAB35A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A4DF9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25000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A514D26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96C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2B48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D9DEF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塑料袋(橙色双面印字）平口袋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D3296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85*68*2.5丝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B060C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138CE122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F44D1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2000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1D8299C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C353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AA83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610AD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塑料袋(黑色）平口袋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FB5C6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108*100*2.5丝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42946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78A34086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8B50F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3000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61EE1FD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1AA72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EBC9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4E75D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塑料袋(红色背心袋）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36FC6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44*52*2丝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477FC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2296877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F2A12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121300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1603B2E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5C4E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BA20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0D2C1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塑料袋(红色背心袋）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29FDA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32*36*2丝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55AC3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62F8A0E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5C70F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656000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B170D1F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12B8B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C6C8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2F2A4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塑料袋(黄色印字）背心袋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2ACB6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54*47*1.5丝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D5A6D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186CFEA7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04EE4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115000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EF52F3A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BCE5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287B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0BD3F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塑料袋(黄色印字）背心袋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A06A8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65*52*2.5丝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84A49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96F297A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A2208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94000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C2AA522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F29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0C0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CACD6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塑料袋(黄色印字）平口袋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76805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108*100*2.5丝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08B72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18E3E49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B1FD4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64500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6E93E28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83B32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5D2A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2C6ED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塑料袋(黄色印字）平口袋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E2CA5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85*68*2.5丝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44C54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53DC6C3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03462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108000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ADF0273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CF052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609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A0C95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塑料袋(黄色印字）平口袋（高温）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F6C4F">
            <w:pPr>
              <w:jc w:val="left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61*81*7丝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ABD68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B0D0055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67CB5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800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5C91008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5479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177D6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</w:t>
            </w:r>
          </w:p>
        </w:tc>
        <w:tc>
          <w:tcPr>
            <w:tcW w:w="18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C743A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塑料袋（粉红色）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812A3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82*68*2.5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90280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只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4D4A5294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46469">
            <w:pPr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5000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E97FDF2"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78FA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90" w:hRule="atLeast"/>
          <w:jc w:val="center"/>
        </w:trPr>
        <w:tc>
          <w:tcPr>
            <w:tcW w:w="4513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8711F6">
            <w:pPr>
              <w:widowControl/>
              <w:ind w:right="88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合计（总报价）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65887F">
            <w:pPr>
              <w:widowControl/>
              <w:ind w:right="88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</w:tbl>
    <w:p w14:paraId="47A0C410">
      <w:pPr>
        <w:pStyle w:val="8"/>
        <w:spacing w:before="120" w:beforeAutospacing="0" w:after="120" w:afterAutospacing="0" w:line="240" w:lineRule="atLeast"/>
        <w:ind w:firstLine="3200" w:firstLineChars="1000"/>
        <w:jc w:val="both"/>
        <w:rPr>
          <w:sz w:val="32"/>
          <w:szCs w:val="20"/>
        </w:rPr>
      </w:pPr>
    </w:p>
    <w:p w14:paraId="45CA7578">
      <w:pPr>
        <w:pStyle w:val="4"/>
        <w:ind w:left="0" w:firstLine="0"/>
        <w:rPr>
          <w:rFonts w:ascii="宋体" w:hAnsi="宋体" w:cs="宋体"/>
        </w:rPr>
      </w:pPr>
      <w:r>
        <w:t>注：</w:t>
      </w:r>
      <w:r>
        <w:rPr>
          <w:rFonts w:hint="eastAsia" w:ascii="宋体" w:hAnsi="宋体" w:cs="宋体"/>
        </w:rPr>
        <w:t>1.投标人必须据实填写此报价表。</w:t>
      </w:r>
    </w:p>
    <w:p w14:paraId="4A93AD72">
      <w:pPr>
        <w:pStyle w:val="4"/>
        <w:ind w:left="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2.</w:t>
      </w:r>
      <w:r>
        <w:rPr>
          <w:rFonts w:hint="eastAsia" w:ascii="宋体" w:hAnsi="宋体" w:cs="宋体"/>
          <w:color w:val="000000"/>
          <w:kern w:val="0"/>
          <w:lang w:bidi="ar"/>
        </w:rPr>
        <w:t>总报价包含</w:t>
      </w:r>
      <w:r>
        <w:rPr>
          <w:rFonts w:hint="eastAsia" w:ascii="宋体" w:hAnsi="宋体" w:cs="宋体"/>
        </w:rPr>
        <w:t>所有服务范围内的全部内容，含税。</w:t>
      </w:r>
    </w:p>
    <w:p w14:paraId="7079DA4C">
      <w:pPr>
        <w:pStyle w:val="4"/>
        <w:ind w:left="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3</w:t>
      </w:r>
      <w:r>
        <w:rPr>
          <w:rFonts w:hint="eastAsia" w:cs="宋体"/>
        </w:rPr>
        <w:t>.</w:t>
      </w:r>
      <w:r>
        <w:rPr>
          <w:rFonts w:hint="eastAsia" w:ascii="宋体" w:hAnsi="宋体" w:cs="宋体"/>
        </w:rPr>
        <w:t>报价明细表中</w:t>
      </w:r>
      <w:r>
        <w:rPr>
          <w:rFonts w:hint="eastAsia" w:ascii="宋体" w:hAnsi="宋体" w:cs="宋体"/>
          <w:color w:val="000000"/>
        </w:rPr>
        <w:t>合计（总报价）</w:t>
      </w:r>
      <w:r>
        <w:rPr>
          <w:rFonts w:hint="eastAsia" w:ascii="宋体" w:hAnsi="宋体" w:cs="宋体"/>
        </w:rPr>
        <w:t>与项目总报价</w:t>
      </w:r>
      <w:r>
        <w:rPr>
          <w:rFonts w:hint="eastAsia" w:cs="宋体"/>
        </w:rPr>
        <w:t>表</w:t>
      </w:r>
      <w:r>
        <w:rPr>
          <w:rFonts w:hint="eastAsia" w:ascii="宋体" w:hAnsi="宋体" w:cs="宋体"/>
        </w:rPr>
        <w:t>中</w:t>
      </w:r>
      <w:r>
        <w:rPr>
          <w:rFonts w:hint="eastAsia" w:ascii="宋体" w:hAnsi="宋体" w:cs="宋体"/>
          <w:color w:val="000000"/>
          <w:kern w:val="0"/>
          <w:lang w:bidi="ar"/>
        </w:rPr>
        <w:t>项目总报价</w:t>
      </w:r>
      <w:r>
        <w:rPr>
          <w:rFonts w:hint="eastAsia" w:ascii="宋体" w:hAnsi="宋体" w:cs="宋体"/>
        </w:rPr>
        <w:t>应一致。</w:t>
      </w:r>
    </w:p>
    <w:p w14:paraId="2B3258A7">
      <w:pPr>
        <w:pStyle w:val="16"/>
        <w:ind w:left="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4.</w:t>
      </w:r>
      <w:r>
        <w:rPr>
          <w:rFonts w:hint="eastAsia" w:ascii="宋体" w:hAnsi="宋体" w:cs="宋体"/>
          <w:color w:val="000000"/>
          <w:kern w:val="0"/>
          <w:sz w:val="24"/>
        </w:rPr>
        <w:t>采用人民币报价，以元为单位标注。</w:t>
      </w:r>
    </w:p>
    <w:p w14:paraId="647A3A7D">
      <w:pPr>
        <w:pStyle w:val="4"/>
        <w:ind w:left="0" w:firstLineChars="200"/>
        <w:rPr>
          <w:b/>
          <w:bCs/>
          <w:color w:val="000000"/>
          <w:sz w:val="32"/>
          <w:szCs w:val="32"/>
        </w:rPr>
      </w:pPr>
      <w:r>
        <w:rPr>
          <w:rFonts w:hint="eastAsia" w:ascii="宋体" w:hAnsi="宋体" w:cs="宋体"/>
        </w:rPr>
        <w:t>5.</w:t>
      </w:r>
      <w:r>
        <w:rPr>
          <w:rFonts w:hint="eastAsia" w:ascii="宋体" w:hAnsi="宋体" w:cs="宋体"/>
          <w:color w:val="000000"/>
          <w:kern w:val="0"/>
          <w:lang w:bidi="ar"/>
        </w:rPr>
        <w:t>报价保留至小数点后两位，四舍五入。</w:t>
      </w:r>
      <w:r>
        <w:rPr>
          <w:rFonts w:hint="eastAsia"/>
          <w:b/>
          <w:bCs/>
          <w:sz w:val="32"/>
          <w:szCs w:val="20"/>
        </w:rPr>
        <w:br w:type="page"/>
      </w:r>
    </w:p>
    <w:p w14:paraId="1F3649CC">
      <w:pPr>
        <w:spacing w:line="480" w:lineRule="exact"/>
        <w:outlineLvl w:val="1"/>
        <w:rPr>
          <w:rFonts w:cs="宋体"/>
          <w:b/>
          <w:bCs/>
          <w:color w:val="000000"/>
          <w:sz w:val="24"/>
        </w:rPr>
      </w:pPr>
      <w:r>
        <w:rPr>
          <w:rFonts w:hint="eastAsia" w:cs="宋体"/>
          <w:b/>
          <w:bCs/>
          <w:color w:val="000000"/>
          <w:sz w:val="24"/>
        </w:rPr>
        <w:t>附件2</w:t>
      </w:r>
    </w:p>
    <w:p w14:paraId="1F4B57CB">
      <w:pPr>
        <w:pStyle w:val="8"/>
        <w:spacing w:before="120" w:beforeAutospacing="0" w:after="120" w:afterAutospacing="0" w:line="240" w:lineRule="atLeast"/>
        <w:ind w:firstLine="567"/>
        <w:jc w:val="center"/>
        <w:rPr>
          <w:b/>
          <w:bCs/>
          <w:color w:val="000000"/>
          <w:sz w:val="32"/>
          <w:szCs w:val="32"/>
        </w:rPr>
      </w:pPr>
      <w:r>
        <w:rPr>
          <w:rFonts w:hint="eastAsia"/>
          <w:b/>
          <w:bCs/>
          <w:color w:val="000000"/>
          <w:sz w:val="32"/>
          <w:szCs w:val="32"/>
        </w:rPr>
        <w:t>法定代表人身份证明书</w:t>
      </w:r>
    </w:p>
    <w:p w14:paraId="66F5F52F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rFonts w:hint="eastAsia"/>
          <w:color w:val="000000"/>
          <w:sz w:val="28"/>
          <w:szCs w:val="28"/>
        </w:rPr>
        <w:t>投 标 人：</w: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                 </w:t>
      </w:r>
    </w:p>
    <w:p w14:paraId="44ECB9B7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单位性质：</w: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                 </w:t>
      </w:r>
    </w:p>
    <w:p w14:paraId="09FCEF05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rFonts w:hint="eastAsia"/>
          <w:color w:val="000000"/>
          <w:sz w:val="28"/>
          <w:szCs w:val="28"/>
        </w:rPr>
        <w:t>地     址：</w:t>
      </w:r>
      <w:r>
        <w:rPr>
          <w:color w:val="000000"/>
          <w:sz w:val="28"/>
          <w:szCs w:val="28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1" name="矩形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A4E81F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gKOe7b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39A4E81F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                 </w:t>
      </w:r>
    </w:p>
    <w:p w14:paraId="7EF88FE0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rFonts w:hint="eastAsia"/>
          <w:color w:val="000000"/>
          <w:sz w:val="28"/>
          <w:szCs w:val="28"/>
        </w:rPr>
        <w:t>成立时间：</w:t>
      </w:r>
      <w:r>
        <w:rPr>
          <w:color w:val="000000"/>
          <w:sz w:val="28"/>
          <w:szCs w:val="28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2" name="矩形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C7B7BB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KEiYUb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79C7B7BB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                 </w:t>
      </w:r>
    </w:p>
    <w:p w14:paraId="1651D1C0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经营期限：</w:t>
      </w:r>
      <w:r>
        <w:rPr>
          <w:color w:val="000000"/>
          <w:sz w:val="28"/>
          <w:szCs w:val="28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3" name="矩形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3C2351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sO5lOr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763C2351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                 </w:t>
      </w:r>
    </w:p>
    <w:p w14:paraId="2905DC9B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姓     名：</w: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</w:t>
      </w:r>
      <w:r>
        <w:rPr>
          <w:rFonts w:hint="eastAsia"/>
          <w:color w:val="000000"/>
          <w:sz w:val="28"/>
          <w:szCs w:val="28"/>
        </w:rPr>
        <w:t>性     别：</w:t>
      </w:r>
      <w:r>
        <w:rPr>
          <w:color w:val="000000"/>
          <w:sz w:val="28"/>
          <w:szCs w:val="28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4" name="矩形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37AC3A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hwl/c8AAAD/&#10;AAAADwAAAAAAAAABACAAAAAiAAAAZHJzL2Rvd25yZXYueG1sUEsBAhQAFAAAAAgAh07iQDmZ5PKz&#10;AQAAdAMAAA4AAAAAAAAAAQAgAAAAHgEAAGRycy9lMm9Eb2MueG1sUEsFBgAAAAAGAAYAWQEAAEMF&#10;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5537AC3A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</w:t>
      </w:r>
    </w:p>
    <w:p w14:paraId="6FCFE623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年     龄：</w: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</w:t>
      </w:r>
      <w:r>
        <w:rPr>
          <w:rFonts w:hint="eastAsia"/>
          <w:color w:val="000000"/>
          <w:sz w:val="28"/>
          <w:szCs w:val="28"/>
        </w:rPr>
        <w:t>职     务：</w:t>
      </w:r>
      <w:r>
        <w:rPr>
          <w:color w:val="000000"/>
          <w:sz w:val="28"/>
          <w:szCs w:val="28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5" name="矩形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06E52E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oT8Zmb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1106E52E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</w:t>
      </w:r>
    </w:p>
    <w:p w14:paraId="57026747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系</w: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</w:t>
      </w:r>
      <w:r>
        <w:rPr>
          <w:rFonts w:hint="eastAsia"/>
          <w:color w:val="000000"/>
          <w:sz w:val="28"/>
          <w:szCs w:val="28"/>
        </w:rPr>
        <w:t>(投标人名称)的法定代表人。</w:t>
      </w:r>
    </w:p>
    <w:p w14:paraId="5A3DD7E7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特此证明。</w:t>
      </w:r>
    </w:p>
    <w:p w14:paraId="082DF2AB">
      <w:pPr>
        <w:pStyle w:val="8"/>
        <w:spacing w:line="206" w:lineRule="atLeast"/>
        <w:ind w:firstLine="567"/>
        <w:jc w:val="both"/>
        <w:rPr>
          <w:color w:val="000000"/>
          <w:sz w:val="28"/>
          <w:szCs w:val="28"/>
        </w:rPr>
      </w:pPr>
    </w:p>
    <w:p w14:paraId="276F50B0">
      <w:pPr>
        <w:pStyle w:val="8"/>
        <w:spacing w:line="206" w:lineRule="atLeast"/>
        <w:ind w:firstLine="567"/>
        <w:jc w:val="center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投标人：</w:t>
      </w:r>
      <w:r>
        <w:rPr>
          <w:color w:val="000000"/>
          <w:sz w:val="28"/>
          <w:szCs w:val="28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6" name="矩形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C425C3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CX9zwAAAP8A&#10;AAAPAAAAAAAAAAEAIAAAACIAAABkcnMvZG93bnJldi54bWxQSwECFAAUAAAACACHTuJACdQfJbIB&#10;AAB0AwAADgAAAAAAAAABACAAAAAeAQAAZHJzL2Uyb0RvYy54bWxQSwUGAAAAAAYABgBZAQAAQgUA&#10;AAAA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54C425C3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</w:rPr>
        <w:t>(盖公章)</w: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 </w:t>
      </w:r>
    </w:p>
    <w:p w14:paraId="1E1C853E">
      <w:pPr>
        <w:pStyle w:val="8"/>
        <w:spacing w:line="206" w:lineRule="atLeast"/>
        <w:ind w:firstLine="567"/>
        <w:jc w:val="center"/>
        <w:rPr>
          <w:color w:val="000000"/>
          <w:sz w:val="28"/>
          <w:szCs w:val="28"/>
        </w:rPr>
      </w:pPr>
    </w:p>
    <w:p w14:paraId="722C4B4B">
      <w:pPr>
        <w:pStyle w:val="8"/>
        <w:spacing w:line="206" w:lineRule="atLeast"/>
        <w:ind w:firstLine="567"/>
        <w:jc w:val="center"/>
        <w:rPr>
          <w:color w:val="000000"/>
          <w:sz w:val="28"/>
          <w:szCs w:val="28"/>
          <w:u w:val="single"/>
        </w:rPr>
      </w:pPr>
      <w:r>
        <w:rPr>
          <w:rFonts w:hint="eastAsia"/>
          <w:color w:val="000000"/>
          <w:sz w:val="28"/>
          <w:szCs w:val="28"/>
        </w:rPr>
        <w:t>日期：</w:t>
      </w:r>
      <w:r>
        <w:rPr>
          <w:color w:val="000000"/>
          <w:sz w:val="28"/>
          <w:szCs w:val="28"/>
          <w:shd w:val="clear" w:color="auto" w:fill="F7F2B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7" name="矩形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1F2748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hwl/c8AAAD/&#10;AAAADwAAAAAAAAABACAAAAAiAAAAZHJzL2Rvd25yZXYueG1sUEsBAhQAFAAAAAgAh07iQJFy4k6z&#10;AQAAdAMAAA4AAAAAAAAAAQAgAAAAHgEAAGRycy9lMm9Eb2MueG1sUEsFBgAAAAAGAAYAWQEAAEMF&#10;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791F2748"/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/>
          <w:color w:val="000000"/>
          <w:sz w:val="28"/>
          <w:szCs w:val="28"/>
          <w:u w:val="single"/>
        </w:rPr>
        <w:t xml:space="preserve">                         </w:t>
      </w:r>
    </w:p>
    <w:p w14:paraId="7C6545D7">
      <w:pPr>
        <w:pStyle w:val="8"/>
        <w:spacing w:line="206" w:lineRule="atLeast"/>
        <w:ind w:firstLine="567"/>
        <w:jc w:val="center"/>
        <w:rPr>
          <w:color w:val="000000"/>
          <w:sz w:val="28"/>
          <w:szCs w:val="28"/>
          <w:u w:val="single"/>
        </w:rPr>
      </w:pPr>
    </w:p>
    <w:p w14:paraId="3712FF2E">
      <w:pPr>
        <w:spacing w:line="480" w:lineRule="exact"/>
        <w:outlineLvl w:val="1"/>
        <w:rPr>
          <w:rFonts w:cs="宋体"/>
          <w:b/>
          <w:bCs/>
          <w:color w:val="000000"/>
          <w:sz w:val="24"/>
        </w:rPr>
      </w:pPr>
      <w:bookmarkStart w:id="1" w:name="_Toc15698"/>
      <w:r>
        <w:rPr>
          <w:rFonts w:hint="eastAsia" w:cs="宋体"/>
          <w:b/>
          <w:bCs/>
          <w:color w:val="000000"/>
          <w:sz w:val="24"/>
        </w:rPr>
        <w:t>附件3：</w:t>
      </w:r>
    </w:p>
    <w:p w14:paraId="47BEA90D">
      <w:pPr>
        <w:widowControl/>
        <w:numPr>
          <w:ilvl w:val="0"/>
          <w:numId w:val="5"/>
        </w:num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bidi="ar"/>
        </w:rPr>
        <w:t>独立承担民事责任的能力</w:t>
      </w:r>
      <w:bookmarkEnd w:id="1"/>
    </w:p>
    <w:p w14:paraId="0786616A">
      <w:pPr>
        <w:pStyle w:val="16"/>
        <w:rPr>
          <w:rFonts w:ascii="宋体" w:hAnsi="宋体" w:cs="宋体"/>
        </w:rPr>
      </w:pPr>
    </w:p>
    <w:p w14:paraId="78B3D00D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营业执照复印件盖公章，粘贴此处</w:t>
      </w:r>
    </w:p>
    <w:p w14:paraId="64571E23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78EB857F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1A998111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6DC566AB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5913A12C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495FB4A9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50D8BDD3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0D2D5AF2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01181DCC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3D618554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13551F75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1847C912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5511B68E">
      <w:pPr>
        <w:pStyle w:val="16"/>
        <w:ind w:firstLine="280" w:firstLineChars="100"/>
        <w:rPr>
          <w:rFonts w:ascii="宋体" w:hAnsi="宋体" w:cs="宋体"/>
          <w:sz w:val="28"/>
          <w:szCs w:val="28"/>
        </w:rPr>
      </w:pPr>
    </w:p>
    <w:p w14:paraId="3DF8D65E">
      <w:pPr>
        <w:spacing w:line="300" w:lineRule="auto"/>
        <w:rPr>
          <w:rFonts w:ascii="宋体" w:hAnsi="宋体" w:cs="宋体"/>
          <w:b/>
          <w:bCs/>
          <w:sz w:val="24"/>
        </w:rPr>
      </w:pPr>
    </w:p>
    <w:p w14:paraId="24E9F0E1">
      <w:pPr>
        <w:spacing w:line="300" w:lineRule="auto"/>
        <w:rPr>
          <w:rFonts w:ascii="宋体" w:hAnsi="宋体" w:cs="宋体"/>
          <w:b/>
          <w:bCs/>
          <w:sz w:val="24"/>
        </w:rPr>
      </w:pPr>
    </w:p>
    <w:p w14:paraId="08B52EEB">
      <w:pPr>
        <w:spacing w:line="300" w:lineRule="auto"/>
        <w:rPr>
          <w:rFonts w:ascii="宋体" w:hAnsi="宋体" w:cs="宋体"/>
          <w:b/>
          <w:bCs/>
          <w:sz w:val="24"/>
        </w:rPr>
      </w:pPr>
    </w:p>
    <w:p w14:paraId="4E33C5E8">
      <w:pPr>
        <w:spacing w:line="300" w:lineRule="auto"/>
        <w:rPr>
          <w:rFonts w:ascii="宋体" w:hAnsi="宋体" w:cs="宋体"/>
          <w:b/>
          <w:bCs/>
          <w:sz w:val="24"/>
        </w:rPr>
      </w:pPr>
    </w:p>
    <w:p w14:paraId="1E985F1C">
      <w:pPr>
        <w:spacing w:line="300" w:lineRule="auto"/>
        <w:rPr>
          <w:rFonts w:ascii="宋体" w:hAnsi="宋体" w:cs="宋体"/>
          <w:b/>
          <w:bCs/>
          <w:sz w:val="24"/>
        </w:rPr>
      </w:pPr>
    </w:p>
    <w:p w14:paraId="551AD559">
      <w:pPr>
        <w:rPr>
          <w:rFonts w:ascii="华文细黑" w:hAnsi="华文细黑" w:eastAsia="华文细黑" w:cs="华文细黑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DF9F98"/>
    <w:multiLevelType w:val="singleLevel"/>
    <w:tmpl w:val="84DF9F9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90732FD"/>
    <w:multiLevelType w:val="multilevel"/>
    <w:tmpl w:val="890732FD"/>
    <w:lvl w:ilvl="0" w:tentative="0">
      <w:start w:val="1"/>
      <w:numFmt w:val="decimal"/>
      <w:pStyle w:val="2"/>
      <w:lvlText w:val="%1."/>
      <w:lvlJc w:val="left"/>
      <w:pPr>
        <w:ind w:left="330" w:hanging="37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9017DBBB"/>
    <w:multiLevelType w:val="singleLevel"/>
    <w:tmpl w:val="9017DBB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 w:ascii="宋体" w:hAnsi="宋体" w:eastAsia="宋体" w:cs="宋体"/>
        <w:sz w:val="32"/>
        <w:szCs w:val="32"/>
      </w:rPr>
    </w:lvl>
  </w:abstractNum>
  <w:abstractNum w:abstractNumId="3">
    <w:nsid w:val="383B1F32"/>
    <w:multiLevelType w:val="singleLevel"/>
    <w:tmpl w:val="383B1F32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4">
    <w:nsid w:val="77F79F9C"/>
    <w:multiLevelType w:val="singleLevel"/>
    <w:tmpl w:val="77F79F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78E296E"/>
    <w:rsid w:val="00081F0A"/>
    <w:rsid w:val="001D26F3"/>
    <w:rsid w:val="002A0FF7"/>
    <w:rsid w:val="003F7528"/>
    <w:rsid w:val="00474CB1"/>
    <w:rsid w:val="00703771"/>
    <w:rsid w:val="00791E81"/>
    <w:rsid w:val="0079443A"/>
    <w:rsid w:val="00AF1302"/>
    <w:rsid w:val="01DE68EF"/>
    <w:rsid w:val="043F4C76"/>
    <w:rsid w:val="06EB6DFB"/>
    <w:rsid w:val="150941BA"/>
    <w:rsid w:val="1A0C0DF0"/>
    <w:rsid w:val="1B083691"/>
    <w:rsid w:val="1FEC50C3"/>
    <w:rsid w:val="212C67F0"/>
    <w:rsid w:val="21C54666"/>
    <w:rsid w:val="22086D8E"/>
    <w:rsid w:val="247104F9"/>
    <w:rsid w:val="2BB95FD0"/>
    <w:rsid w:val="2CB2086A"/>
    <w:rsid w:val="2DEC4115"/>
    <w:rsid w:val="365745F4"/>
    <w:rsid w:val="3686695F"/>
    <w:rsid w:val="37981326"/>
    <w:rsid w:val="38415FDC"/>
    <w:rsid w:val="3DFA44B3"/>
    <w:rsid w:val="3ED05977"/>
    <w:rsid w:val="4DA74CDB"/>
    <w:rsid w:val="51E25CE3"/>
    <w:rsid w:val="53C11AC1"/>
    <w:rsid w:val="56582839"/>
    <w:rsid w:val="5E113BD7"/>
    <w:rsid w:val="65CA0EDF"/>
    <w:rsid w:val="678E296E"/>
    <w:rsid w:val="690E2EEB"/>
    <w:rsid w:val="72203F91"/>
    <w:rsid w:val="7BBC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numPr>
        <w:ilvl w:val="0"/>
        <w:numId w:val="1"/>
      </w:numPr>
      <w:spacing w:before="44"/>
      <w:outlineLvl w:val="0"/>
    </w:pPr>
    <w:rPr>
      <w:b/>
      <w:bCs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0" w:after="20"/>
      <w:outlineLvl w:val="2"/>
    </w:pPr>
    <w:rPr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1"/>
    <w:qFormat/>
    <w:uiPriority w:val="1"/>
    <w:pPr>
      <w:ind w:left="760" w:firstLine="480"/>
    </w:pPr>
    <w:rPr>
      <w:sz w:val="24"/>
    </w:rPr>
  </w:style>
  <w:style w:type="paragraph" w:styleId="5">
    <w:name w:val="Body Text Indent"/>
    <w:basedOn w:val="1"/>
    <w:unhideWhenUsed/>
    <w:qFormat/>
    <w:uiPriority w:val="99"/>
    <w:pPr>
      <w:spacing w:after="120"/>
      <w:ind w:left="420"/>
    </w:pPr>
  </w:style>
  <w:style w:type="paragraph" w:styleId="6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 w:cs="宋体"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索引 41"/>
    <w:basedOn w:val="1"/>
    <w:next w:val="1"/>
    <w:semiHidden/>
    <w:qFormat/>
    <w:uiPriority w:val="0"/>
    <w:pPr>
      <w:ind w:left="1260"/>
    </w:pPr>
    <w:rPr>
      <w:rFonts w:eastAsia="Calibri" w:cs="宋体"/>
      <w:sz w:val="20"/>
      <w:lang w:val="zh-CN"/>
    </w:rPr>
  </w:style>
  <w:style w:type="paragraph" w:customStyle="1" w:styleId="14">
    <w:name w:val="正文（缩进）"/>
    <w:basedOn w:val="1"/>
    <w:autoRedefine/>
    <w:qFormat/>
    <w:uiPriority w:val="0"/>
    <w:pPr>
      <w:ind w:firstLine="480" w:firstLineChars="200"/>
    </w:pPr>
  </w:style>
  <w:style w:type="paragraph" w:customStyle="1" w:styleId="15">
    <w:name w:val="Other|1"/>
    <w:basedOn w:val="1"/>
    <w:qFormat/>
    <w:uiPriority w:val="0"/>
    <w:rPr>
      <w:rFonts w:ascii="宋体" w:hAnsi="宋体" w:cs="宋体"/>
      <w:sz w:val="15"/>
      <w:szCs w:val="15"/>
      <w:lang w:val="zh-TW" w:eastAsia="zh-TW" w:bidi="zh-TW"/>
    </w:rPr>
  </w:style>
  <w:style w:type="paragraph" w:styleId="16">
    <w:name w:val="List Paragraph"/>
    <w:basedOn w:val="1"/>
    <w:qFormat/>
    <w:uiPriority w:val="1"/>
    <w:pPr>
      <w:ind w:left="760" w:firstLine="480"/>
    </w:pPr>
  </w:style>
  <w:style w:type="character" w:customStyle="1" w:styleId="17">
    <w:name w:val="font21"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character" w:customStyle="1" w:styleId="18">
    <w:name w:val="font0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9">
    <w:name w:val="页眉 Char"/>
    <w:basedOn w:val="11"/>
    <w:link w:val="7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20">
    <w:name w:val="页脚 Char"/>
    <w:basedOn w:val="11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9</Pages>
  <Words>1135</Words>
  <Characters>1505</Characters>
  <Lines>30</Lines>
  <Paragraphs>8</Paragraphs>
  <TotalTime>5</TotalTime>
  <ScaleCrop>false</ScaleCrop>
  <LinksUpToDate>false</LinksUpToDate>
  <CharactersWithSpaces>1536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2025-03-31T01:37:00Z</dcterms:created>
  <dc:creator>Administrator</dc:creator>
  <cp:lastModifiedBy>衡-</cp:lastModifiedBy>
  <cp:lastPrinted>2025-04-02T01:40:00Z</cp:lastPrinted>
  <dcterms:modified xsi:type="dcterms:W3CDTF">2025-04-09T01:49:59Z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D925E2CB51A9403B9A517A5071D656C1_13</vt:lpwstr>
  </property>
  <property fmtid="{D5CDD505-2E9C-101B-9397-08002B2CF9AE}" pid="4" name="KSOTemplateDocerSaveRecord">
    <vt:lpwstr>eyJoZGlkIjoiOTNhYzc0NjU3N2Q4MWY1YWViNjkzOTI4ZDFmNDU5ZjciLCJ1c2VySWQiOiIzNjQ1NTM3MzEifQ==</vt:lpwstr>
  </property>
</Properties>
</file>