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B34690">
      <w:pPr>
        <w:spacing w:line="420" w:lineRule="auto"/>
        <w:jc w:val="center"/>
        <w:rPr>
          <w:rFonts w:hint="eastAsia" w:ascii="微软雅黑" w:hAnsi="微软雅黑" w:eastAsia="微软雅黑" w:cs="微软雅黑"/>
          <w:b/>
          <w:sz w:val="32"/>
          <w:szCs w:val="32"/>
        </w:rPr>
      </w:pPr>
      <w:r>
        <w:rPr>
          <w:rFonts w:hint="eastAsia" w:ascii="微软雅黑" w:hAnsi="微软雅黑" w:eastAsia="微软雅黑" w:cs="微软雅黑"/>
          <w:b/>
          <w:spacing w:val="-3"/>
          <w:sz w:val="32"/>
          <w:szCs w:val="32"/>
        </w:rPr>
        <w:t>丹阳市人民医院</w:t>
      </w:r>
      <w:r>
        <w:rPr>
          <w:rFonts w:hint="eastAsia" w:ascii="微软雅黑" w:hAnsi="微软雅黑" w:eastAsia="微软雅黑" w:cs="微软雅黑"/>
          <w:b/>
          <w:bCs/>
          <w:sz w:val="32"/>
          <w:szCs w:val="32"/>
        </w:rPr>
        <w:t>打印机驻场维保项目</w:t>
      </w:r>
      <w:r>
        <w:rPr>
          <w:rFonts w:hint="eastAsia" w:ascii="微软雅黑" w:hAnsi="微软雅黑" w:eastAsia="微软雅黑" w:cs="微软雅黑"/>
          <w:b/>
          <w:sz w:val="32"/>
          <w:szCs w:val="32"/>
        </w:rPr>
        <w:t>市场</w:t>
      </w:r>
      <w:r>
        <w:rPr>
          <w:rFonts w:hint="eastAsia" w:ascii="微软雅黑" w:hAnsi="微软雅黑" w:eastAsia="微软雅黑" w:cs="微软雅黑"/>
          <w:b/>
          <w:sz w:val="32"/>
          <w:szCs w:val="32"/>
          <w:lang w:val="en-US" w:eastAsia="zh-CN"/>
        </w:rPr>
        <w:t>价格</w:t>
      </w:r>
      <w:r>
        <w:rPr>
          <w:rFonts w:hint="eastAsia" w:ascii="微软雅黑" w:hAnsi="微软雅黑" w:eastAsia="微软雅黑" w:cs="微软雅黑"/>
          <w:b/>
          <w:sz w:val="32"/>
          <w:szCs w:val="32"/>
        </w:rPr>
        <w:t>调研公告</w:t>
      </w:r>
    </w:p>
    <w:p w14:paraId="44A6E6F1">
      <w:pPr>
        <w:pageBreakBefore w:val="0"/>
        <w:kinsoku/>
        <w:wordWrap/>
        <w:overflowPunct/>
        <w:topLinePunct w:val="0"/>
        <w:autoSpaceDE/>
        <w:autoSpaceDN/>
        <w:bidi w:val="0"/>
        <w:adjustRightInd/>
        <w:spacing w:line="400" w:lineRule="exact"/>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一、项目基本情况</w:t>
      </w:r>
    </w:p>
    <w:p w14:paraId="51F68337">
      <w:pPr>
        <w:pageBreakBefore w:val="0"/>
        <w:kinsoku/>
        <w:wordWrap/>
        <w:overflowPunct/>
        <w:topLinePunct w:val="0"/>
        <w:autoSpaceDE/>
        <w:autoSpaceDN/>
        <w:bidi w:val="0"/>
        <w:adjustRightInd/>
        <w:spacing w:line="400" w:lineRule="exact"/>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1.项目名称：</w:t>
      </w:r>
      <w:r>
        <w:rPr>
          <w:rFonts w:hint="eastAsia" w:ascii="微软雅黑" w:hAnsi="微软雅黑" w:eastAsia="微软雅黑" w:cs="微软雅黑"/>
          <w:sz w:val="21"/>
          <w:szCs w:val="21"/>
        </w:rPr>
        <w:t>打印机驻场维保。</w:t>
      </w:r>
    </w:p>
    <w:p w14:paraId="7914C2BF">
      <w:pPr>
        <w:pageBreakBefore w:val="0"/>
        <w:kinsoku/>
        <w:wordWrap/>
        <w:overflowPunct/>
        <w:topLinePunct w:val="0"/>
        <w:autoSpaceDE/>
        <w:autoSpaceDN/>
        <w:bidi w:val="0"/>
        <w:adjustRightInd/>
        <w:spacing w:line="400" w:lineRule="exact"/>
        <w:rPr>
          <w:rFonts w:hint="eastAsia" w:ascii="微软雅黑" w:hAnsi="微软雅黑" w:eastAsia="微软雅黑" w:cs="微软雅黑"/>
          <w:sz w:val="21"/>
          <w:szCs w:val="21"/>
        </w:rPr>
      </w:pPr>
      <w:r>
        <w:rPr>
          <w:rFonts w:hint="eastAsia" w:ascii="微软雅黑" w:hAnsi="微软雅黑" w:eastAsia="微软雅黑" w:cs="微软雅黑"/>
          <w:bCs/>
          <w:sz w:val="21"/>
          <w:szCs w:val="21"/>
        </w:rPr>
        <w:t>2.</w:t>
      </w:r>
      <w:r>
        <w:rPr>
          <w:rFonts w:hint="eastAsia" w:ascii="微软雅黑" w:hAnsi="微软雅黑" w:eastAsia="微软雅黑" w:cs="微软雅黑"/>
          <w:sz w:val="21"/>
          <w:szCs w:val="21"/>
        </w:rPr>
        <w:t>服务期：1年。</w:t>
      </w:r>
    </w:p>
    <w:p w14:paraId="2C801D90">
      <w:pPr>
        <w:pageBreakBefore w:val="0"/>
        <w:kinsoku/>
        <w:wordWrap/>
        <w:overflowPunct/>
        <w:topLinePunct w:val="0"/>
        <w:autoSpaceDE/>
        <w:autoSpaceDN/>
        <w:bidi w:val="0"/>
        <w:adjustRightInd/>
        <w:spacing w:line="40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3.本工程不接受联合体投标，中标后不得转包。</w:t>
      </w:r>
    </w:p>
    <w:p w14:paraId="49FAE0AC">
      <w:pPr>
        <w:pageBreakBefore w:val="0"/>
        <w:kinsoku/>
        <w:wordWrap/>
        <w:overflowPunct/>
        <w:topLinePunct w:val="0"/>
        <w:autoSpaceDE/>
        <w:autoSpaceDN/>
        <w:bidi w:val="0"/>
        <w:adjustRightInd/>
        <w:spacing w:line="400" w:lineRule="exact"/>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二、设备数量</w:t>
      </w:r>
    </w:p>
    <w:p w14:paraId="45B8EFFF">
      <w:pPr>
        <w:pageBreakBefore w:val="0"/>
        <w:kinsoku/>
        <w:wordWrap/>
        <w:overflowPunct/>
        <w:topLinePunct w:val="0"/>
        <w:autoSpaceDE/>
        <w:autoSpaceDN/>
        <w:bidi w:val="0"/>
        <w:adjustRightInd/>
        <w:spacing w:line="40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全院设备目前共计734台（不包括医生诊间结算的条码打印机），各类型数量详见下。</w:t>
      </w:r>
    </w:p>
    <w:p w14:paraId="388A0BA3">
      <w:pPr>
        <w:pageBreakBefore w:val="0"/>
        <w:kinsoku/>
        <w:wordWrap/>
        <w:overflowPunct/>
        <w:topLinePunct w:val="0"/>
        <w:autoSpaceDE/>
        <w:autoSpaceDN/>
        <w:bidi w:val="0"/>
        <w:adjustRightInd/>
        <w:spacing w:line="400" w:lineRule="exact"/>
        <w:rPr>
          <w:rFonts w:hint="eastAsia" w:ascii="微软雅黑" w:hAnsi="微软雅黑" w:eastAsia="微软雅黑" w:cs="微软雅黑"/>
          <w:sz w:val="21"/>
          <w:szCs w:val="21"/>
        </w:rPr>
      </w:pPr>
    </w:p>
    <w:tbl>
      <w:tblPr>
        <w:tblStyle w:val="10"/>
        <w:tblW w:w="8042" w:type="dxa"/>
        <w:tblInd w:w="0" w:type="dxa"/>
        <w:tblLayout w:type="fixed"/>
        <w:tblCellMar>
          <w:top w:w="0" w:type="dxa"/>
          <w:left w:w="0" w:type="dxa"/>
          <w:bottom w:w="0" w:type="dxa"/>
          <w:right w:w="0" w:type="dxa"/>
        </w:tblCellMar>
      </w:tblPr>
      <w:tblGrid>
        <w:gridCol w:w="3317"/>
        <w:gridCol w:w="4725"/>
      </w:tblGrid>
      <w:tr w14:paraId="5B8C63D6">
        <w:tblPrEx>
          <w:tblCellMar>
            <w:top w:w="0" w:type="dxa"/>
            <w:left w:w="0" w:type="dxa"/>
            <w:bottom w:w="0" w:type="dxa"/>
            <w:right w:w="0" w:type="dxa"/>
          </w:tblCellMar>
        </w:tblPrEx>
        <w:trPr>
          <w:trHeight w:val="400" w:hRule="atLeast"/>
        </w:trPr>
        <w:tc>
          <w:tcPr>
            <w:tcW w:w="3317" w:type="dxa"/>
            <w:tcBorders>
              <w:top w:val="single" w:color="000000" w:sz="8" w:space="0"/>
              <w:left w:val="single" w:color="000000" w:sz="8" w:space="0"/>
              <w:bottom w:val="single" w:color="000000" w:sz="8" w:space="0"/>
              <w:right w:val="single" w:color="000000" w:sz="8" w:space="0"/>
            </w:tcBorders>
            <w:shd w:val="clear" w:color="auto" w:fill="F1F1F1"/>
            <w:noWrap/>
            <w:tcMar>
              <w:top w:w="10" w:type="dxa"/>
              <w:left w:w="10" w:type="dxa"/>
              <w:right w:w="10" w:type="dxa"/>
            </w:tcMar>
            <w:vAlign w:val="bottom"/>
          </w:tcPr>
          <w:p w14:paraId="22ED4E4C">
            <w:pPr>
              <w:pageBreakBefore w:val="0"/>
              <w:widowControl/>
              <w:kinsoku/>
              <w:wordWrap/>
              <w:overflowPunct/>
              <w:topLinePunct w:val="0"/>
              <w:autoSpaceDE/>
              <w:autoSpaceDN/>
              <w:bidi w:val="0"/>
              <w:adjustRightInd/>
              <w:spacing w:line="400" w:lineRule="exact"/>
              <w:jc w:val="center"/>
              <w:textAlignment w:val="bottom"/>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lang w:bidi="ar"/>
              </w:rPr>
              <w:t>设备类型</w:t>
            </w:r>
          </w:p>
        </w:tc>
        <w:tc>
          <w:tcPr>
            <w:tcW w:w="4725" w:type="dxa"/>
            <w:tcBorders>
              <w:top w:val="single" w:color="000000" w:sz="8" w:space="0"/>
              <w:left w:val="single" w:color="000000" w:sz="8" w:space="0"/>
              <w:bottom w:val="single" w:color="000000" w:sz="8" w:space="0"/>
              <w:right w:val="single" w:color="000000" w:sz="8" w:space="0"/>
            </w:tcBorders>
            <w:shd w:val="clear" w:color="auto" w:fill="F1F1F1"/>
            <w:noWrap/>
            <w:tcMar>
              <w:top w:w="10" w:type="dxa"/>
              <w:left w:w="10" w:type="dxa"/>
              <w:right w:w="10" w:type="dxa"/>
            </w:tcMar>
            <w:vAlign w:val="bottom"/>
          </w:tcPr>
          <w:p w14:paraId="04E18A89">
            <w:pPr>
              <w:pageBreakBefore w:val="0"/>
              <w:widowControl/>
              <w:kinsoku/>
              <w:wordWrap/>
              <w:overflowPunct/>
              <w:topLinePunct w:val="0"/>
              <w:autoSpaceDE/>
              <w:autoSpaceDN/>
              <w:bidi w:val="0"/>
              <w:adjustRightInd/>
              <w:spacing w:line="400" w:lineRule="exact"/>
              <w:jc w:val="center"/>
              <w:textAlignment w:val="bottom"/>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lang w:bidi="ar"/>
              </w:rPr>
              <w:t>设备数量（台）</w:t>
            </w:r>
          </w:p>
        </w:tc>
      </w:tr>
      <w:tr w14:paraId="39ECD7AD">
        <w:tblPrEx>
          <w:tblCellMar>
            <w:top w:w="0" w:type="dxa"/>
            <w:left w:w="0" w:type="dxa"/>
            <w:bottom w:w="0" w:type="dxa"/>
            <w:right w:w="0" w:type="dxa"/>
          </w:tblCellMar>
        </w:tblPrEx>
        <w:trPr>
          <w:trHeight w:val="400" w:hRule="atLeast"/>
        </w:trPr>
        <w:tc>
          <w:tcPr>
            <w:tcW w:w="3317" w:type="dxa"/>
            <w:tcBorders>
              <w:top w:val="nil"/>
              <w:left w:val="single" w:color="000000" w:sz="8" w:space="0"/>
              <w:bottom w:val="single" w:color="000000" w:sz="8" w:space="0"/>
              <w:right w:val="single" w:color="000000" w:sz="8" w:space="0"/>
            </w:tcBorders>
            <w:shd w:val="clear" w:color="auto" w:fill="auto"/>
            <w:noWrap/>
            <w:tcMar>
              <w:top w:w="10" w:type="dxa"/>
              <w:left w:w="10" w:type="dxa"/>
              <w:right w:w="10" w:type="dxa"/>
            </w:tcMar>
            <w:vAlign w:val="bottom"/>
          </w:tcPr>
          <w:p w14:paraId="33DF002E">
            <w:pPr>
              <w:pageBreakBefore w:val="0"/>
              <w:widowControl/>
              <w:kinsoku/>
              <w:wordWrap/>
              <w:overflowPunct/>
              <w:topLinePunct w:val="0"/>
              <w:autoSpaceDE/>
              <w:autoSpaceDN/>
              <w:bidi w:val="0"/>
              <w:adjustRightInd/>
              <w:spacing w:line="400" w:lineRule="exact"/>
              <w:jc w:val="left"/>
              <w:textAlignment w:val="bottom"/>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黑白激光打印机</w:t>
            </w:r>
          </w:p>
        </w:tc>
        <w:tc>
          <w:tcPr>
            <w:tcW w:w="4725" w:type="dxa"/>
            <w:tcBorders>
              <w:top w:val="nil"/>
              <w:left w:val="single" w:color="000000" w:sz="8" w:space="0"/>
              <w:bottom w:val="single" w:color="000000" w:sz="8" w:space="0"/>
              <w:right w:val="single" w:color="000000" w:sz="8" w:space="0"/>
            </w:tcBorders>
            <w:shd w:val="clear" w:color="auto" w:fill="auto"/>
            <w:noWrap/>
            <w:tcMar>
              <w:top w:w="10" w:type="dxa"/>
              <w:left w:w="10" w:type="dxa"/>
              <w:right w:w="10" w:type="dxa"/>
            </w:tcMar>
            <w:vAlign w:val="bottom"/>
          </w:tcPr>
          <w:p w14:paraId="0D16ACB8">
            <w:pPr>
              <w:pageBreakBefore w:val="0"/>
              <w:widowControl/>
              <w:kinsoku/>
              <w:wordWrap/>
              <w:overflowPunct/>
              <w:topLinePunct w:val="0"/>
              <w:autoSpaceDE/>
              <w:autoSpaceDN/>
              <w:bidi w:val="0"/>
              <w:adjustRightInd/>
              <w:spacing w:line="400" w:lineRule="exact"/>
              <w:jc w:val="center"/>
              <w:textAlignment w:val="bottom"/>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453</w:t>
            </w:r>
          </w:p>
        </w:tc>
      </w:tr>
      <w:tr w14:paraId="1D2860FE">
        <w:tblPrEx>
          <w:tblCellMar>
            <w:top w:w="0" w:type="dxa"/>
            <w:left w:w="0" w:type="dxa"/>
            <w:bottom w:w="0" w:type="dxa"/>
            <w:right w:w="0" w:type="dxa"/>
          </w:tblCellMar>
        </w:tblPrEx>
        <w:trPr>
          <w:trHeight w:val="400" w:hRule="atLeast"/>
        </w:trPr>
        <w:tc>
          <w:tcPr>
            <w:tcW w:w="3317"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bottom"/>
          </w:tcPr>
          <w:p w14:paraId="4E1AD09A">
            <w:pPr>
              <w:pageBreakBefore w:val="0"/>
              <w:widowControl/>
              <w:kinsoku/>
              <w:wordWrap/>
              <w:overflowPunct/>
              <w:topLinePunct w:val="0"/>
              <w:autoSpaceDE/>
              <w:autoSpaceDN/>
              <w:bidi w:val="0"/>
              <w:adjustRightInd/>
              <w:spacing w:line="400" w:lineRule="exact"/>
              <w:jc w:val="left"/>
              <w:textAlignment w:val="bottom"/>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黑白喷墨打印机</w:t>
            </w:r>
          </w:p>
        </w:tc>
        <w:tc>
          <w:tcPr>
            <w:tcW w:w="4725"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bottom"/>
          </w:tcPr>
          <w:p w14:paraId="75C18C18">
            <w:pPr>
              <w:pageBreakBefore w:val="0"/>
              <w:widowControl/>
              <w:kinsoku/>
              <w:wordWrap/>
              <w:overflowPunct/>
              <w:topLinePunct w:val="0"/>
              <w:autoSpaceDE/>
              <w:autoSpaceDN/>
              <w:bidi w:val="0"/>
              <w:adjustRightInd/>
              <w:spacing w:line="400" w:lineRule="exact"/>
              <w:jc w:val="center"/>
              <w:textAlignment w:val="bottom"/>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11</w:t>
            </w:r>
          </w:p>
        </w:tc>
      </w:tr>
      <w:tr w14:paraId="72CEF829">
        <w:tblPrEx>
          <w:tblCellMar>
            <w:top w:w="0" w:type="dxa"/>
            <w:left w:w="0" w:type="dxa"/>
            <w:bottom w:w="0" w:type="dxa"/>
            <w:right w:w="0" w:type="dxa"/>
          </w:tblCellMar>
        </w:tblPrEx>
        <w:trPr>
          <w:trHeight w:val="400" w:hRule="atLeast"/>
        </w:trPr>
        <w:tc>
          <w:tcPr>
            <w:tcW w:w="3317"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bottom"/>
          </w:tcPr>
          <w:p w14:paraId="311DB5E2">
            <w:pPr>
              <w:pageBreakBefore w:val="0"/>
              <w:widowControl/>
              <w:kinsoku/>
              <w:wordWrap/>
              <w:overflowPunct/>
              <w:topLinePunct w:val="0"/>
              <w:autoSpaceDE/>
              <w:autoSpaceDN/>
              <w:bidi w:val="0"/>
              <w:adjustRightInd/>
              <w:spacing w:line="400" w:lineRule="exact"/>
              <w:jc w:val="left"/>
              <w:textAlignment w:val="bottom"/>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黑白激光一体机</w:t>
            </w:r>
          </w:p>
        </w:tc>
        <w:tc>
          <w:tcPr>
            <w:tcW w:w="4725"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bottom"/>
          </w:tcPr>
          <w:p w14:paraId="5BD76F20">
            <w:pPr>
              <w:pageBreakBefore w:val="0"/>
              <w:widowControl/>
              <w:kinsoku/>
              <w:wordWrap/>
              <w:overflowPunct/>
              <w:topLinePunct w:val="0"/>
              <w:autoSpaceDE/>
              <w:autoSpaceDN/>
              <w:bidi w:val="0"/>
              <w:adjustRightInd/>
              <w:spacing w:line="400" w:lineRule="exact"/>
              <w:jc w:val="center"/>
              <w:textAlignment w:val="bottom"/>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42</w:t>
            </w:r>
          </w:p>
        </w:tc>
      </w:tr>
      <w:tr w14:paraId="173E8CDC">
        <w:tblPrEx>
          <w:tblCellMar>
            <w:top w:w="0" w:type="dxa"/>
            <w:left w:w="0" w:type="dxa"/>
            <w:bottom w:w="0" w:type="dxa"/>
            <w:right w:w="0" w:type="dxa"/>
          </w:tblCellMar>
        </w:tblPrEx>
        <w:trPr>
          <w:trHeight w:val="400" w:hRule="atLeast"/>
        </w:trPr>
        <w:tc>
          <w:tcPr>
            <w:tcW w:w="3317"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bottom"/>
          </w:tcPr>
          <w:p w14:paraId="09133F6C">
            <w:pPr>
              <w:pageBreakBefore w:val="0"/>
              <w:widowControl/>
              <w:kinsoku/>
              <w:wordWrap/>
              <w:overflowPunct/>
              <w:topLinePunct w:val="0"/>
              <w:autoSpaceDE/>
              <w:autoSpaceDN/>
              <w:bidi w:val="0"/>
              <w:adjustRightInd/>
              <w:spacing w:line="400" w:lineRule="exact"/>
              <w:jc w:val="left"/>
              <w:textAlignment w:val="bottom"/>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彩色激光打印机</w:t>
            </w:r>
          </w:p>
        </w:tc>
        <w:tc>
          <w:tcPr>
            <w:tcW w:w="4725"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bottom"/>
          </w:tcPr>
          <w:p w14:paraId="4274D5E5">
            <w:pPr>
              <w:pageBreakBefore w:val="0"/>
              <w:widowControl/>
              <w:kinsoku/>
              <w:wordWrap/>
              <w:overflowPunct/>
              <w:topLinePunct w:val="0"/>
              <w:autoSpaceDE/>
              <w:autoSpaceDN/>
              <w:bidi w:val="0"/>
              <w:adjustRightInd/>
              <w:spacing w:line="400" w:lineRule="exact"/>
              <w:jc w:val="center"/>
              <w:textAlignment w:val="bottom"/>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19</w:t>
            </w:r>
          </w:p>
        </w:tc>
      </w:tr>
      <w:tr w14:paraId="16ABA9FD">
        <w:tblPrEx>
          <w:tblCellMar>
            <w:top w:w="0" w:type="dxa"/>
            <w:left w:w="0" w:type="dxa"/>
            <w:bottom w:w="0" w:type="dxa"/>
            <w:right w:w="0" w:type="dxa"/>
          </w:tblCellMar>
        </w:tblPrEx>
        <w:trPr>
          <w:trHeight w:val="400" w:hRule="atLeast"/>
        </w:trPr>
        <w:tc>
          <w:tcPr>
            <w:tcW w:w="3317" w:type="dxa"/>
            <w:tcBorders>
              <w:top w:val="nil"/>
              <w:left w:val="single" w:color="000000" w:sz="8" w:space="0"/>
              <w:bottom w:val="single" w:color="000000" w:sz="8" w:space="0"/>
              <w:right w:val="single" w:color="000000" w:sz="8" w:space="0"/>
            </w:tcBorders>
            <w:shd w:val="clear" w:color="auto" w:fill="auto"/>
            <w:noWrap/>
            <w:tcMar>
              <w:top w:w="10" w:type="dxa"/>
              <w:left w:w="10" w:type="dxa"/>
              <w:right w:w="10" w:type="dxa"/>
            </w:tcMar>
            <w:vAlign w:val="bottom"/>
          </w:tcPr>
          <w:p w14:paraId="55AE7F28">
            <w:pPr>
              <w:pageBreakBefore w:val="0"/>
              <w:widowControl/>
              <w:kinsoku/>
              <w:wordWrap/>
              <w:overflowPunct/>
              <w:topLinePunct w:val="0"/>
              <w:autoSpaceDE/>
              <w:autoSpaceDN/>
              <w:bidi w:val="0"/>
              <w:adjustRightInd/>
              <w:spacing w:line="400" w:lineRule="exact"/>
              <w:jc w:val="left"/>
              <w:textAlignment w:val="bottom"/>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黑白激光复合机</w:t>
            </w:r>
          </w:p>
        </w:tc>
        <w:tc>
          <w:tcPr>
            <w:tcW w:w="4725" w:type="dxa"/>
            <w:tcBorders>
              <w:top w:val="nil"/>
              <w:left w:val="single" w:color="000000" w:sz="8" w:space="0"/>
              <w:bottom w:val="single" w:color="000000" w:sz="8" w:space="0"/>
              <w:right w:val="single" w:color="000000" w:sz="8" w:space="0"/>
            </w:tcBorders>
            <w:shd w:val="clear" w:color="auto" w:fill="auto"/>
            <w:noWrap/>
            <w:tcMar>
              <w:top w:w="10" w:type="dxa"/>
              <w:left w:w="10" w:type="dxa"/>
              <w:right w:w="10" w:type="dxa"/>
            </w:tcMar>
            <w:vAlign w:val="bottom"/>
          </w:tcPr>
          <w:p w14:paraId="2250F3F4">
            <w:pPr>
              <w:pageBreakBefore w:val="0"/>
              <w:widowControl/>
              <w:kinsoku/>
              <w:wordWrap/>
              <w:overflowPunct/>
              <w:topLinePunct w:val="0"/>
              <w:autoSpaceDE/>
              <w:autoSpaceDN/>
              <w:bidi w:val="0"/>
              <w:adjustRightInd/>
              <w:spacing w:line="400" w:lineRule="exact"/>
              <w:jc w:val="center"/>
              <w:textAlignment w:val="bottom"/>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3</w:t>
            </w:r>
          </w:p>
        </w:tc>
      </w:tr>
      <w:tr w14:paraId="2CC176BA">
        <w:tblPrEx>
          <w:tblCellMar>
            <w:top w:w="0" w:type="dxa"/>
            <w:left w:w="0" w:type="dxa"/>
            <w:bottom w:w="0" w:type="dxa"/>
            <w:right w:w="0" w:type="dxa"/>
          </w:tblCellMar>
        </w:tblPrEx>
        <w:trPr>
          <w:trHeight w:val="400" w:hRule="atLeast"/>
        </w:trPr>
        <w:tc>
          <w:tcPr>
            <w:tcW w:w="3317" w:type="dxa"/>
            <w:tcBorders>
              <w:top w:val="nil"/>
              <w:left w:val="single" w:color="000000" w:sz="8" w:space="0"/>
              <w:bottom w:val="single" w:color="000000" w:sz="8" w:space="0"/>
              <w:right w:val="single" w:color="000000" w:sz="8" w:space="0"/>
            </w:tcBorders>
            <w:shd w:val="clear" w:color="auto" w:fill="auto"/>
            <w:noWrap/>
            <w:tcMar>
              <w:top w:w="10" w:type="dxa"/>
              <w:left w:w="10" w:type="dxa"/>
              <w:right w:w="10" w:type="dxa"/>
            </w:tcMar>
            <w:vAlign w:val="bottom"/>
          </w:tcPr>
          <w:p w14:paraId="52A51A4A">
            <w:pPr>
              <w:pageBreakBefore w:val="0"/>
              <w:widowControl/>
              <w:kinsoku/>
              <w:wordWrap/>
              <w:overflowPunct/>
              <w:topLinePunct w:val="0"/>
              <w:autoSpaceDE/>
              <w:autoSpaceDN/>
              <w:bidi w:val="0"/>
              <w:adjustRightInd/>
              <w:spacing w:line="400" w:lineRule="exact"/>
              <w:jc w:val="left"/>
              <w:textAlignment w:val="bottom"/>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彩色激光复合机</w:t>
            </w:r>
          </w:p>
        </w:tc>
        <w:tc>
          <w:tcPr>
            <w:tcW w:w="4725" w:type="dxa"/>
            <w:tcBorders>
              <w:top w:val="nil"/>
              <w:left w:val="single" w:color="000000" w:sz="8" w:space="0"/>
              <w:bottom w:val="single" w:color="000000" w:sz="8" w:space="0"/>
              <w:right w:val="single" w:color="000000" w:sz="8" w:space="0"/>
            </w:tcBorders>
            <w:shd w:val="clear" w:color="auto" w:fill="auto"/>
            <w:noWrap/>
            <w:tcMar>
              <w:top w:w="10" w:type="dxa"/>
              <w:left w:w="10" w:type="dxa"/>
              <w:right w:w="10" w:type="dxa"/>
            </w:tcMar>
            <w:vAlign w:val="bottom"/>
          </w:tcPr>
          <w:p w14:paraId="22EE5862">
            <w:pPr>
              <w:pageBreakBefore w:val="0"/>
              <w:widowControl/>
              <w:kinsoku/>
              <w:wordWrap/>
              <w:overflowPunct/>
              <w:topLinePunct w:val="0"/>
              <w:autoSpaceDE/>
              <w:autoSpaceDN/>
              <w:bidi w:val="0"/>
              <w:adjustRightInd/>
              <w:spacing w:line="400" w:lineRule="exact"/>
              <w:jc w:val="center"/>
              <w:textAlignment w:val="bottom"/>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1</w:t>
            </w:r>
          </w:p>
        </w:tc>
      </w:tr>
      <w:tr w14:paraId="07973DD1">
        <w:tblPrEx>
          <w:tblCellMar>
            <w:top w:w="0" w:type="dxa"/>
            <w:left w:w="0" w:type="dxa"/>
            <w:bottom w:w="0" w:type="dxa"/>
            <w:right w:w="0" w:type="dxa"/>
          </w:tblCellMar>
        </w:tblPrEx>
        <w:trPr>
          <w:trHeight w:val="400" w:hRule="atLeast"/>
        </w:trPr>
        <w:tc>
          <w:tcPr>
            <w:tcW w:w="3317"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bottom"/>
          </w:tcPr>
          <w:p w14:paraId="14F49038">
            <w:pPr>
              <w:pageBreakBefore w:val="0"/>
              <w:widowControl/>
              <w:kinsoku/>
              <w:wordWrap/>
              <w:overflowPunct/>
              <w:topLinePunct w:val="0"/>
              <w:autoSpaceDE/>
              <w:autoSpaceDN/>
              <w:bidi w:val="0"/>
              <w:adjustRightInd/>
              <w:spacing w:line="400" w:lineRule="exact"/>
              <w:jc w:val="left"/>
              <w:textAlignment w:val="bottom"/>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彩色喷墨打印机</w:t>
            </w:r>
          </w:p>
        </w:tc>
        <w:tc>
          <w:tcPr>
            <w:tcW w:w="4725"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bottom"/>
          </w:tcPr>
          <w:p w14:paraId="054D753C">
            <w:pPr>
              <w:pageBreakBefore w:val="0"/>
              <w:widowControl/>
              <w:kinsoku/>
              <w:wordWrap/>
              <w:overflowPunct/>
              <w:topLinePunct w:val="0"/>
              <w:autoSpaceDE/>
              <w:autoSpaceDN/>
              <w:bidi w:val="0"/>
              <w:adjustRightInd/>
              <w:spacing w:line="400" w:lineRule="exact"/>
              <w:jc w:val="center"/>
              <w:textAlignment w:val="bottom"/>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34</w:t>
            </w:r>
          </w:p>
        </w:tc>
      </w:tr>
      <w:tr w14:paraId="4F022631">
        <w:tblPrEx>
          <w:tblCellMar>
            <w:top w:w="0" w:type="dxa"/>
            <w:left w:w="0" w:type="dxa"/>
            <w:bottom w:w="0" w:type="dxa"/>
            <w:right w:w="0" w:type="dxa"/>
          </w:tblCellMar>
        </w:tblPrEx>
        <w:trPr>
          <w:trHeight w:val="400" w:hRule="atLeast"/>
        </w:trPr>
        <w:tc>
          <w:tcPr>
            <w:tcW w:w="3317"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bottom"/>
          </w:tcPr>
          <w:p w14:paraId="502B252F">
            <w:pPr>
              <w:pageBreakBefore w:val="0"/>
              <w:widowControl/>
              <w:kinsoku/>
              <w:wordWrap/>
              <w:overflowPunct/>
              <w:topLinePunct w:val="0"/>
              <w:autoSpaceDE/>
              <w:autoSpaceDN/>
              <w:bidi w:val="0"/>
              <w:adjustRightInd/>
              <w:spacing w:line="400" w:lineRule="exact"/>
              <w:jc w:val="left"/>
              <w:textAlignment w:val="bottom"/>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黑白喷墨一体机</w:t>
            </w:r>
          </w:p>
        </w:tc>
        <w:tc>
          <w:tcPr>
            <w:tcW w:w="4725"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bottom"/>
          </w:tcPr>
          <w:p w14:paraId="223E6700">
            <w:pPr>
              <w:pageBreakBefore w:val="0"/>
              <w:widowControl/>
              <w:kinsoku/>
              <w:wordWrap/>
              <w:overflowPunct/>
              <w:topLinePunct w:val="0"/>
              <w:autoSpaceDE/>
              <w:autoSpaceDN/>
              <w:bidi w:val="0"/>
              <w:adjustRightInd/>
              <w:spacing w:line="400" w:lineRule="exact"/>
              <w:jc w:val="center"/>
              <w:textAlignment w:val="bottom"/>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5</w:t>
            </w:r>
          </w:p>
        </w:tc>
      </w:tr>
      <w:tr w14:paraId="334968DE">
        <w:tblPrEx>
          <w:tblCellMar>
            <w:top w:w="0" w:type="dxa"/>
            <w:left w:w="0" w:type="dxa"/>
            <w:bottom w:w="0" w:type="dxa"/>
            <w:right w:w="0" w:type="dxa"/>
          </w:tblCellMar>
        </w:tblPrEx>
        <w:trPr>
          <w:trHeight w:val="400" w:hRule="atLeast"/>
        </w:trPr>
        <w:tc>
          <w:tcPr>
            <w:tcW w:w="3317" w:type="dxa"/>
            <w:tcBorders>
              <w:top w:val="nil"/>
              <w:left w:val="single" w:color="000000" w:sz="8" w:space="0"/>
              <w:bottom w:val="single" w:color="000000" w:sz="8" w:space="0"/>
              <w:right w:val="single" w:color="000000" w:sz="8" w:space="0"/>
            </w:tcBorders>
            <w:shd w:val="clear" w:color="auto" w:fill="auto"/>
            <w:noWrap/>
            <w:tcMar>
              <w:top w:w="10" w:type="dxa"/>
              <w:left w:w="10" w:type="dxa"/>
              <w:right w:w="10" w:type="dxa"/>
            </w:tcMar>
            <w:vAlign w:val="bottom"/>
          </w:tcPr>
          <w:p w14:paraId="208012AD">
            <w:pPr>
              <w:pageBreakBefore w:val="0"/>
              <w:widowControl/>
              <w:kinsoku/>
              <w:wordWrap/>
              <w:overflowPunct/>
              <w:topLinePunct w:val="0"/>
              <w:autoSpaceDE/>
              <w:autoSpaceDN/>
              <w:bidi w:val="0"/>
              <w:adjustRightInd/>
              <w:spacing w:line="400" w:lineRule="exact"/>
              <w:jc w:val="left"/>
              <w:textAlignment w:val="bottom"/>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彩色喷墨一体机</w:t>
            </w:r>
          </w:p>
        </w:tc>
        <w:tc>
          <w:tcPr>
            <w:tcW w:w="4725" w:type="dxa"/>
            <w:tcBorders>
              <w:top w:val="nil"/>
              <w:left w:val="single" w:color="000000" w:sz="8" w:space="0"/>
              <w:bottom w:val="single" w:color="000000" w:sz="8" w:space="0"/>
              <w:right w:val="single" w:color="000000" w:sz="8" w:space="0"/>
            </w:tcBorders>
            <w:shd w:val="clear" w:color="auto" w:fill="auto"/>
            <w:noWrap/>
            <w:tcMar>
              <w:top w:w="10" w:type="dxa"/>
              <w:left w:w="10" w:type="dxa"/>
              <w:right w:w="10" w:type="dxa"/>
            </w:tcMar>
            <w:vAlign w:val="bottom"/>
          </w:tcPr>
          <w:p w14:paraId="6C592766">
            <w:pPr>
              <w:pageBreakBefore w:val="0"/>
              <w:widowControl/>
              <w:kinsoku/>
              <w:wordWrap/>
              <w:overflowPunct/>
              <w:topLinePunct w:val="0"/>
              <w:autoSpaceDE/>
              <w:autoSpaceDN/>
              <w:bidi w:val="0"/>
              <w:adjustRightInd/>
              <w:spacing w:line="400" w:lineRule="exact"/>
              <w:jc w:val="center"/>
              <w:textAlignment w:val="bottom"/>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1</w:t>
            </w:r>
          </w:p>
        </w:tc>
      </w:tr>
      <w:tr w14:paraId="1CCCDBF6">
        <w:tblPrEx>
          <w:tblCellMar>
            <w:top w:w="0" w:type="dxa"/>
            <w:left w:w="0" w:type="dxa"/>
            <w:bottom w:w="0" w:type="dxa"/>
            <w:right w:w="0" w:type="dxa"/>
          </w:tblCellMar>
        </w:tblPrEx>
        <w:trPr>
          <w:trHeight w:val="400" w:hRule="atLeast"/>
        </w:trPr>
        <w:tc>
          <w:tcPr>
            <w:tcW w:w="3317" w:type="dxa"/>
            <w:tcBorders>
              <w:top w:val="nil"/>
              <w:left w:val="single" w:color="000000" w:sz="8" w:space="0"/>
              <w:bottom w:val="single" w:color="000000" w:sz="8" w:space="0"/>
              <w:right w:val="single" w:color="000000" w:sz="8" w:space="0"/>
            </w:tcBorders>
            <w:shd w:val="clear" w:color="auto" w:fill="auto"/>
            <w:noWrap/>
            <w:tcMar>
              <w:top w:w="10" w:type="dxa"/>
              <w:left w:w="10" w:type="dxa"/>
              <w:right w:w="10" w:type="dxa"/>
            </w:tcMar>
            <w:vAlign w:val="bottom"/>
          </w:tcPr>
          <w:p w14:paraId="2248ED62">
            <w:pPr>
              <w:pageBreakBefore w:val="0"/>
              <w:widowControl/>
              <w:kinsoku/>
              <w:wordWrap/>
              <w:overflowPunct/>
              <w:topLinePunct w:val="0"/>
              <w:autoSpaceDE/>
              <w:autoSpaceDN/>
              <w:bidi w:val="0"/>
              <w:adjustRightInd/>
              <w:spacing w:line="400" w:lineRule="exact"/>
              <w:textAlignment w:val="bottom"/>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标签打印机</w:t>
            </w:r>
          </w:p>
        </w:tc>
        <w:tc>
          <w:tcPr>
            <w:tcW w:w="4725" w:type="dxa"/>
            <w:tcBorders>
              <w:top w:val="nil"/>
              <w:left w:val="single" w:color="000000" w:sz="8" w:space="0"/>
              <w:bottom w:val="single" w:color="000000" w:sz="8" w:space="0"/>
              <w:right w:val="single" w:color="000000" w:sz="8" w:space="0"/>
            </w:tcBorders>
            <w:shd w:val="clear" w:color="auto" w:fill="auto"/>
            <w:noWrap/>
            <w:tcMar>
              <w:top w:w="10" w:type="dxa"/>
              <w:left w:w="10" w:type="dxa"/>
              <w:right w:w="10" w:type="dxa"/>
            </w:tcMar>
            <w:vAlign w:val="bottom"/>
          </w:tcPr>
          <w:p w14:paraId="62C78F2F">
            <w:pPr>
              <w:pageBreakBefore w:val="0"/>
              <w:widowControl/>
              <w:kinsoku/>
              <w:wordWrap/>
              <w:overflowPunct/>
              <w:topLinePunct w:val="0"/>
              <w:autoSpaceDE/>
              <w:autoSpaceDN/>
              <w:bidi w:val="0"/>
              <w:adjustRightInd/>
              <w:spacing w:line="400" w:lineRule="exact"/>
              <w:jc w:val="center"/>
              <w:textAlignment w:val="bottom"/>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123</w:t>
            </w:r>
          </w:p>
        </w:tc>
      </w:tr>
      <w:tr w14:paraId="0ED32E33">
        <w:tblPrEx>
          <w:tblCellMar>
            <w:top w:w="0" w:type="dxa"/>
            <w:left w:w="0" w:type="dxa"/>
            <w:bottom w:w="0" w:type="dxa"/>
            <w:right w:w="0" w:type="dxa"/>
          </w:tblCellMar>
        </w:tblPrEx>
        <w:trPr>
          <w:trHeight w:val="400" w:hRule="atLeast"/>
        </w:trPr>
        <w:tc>
          <w:tcPr>
            <w:tcW w:w="3317" w:type="dxa"/>
            <w:tcBorders>
              <w:top w:val="nil"/>
              <w:left w:val="single" w:color="000000" w:sz="8" w:space="0"/>
              <w:bottom w:val="single" w:color="000000" w:sz="8" w:space="0"/>
              <w:right w:val="single" w:color="000000" w:sz="8" w:space="0"/>
            </w:tcBorders>
            <w:shd w:val="clear" w:color="auto" w:fill="auto"/>
            <w:noWrap/>
            <w:tcMar>
              <w:top w:w="10" w:type="dxa"/>
              <w:left w:w="10" w:type="dxa"/>
              <w:right w:w="10" w:type="dxa"/>
            </w:tcMar>
            <w:vAlign w:val="bottom"/>
          </w:tcPr>
          <w:p w14:paraId="7A1F36B1">
            <w:pPr>
              <w:pageBreakBefore w:val="0"/>
              <w:widowControl/>
              <w:kinsoku/>
              <w:wordWrap/>
              <w:overflowPunct/>
              <w:topLinePunct w:val="0"/>
              <w:autoSpaceDE/>
              <w:autoSpaceDN/>
              <w:bidi w:val="0"/>
              <w:adjustRightInd/>
              <w:spacing w:line="400" w:lineRule="exact"/>
              <w:textAlignment w:val="bottom"/>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针式打印机</w:t>
            </w:r>
          </w:p>
        </w:tc>
        <w:tc>
          <w:tcPr>
            <w:tcW w:w="4725" w:type="dxa"/>
            <w:tcBorders>
              <w:top w:val="nil"/>
              <w:left w:val="single" w:color="000000" w:sz="8" w:space="0"/>
              <w:bottom w:val="single" w:color="000000" w:sz="8" w:space="0"/>
              <w:right w:val="single" w:color="000000" w:sz="8" w:space="0"/>
            </w:tcBorders>
            <w:shd w:val="clear" w:color="auto" w:fill="auto"/>
            <w:noWrap/>
            <w:tcMar>
              <w:top w:w="10" w:type="dxa"/>
              <w:left w:w="10" w:type="dxa"/>
              <w:right w:w="10" w:type="dxa"/>
            </w:tcMar>
            <w:vAlign w:val="bottom"/>
          </w:tcPr>
          <w:p w14:paraId="1A822BB3">
            <w:pPr>
              <w:pageBreakBefore w:val="0"/>
              <w:widowControl/>
              <w:kinsoku/>
              <w:wordWrap/>
              <w:overflowPunct/>
              <w:topLinePunct w:val="0"/>
              <w:autoSpaceDE/>
              <w:autoSpaceDN/>
              <w:bidi w:val="0"/>
              <w:adjustRightInd/>
              <w:spacing w:line="400" w:lineRule="exact"/>
              <w:jc w:val="center"/>
              <w:textAlignment w:val="bottom"/>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20</w:t>
            </w:r>
          </w:p>
        </w:tc>
      </w:tr>
      <w:tr w14:paraId="098116A5">
        <w:tblPrEx>
          <w:tblCellMar>
            <w:top w:w="0" w:type="dxa"/>
            <w:left w:w="0" w:type="dxa"/>
            <w:bottom w:w="0" w:type="dxa"/>
            <w:right w:w="0" w:type="dxa"/>
          </w:tblCellMar>
        </w:tblPrEx>
        <w:trPr>
          <w:trHeight w:val="400" w:hRule="atLeast"/>
        </w:trPr>
        <w:tc>
          <w:tcPr>
            <w:tcW w:w="3317" w:type="dxa"/>
            <w:tcBorders>
              <w:top w:val="nil"/>
              <w:left w:val="single" w:color="000000" w:sz="8" w:space="0"/>
              <w:bottom w:val="single" w:color="000000" w:sz="8" w:space="0"/>
              <w:right w:val="single" w:color="000000" w:sz="8" w:space="0"/>
            </w:tcBorders>
            <w:shd w:val="clear" w:color="auto" w:fill="auto"/>
            <w:noWrap/>
            <w:tcMar>
              <w:top w:w="10" w:type="dxa"/>
              <w:left w:w="10" w:type="dxa"/>
              <w:right w:w="10" w:type="dxa"/>
            </w:tcMar>
            <w:vAlign w:val="bottom"/>
          </w:tcPr>
          <w:p w14:paraId="56A00888">
            <w:pPr>
              <w:pageBreakBefore w:val="0"/>
              <w:widowControl/>
              <w:kinsoku/>
              <w:wordWrap/>
              <w:overflowPunct/>
              <w:topLinePunct w:val="0"/>
              <w:autoSpaceDE/>
              <w:autoSpaceDN/>
              <w:bidi w:val="0"/>
              <w:adjustRightInd/>
              <w:spacing w:line="400" w:lineRule="exact"/>
              <w:textAlignment w:val="bottom"/>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条码打印机</w:t>
            </w:r>
          </w:p>
        </w:tc>
        <w:tc>
          <w:tcPr>
            <w:tcW w:w="4725" w:type="dxa"/>
            <w:tcBorders>
              <w:top w:val="nil"/>
              <w:left w:val="single" w:color="000000" w:sz="8" w:space="0"/>
              <w:bottom w:val="single" w:color="000000" w:sz="8" w:space="0"/>
              <w:right w:val="single" w:color="000000" w:sz="8" w:space="0"/>
            </w:tcBorders>
            <w:shd w:val="clear" w:color="auto" w:fill="auto"/>
            <w:noWrap/>
            <w:tcMar>
              <w:top w:w="10" w:type="dxa"/>
              <w:left w:w="10" w:type="dxa"/>
              <w:right w:w="10" w:type="dxa"/>
            </w:tcMar>
            <w:vAlign w:val="bottom"/>
          </w:tcPr>
          <w:p w14:paraId="5474377A">
            <w:pPr>
              <w:pageBreakBefore w:val="0"/>
              <w:widowControl/>
              <w:kinsoku/>
              <w:wordWrap/>
              <w:overflowPunct/>
              <w:topLinePunct w:val="0"/>
              <w:autoSpaceDE/>
              <w:autoSpaceDN/>
              <w:bidi w:val="0"/>
              <w:adjustRightInd/>
              <w:spacing w:line="400" w:lineRule="exact"/>
              <w:jc w:val="center"/>
              <w:textAlignment w:val="bottom"/>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19</w:t>
            </w:r>
          </w:p>
        </w:tc>
      </w:tr>
      <w:tr w14:paraId="3A5693C3">
        <w:tblPrEx>
          <w:tblCellMar>
            <w:top w:w="0" w:type="dxa"/>
            <w:left w:w="0" w:type="dxa"/>
            <w:bottom w:w="0" w:type="dxa"/>
            <w:right w:w="0" w:type="dxa"/>
          </w:tblCellMar>
        </w:tblPrEx>
        <w:trPr>
          <w:trHeight w:val="400" w:hRule="atLeast"/>
        </w:trPr>
        <w:tc>
          <w:tcPr>
            <w:tcW w:w="3317" w:type="dxa"/>
            <w:tcBorders>
              <w:top w:val="nil"/>
              <w:left w:val="single" w:color="000000" w:sz="8" w:space="0"/>
              <w:bottom w:val="single" w:color="auto" w:sz="4" w:space="0"/>
              <w:right w:val="single" w:color="000000" w:sz="8" w:space="0"/>
            </w:tcBorders>
            <w:shd w:val="clear" w:color="auto" w:fill="auto"/>
            <w:noWrap/>
            <w:tcMar>
              <w:top w:w="10" w:type="dxa"/>
              <w:left w:w="10" w:type="dxa"/>
              <w:right w:w="10" w:type="dxa"/>
            </w:tcMar>
            <w:vAlign w:val="bottom"/>
          </w:tcPr>
          <w:p w14:paraId="384E6AD2">
            <w:pPr>
              <w:pageBreakBefore w:val="0"/>
              <w:widowControl/>
              <w:kinsoku/>
              <w:wordWrap/>
              <w:overflowPunct/>
              <w:topLinePunct w:val="0"/>
              <w:autoSpaceDE/>
              <w:autoSpaceDN/>
              <w:bidi w:val="0"/>
              <w:adjustRightInd/>
              <w:spacing w:line="400" w:lineRule="exact"/>
              <w:textAlignment w:val="bottom"/>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黑白激光传真机</w:t>
            </w:r>
          </w:p>
        </w:tc>
        <w:tc>
          <w:tcPr>
            <w:tcW w:w="4725" w:type="dxa"/>
            <w:tcBorders>
              <w:top w:val="nil"/>
              <w:left w:val="single" w:color="000000" w:sz="8" w:space="0"/>
              <w:bottom w:val="single" w:color="auto" w:sz="4" w:space="0"/>
              <w:right w:val="single" w:color="000000" w:sz="8" w:space="0"/>
            </w:tcBorders>
            <w:shd w:val="clear" w:color="auto" w:fill="auto"/>
            <w:noWrap/>
            <w:tcMar>
              <w:top w:w="10" w:type="dxa"/>
              <w:left w:w="10" w:type="dxa"/>
              <w:right w:w="10" w:type="dxa"/>
            </w:tcMar>
            <w:vAlign w:val="bottom"/>
          </w:tcPr>
          <w:p w14:paraId="3364BA94">
            <w:pPr>
              <w:pageBreakBefore w:val="0"/>
              <w:widowControl/>
              <w:kinsoku/>
              <w:wordWrap/>
              <w:overflowPunct/>
              <w:topLinePunct w:val="0"/>
              <w:autoSpaceDE/>
              <w:autoSpaceDN/>
              <w:bidi w:val="0"/>
              <w:adjustRightInd/>
              <w:spacing w:line="400" w:lineRule="exact"/>
              <w:jc w:val="center"/>
              <w:textAlignment w:val="bottom"/>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3</w:t>
            </w:r>
          </w:p>
        </w:tc>
      </w:tr>
      <w:tr w14:paraId="7F5FE3CF">
        <w:tblPrEx>
          <w:tblCellMar>
            <w:top w:w="0" w:type="dxa"/>
            <w:left w:w="0" w:type="dxa"/>
            <w:bottom w:w="0" w:type="dxa"/>
            <w:right w:w="0" w:type="dxa"/>
          </w:tblCellMar>
        </w:tblPrEx>
        <w:trPr>
          <w:trHeight w:val="420" w:hRule="atLeast"/>
        </w:trPr>
        <w:tc>
          <w:tcPr>
            <w:tcW w:w="3317" w:type="dxa"/>
            <w:tcBorders>
              <w:top w:val="single" w:color="auto" w:sz="4"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bottom"/>
          </w:tcPr>
          <w:p w14:paraId="266F6B12">
            <w:pPr>
              <w:pageBreakBefore w:val="0"/>
              <w:widowControl/>
              <w:kinsoku/>
              <w:wordWrap/>
              <w:overflowPunct/>
              <w:topLinePunct w:val="0"/>
              <w:autoSpaceDE/>
              <w:autoSpaceDN/>
              <w:bidi w:val="0"/>
              <w:adjustRightInd/>
              <w:spacing w:line="400" w:lineRule="exact"/>
              <w:textAlignment w:val="bottom"/>
              <w:rPr>
                <w:rFonts w:hint="eastAsia" w:ascii="微软雅黑" w:hAnsi="微软雅黑" w:eastAsia="微软雅黑" w:cs="微软雅黑"/>
                <w:color w:val="000000"/>
                <w:kern w:val="0"/>
                <w:sz w:val="21"/>
                <w:szCs w:val="21"/>
                <w:lang w:bidi="ar"/>
              </w:rPr>
            </w:pPr>
            <w:r>
              <w:rPr>
                <w:rFonts w:hint="eastAsia" w:ascii="微软雅黑" w:hAnsi="微软雅黑" w:eastAsia="微软雅黑" w:cs="微软雅黑"/>
                <w:color w:val="000000"/>
                <w:kern w:val="0"/>
                <w:sz w:val="21"/>
                <w:szCs w:val="21"/>
                <w:lang w:bidi="ar"/>
              </w:rPr>
              <w:t>合计</w:t>
            </w:r>
          </w:p>
        </w:tc>
        <w:tc>
          <w:tcPr>
            <w:tcW w:w="4725" w:type="dxa"/>
            <w:tcBorders>
              <w:top w:val="single" w:color="auto" w:sz="4"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bottom"/>
          </w:tcPr>
          <w:p w14:paraId="1B6B531B">
            <w:pPr>
              <w:pageBreakBefore w:val="0"/>
              <w:widowControl/>
              <w:kinsoku/>
              <w:wordWrap/>
              <w:overflowPunct/>
              <w:topLinePunct w:val="0"/>
              <w:autoSpaceDE/>
              <w:autoSpaceDN/>
              <w:bidi w:val="0"/>
              <w:adjustRightInd/>
              <w:spacing w:line="400" w:lineRule="exact"/>
              <w:jc w:val="center"/>
              <w:textAlignment w:val="bottom"/>
              <w:rPr>
                <w:rFonts w:hint="eastAsia" w:ascii="微软雅黑" w:hAnsi="微软雅黑" w:eastAsia="微软雅黑" w:cs="微软雅黑"/>
                <w:color w:val="000000"/>
                <w:kern w:val="0"/>
                <w:sz w:val="21"/>
                <w:szCs w:val="21"/>
                <w:lang w:bidi="ar"/>
              </w:rPr>
            </w:pPr>
            <w:r>
              <w:rPr>
                <w:rFonts w:hint="eastAsia" w:ascii="微软雅黑" w:hAnsi="微软雅黑" w:eastAsia="微软雅黑" w:cs="微软雅黑"/>
                <w:color w:val="000000"/>
                <w:kern w:val="0"/>
                <w:sz w:val="21"/>
                <w:szCs w:val="21"/>
                <w:lang w:bidi="ar"/>
              </w:rPr>
              <w:t>734</w:t>
            </w:r>
          </w:p>
        </w:tc>
      </w:tr>
    </w:tbl>
    <w:p w14:paraId="25B057F1">
      <w:pPr>
        <w:pageBreakBefore w:val="0"/>
        <w:kinsoku/>
        <w:wordWrap/>
        <w:overflowPunct/>
        <w:topLinePunct w:val="0"/>
        <w:autoSpaceDE/>
        <w:autoSpaceDN/>
        <w:bidi w:val="0"/>
        <w:adjustRightInd/>
        <w:spacing w:line="400" w:lineRule="exact"/>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CN"/>
        </w:rPr>
        <w:t>设备数量变更后费用结算要求：</w:t>
      </w:r>
    </w:p>
    <w:p w14:paraId="64A8C415">
      <w:pPr>
        <w:pageBreakBefore w:val="0"/>
        <w:kinsoku/>
        <w:wordWrap/>
        <w:overflowPunct/>
        <w:topLinePunct w:val="0"/>
        <w:autoSpaceDE/>
        <w:autoSpaceDN/>
        <w:bidi w:val="0"/>
        <w:adjustRightInd/>
        <w:spacing w:line="400" w:lineRule="exact"/>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CN"/>
        </w:rPr>
        <w:t>设备基数：734台，</w:t>
      </w:r>
      <w:r>
        <w:rPr>
          <w:rFonts w:hint="eastAsia" w:ascii="微软雅黑" w:hAnsi="微软雅黑" w:eastAsia="微软雅黑" w:cs="微软雅黑"/>
          <w:b/>
          <w:bCs/>
          <w:sz w:val="21"/>
          <w:szCs w:val="21"/>
        </w:rPr>
        <w:t>如设备</w:t>
      </w:r>
      <w:r>
        <w:rPr>
          <w:rFonts w:hint="eastAsia" w:ascii="微软雅黑" w:hAnsi="微软雅黑" w:eastAsia="微软雅黑" w:cs="微软雅黑"/>
          <w:b/>
          <w:bCs/>
          <w:sz w:val="21"/>
          <w:szCs w:val="21"/>
          <w:lang w:val="en-US" w:eastAsia="zh-CN"/>
        </w:rPr>
        <w:t>数量变更未超出±30台，则维保费不变。如</w:t>
      </w:r>
      <w:r>
        <w:rPr>
          <w:rFonts w:hint="eastAsia" w:ascii="微软雅黑" w:hAnsi="微软雅黑" w:eastAsia="微软雅黑" w:cs="微软雅黑"/>
          <w:b/>
          <w:bCs/>
          <w:sz w:val="21"/>
          <w:szCs w:val="21"/>
        </w:rPr>
        <w:t>设备</w:t>
      </w:r>
      <w:r>
        <w:rPr>
          <w:rFonts w:hint="eastAsia" w:ascii="微软雅黑" w:hAnsi="微软雅黑" w:eastAsia="微软雅黑" w:cs="微软雅黑"/>
          <w:b/>
          <w:bCs/>
          <w:sz w:val="21"/>
          <w:szCs w:val="21"/>
          <w:lang w:val="en-US" w:eastAsia="zh-CN"/>
        </w:rPr>
        <w:t>数量变更超出±30台，则每增减1台，进行相应维保费增减，计算公式：</w:t>
      </w:r>
      <w:r>
        <w:rPr>
          <w:rFonts w:hint="eastAsia" w:ascii="微软雅黑" w:hAnsi="微软雅黑" w:eastAsia="微软雅黑" w:cs="微软雅黑"/>
          <w:b/>
          <w:bCs/>
          <w:sz w:val="21"/>
          <w:szCs w:val="21"/>
        </w:rPr>
        <w:t>合同总价</w:t>
      </w:r>
      <w:r>
        <w:rPr>
          <w:rFonts w:hint="eastAsia" w:ascii="微软雅黑" w:hAnsi="微软雅黑" w:eastAsia="微软雅黑" w:cs="微软雅黑"/>
          <w:b/>
          <w:bCs/>
          <w:sz w:val="21"/>
          <w:szCs w:val="21"/>
          <w:lang w:val="en-US" w:eastAsia="zh-CN"/>
        </w:rPr>
        <w:t>÷</w:t>
      </w:r>
      <w:r>
        <w:rPr>
          <w:rFonts w:hint="eastAsia" w:ascii="微软雅黑" w:hAnsi="微软雅黑" w:eastAsia="微软雅黑" w:cs="微软雅黑"/>
          <w:b/>
          <w:bCs/>
          <w:sz w:val="21"/>
          <w:szCs w:val="21"/>
        </w:rPr>
        <w:t>734</w:t>
      </w:r>
      <w:r>
        <w:rPr>
          <w:rFonts w:hint="eastAsia" w:ascii="微软雅黑" w:hAnsi="微软雅黑" w:eastAsia="微软雅黑" w:cs="微软雅黑"/>
          <w:b/>
          <w:bCs/>
          <w:sz w:val="21"/>
          <w:szCs w:val="21"/>
          <w:lang w:val="en-US" w:eastAsia="zh-CN"/>
        </w:rPr>
        <w:t>÷</w:t>
      </w:r>
      <w:r>
        <w:rPr>
          <w:rFonts w:hint="eastAsia" w:ascii="微软雅黑" w:hAnsi="微软雅黑" w:eastAsia="微软雅黑" w:cs="微软雅黑"/>
          <w:b/>
          <w:bCs/>
          <w:sz w:val="21"/>
          <w:szCs w:val="21"/>
        </w:rPr>
        <w:t xml:space="preserve">12 </w:t>
      </w:r>
      <w:r>
        <w:rPr>
          <w:rFonts w:hint="eastAsia" w:ascii="微软雅黑" w:hAnsi="微软雅黑" w:eastAsia="微软雅黑" w:cs="微软雅黑"/>
          <w:b/>
          <w:bCs/>
          <w:sz w:val="21"/>
          <w:szCs w:val="21"/>
          <w:lang w:eastAsia="zh-CN"/>
        </w:rPr>
        <w:t>（</w:t>
      </w:r>
      <w:r>
        <w:rPr>
          <w:rFonts w:hint="eastAsia" w:ascii="微软雅黑" w:hAnsi="微软雅黑" w:eastAsia="微软雅黑" w:cs="微软雅黑"/>
          <w:b/>
          <w:bCs/>
          <w:sz w:val="21"/>
          <w:szCs w:val="21"/>
        </w:rPr>
        <w:t>单台每月维护费</w:t>
      </w:r>
      <w:r>
        <w:rPr>
          <w:rFonts w:hint="eastAsia" w:ascii="微软雅黑" w:hAnsi="微软雅黑" w:eastAsia="微软雅黑" w:cs="微软雅黑"/>
          <w:b/>
          <w:bCs/>
          <w:sz w:val="21"/>
          <w:szCs w:val="21"/>
          <w:lang w:eastAsia="zh-CN"/>
        </w:rPr>
        <w:t>）</w:t>
      </w:r>
    </w:p>
    <w:p w14:paraId="1CB37476">
      <w:pPr>
        <w:pageBreakBefore w:val="0"/>
        <w:kinsoku/>
        <w:wordWrap/>
        <w:overflowPunct/>
        <w:topLinePunct w:val="0"/>
        <w:autoSpaceDE/>
        <w:autoSpaceDN/>
        <w:bidi w:val="0"/>
        <w:adjustRightInd/>
        <w:spacing w:line="400" w:lineRule="exact"/>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三、服务内容：</w:t>
      </w:r>
    </w:p>
    <w:p w14:paraId="2B879AE0">
      <w:pPr>
        <w:pageBreakBefore w:val="0"/>
        <w:kinsoku/>
        <w:wordWrap/>
        <w:overflowPunct/>
        <w:topLinePunct w:val="0"/>
        <w:autoSpaceDE/>
        <w:autoSpaceDN/>
        <w:bidi w:val="0"/>
        <w:adjustRightInd/>
        <w:spacing w:line="40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1.提供至少2名专职人员，提供365天*8小时驻场服务及24小时电话值班服务，负责处理全院各种类型打印设备运维，维修，巡检，耗材供应，含打印设备更新，遇紧急情况在1小时内到达现场。如碰到特殊情况需按我院要求加派人员提供服务。</w:t>
      </w:r>
      <w:r>
        <w:rPr>
          <w:rFonts w:hint="eastAsia" w:ascii="微软雅黑" w:hAnsi="微软雅黑" w:eastAsia="微软雅黑" w:cs="微软雅黑"/>
          <w:sz w:val="21"/>
          <w:szCs w:val="21"/>
          <w:lang w:val="en-US" w:eastAsia="zh-CN"/>
        </w:rPr>
        <w:t>院方</w:t>
      </w:r>
      <w:r>
        <w:rPr>
          <w:rFonts w:hint="eastAsia" w:ascii="微软雅黑" w:hAnsi="微软雅黑" w:eastAsia="微软雅黑" w:cs="微软雅黑"/>
          <w:sz w:val="21"/>
          <w:szCs w:val="21"/>
        </w:rPr>
        <w:t>提供一间办公场所。</w:t>
      </w:r>
    </w:p>
    <w:p w14:paraId="0C4D4C35">
      <w:pPr>
        <w:pageBreakBefore w:val="0"/>
        <w:kinsoku/>
        <w:wordWrap/>
        <w:overflowPunct/>
        <w:topLinePunct w:val="0"/>
        <w:autoSpaceDE/>
        <w:autoSpaceDN/>
        <w:bidi w:val="0"/>
        <w:adjustRightInd/>
        <w:spacing w:line="40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2. 提供设备正常使用所需耗材（打印机硒鼓、墨盒、墨水、碳带、粉筒、粉盒、色带、标签纸、打印机零配件等）的更换及维保服务，并备有1个月耗材库存，耗材不包含A4纸张、A5纸张，热敏纸、腕带等。</w:t>
      </w:r>
    </w:p>
    <w:p w14:paraId="0C715603">
      <w:pPr>
        <w:pageBreakBefore w:val="0"/>
        <w:numPr>
          <w:ilvl w:val="0"/>
          <w:numId w:val="2"/>
        </w:numPr>
        <w:kinsoku/>
        <w:wordWrap/>
        <w:overflowPunct/>
        <w:topLinePunct w:val="0"/>
        <w:autoSpaceDE/>
        <w:autoSpaceDN/>
        <w:bidi w:val="0"/>
        <w:adjustRightInd/>
        <w:spacing w:line="400" w:lineRule="exact"/>
        <w:rPr>
          <w:rFonts w:hint="eastAsia" w:ascii="微软雅黑" w:hAnsi="微软雅黑" w:eastAsia="微软雅黑" w:cs="微软雅黑"/>
          <w:b/>
          <w:bCs/>
          <w:sz w:val="21"/>
          <w:szCs w:val="21"/>
          <w:highlight w:val="none"/>
        </w:rPr>
      </w:pPr>
      <w:r>
        <w:rPr>
          <w:rFonts w:hint="eastAsia" w:ascii="微软雅黑" w:hAnsi="微软雅黑" w:eastAsia="微软雅黑" w:cs="微软雅黑"/>
          <w:b/>
          <w:bCs/>
          <w:sz w:val="21"/>
          <w:szCs w:val="21"/>
          <w:highlight w:val="none"/>
        </w:rPr>
        <w:t>质量要求</w:t>
      </w:r>
    </w:p>
    <w:p w14:paraId="1F93D090">
      <w:pPr>
        <w:pStyle w:val="16"/>
        <w:pageBreakBefore w:val="0"/>
        <w:numPr>
          <w:ilvl w:val="0"/>
          <w:numId w:val="3"/>
        </w:numPr>
        <w:kinsoku/>
        <w:wordWrap/>
        <w:overflowPunct/>
        <w:topLinePunct w:val="0"/>
        <w:autoSpaceDE/>
        <w:autoSpaceDN/>
        <w:bidi w:val="0"/>
        <w:adjustRightInd/>
        <w:spacing w:line="40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每月对设备进行详细盘点和保养1次，清洁保养每月1-5号，并统计设备数量及打印量；每月向</w:t>
      </w:r>
      <w:r>
        <w:rPr>
          <w:rFonts w:hint="eastAsia" w:ascii="微软雅黑" w:hAnsi="微软雅黑" w:eastAsia="微软雅黑" w:cs="微软雅黑"/>
          <w:sz w:val="21"/>
          <w:szCs w:val="21"/>
          <w:lang w:val="en-US" w:eastAsia="zh-CN"/>
        </w:rPr>
        <w:t>采购人</w:t>
      </w:r>
      <w:r>
        <w:rPr>
          <w:rFonts w:hint="eastAsia" w:ascii="微软雅黑" w:hAnsi="微软雅黑" w:eastAsia="微软雅黑" w:cs="微软雅黑"/>
          <w:sz w:val="21"/>
          <w:szCs w:val="21"/>
        </w:rPr>
        <w:t>提供管理报告（包括设备清单，各类问题处理，维修保养记录、改善建议等）；合同中止（终止）后，所有打印复印设备所有权归</w:t>
      </w:r>
      <w:r>
        <w:rPr>
          <w:rFonts w:hint="eastAsia" w:ascii="微软雅黑" w:hAnsi="微软雅黑" w:eastAsia="微软雅黑" w:cs="微软雅黑"/>
          <w:sz w:val="21"/>
          <w:szCs w:val="21"/>
          <w:lang w:val="en-US" w:eastAsia="zh-CN"/>
        </w:rPr>
        <w:t>采购人</w:t>
      </w:r>
      <w:r>
        <w:rPr>
          <w:rFonts w:hint="eastAsia" w:ascii="微软雅黑" w:hAnsi="微软雅黑" w:eastAsia="微软雅黑" w:cs="微软雅黑"/>
          <w:sz w:val="21"/>
          <w:szCs w:val="21"/>
        </w:rPr>
        <w:t>；</w:t>
      </w:r>
    </w:p>
    <w:p w14:paraId="6B73C298">
      <w:pPr>
        <w:pStyle w:val="16"/>
        <w:pageBreakBefore w:val="0"/>
        <w:numPr>
          <w:ilvl w:val="0"/>
          <w:numId w:val="3"/>
        </w:numPr>
        <w:kinsoku/>
        <w:wordWrap/>
        <w:overflowPunct/>
        <w:topLinePunct w:val="0"/>
        <w:autoSpaceDE/>
        <w:autoSpaceDN/>
        <w:bidi w:val="0"/>
        <w:adjustRightInd/>
        <w:spacing w:line="40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中标人</w:t>
      </w:r>
      <w:r>
        <w:rPr>
          <w:rFonts w:hint="eastAsia" w:ascii="微软雅黑" w:hAnsi="微软雅黑" w:eastAsia="微软雅黑" w:cs="微软雅黑"/>
          <w:sz w:val="21"/>
          <w:szCs w:val="21"/>
        </w:rPr>
        <w:t>承诺免费更换所有设备的故障部件，不再收取任何其他的相关费用，如劳务、交通费等：合同期内，提供合同设备软硬件7 × 24小时维护；</w:t>
      </w:r>
    </w:p>
    <w:p w14:paraId="1FA01C16">
      <w:pPr>
        <w:pStyle w:val="16"/>
        <w:pageBreakBefore w:val="0"/>
        <w:numPr>
          <w:ilvl w:val="0"/>
          <w:numId w:val="3"/>
        </w:numPr>
        <w:kinsoku/>
        <w:wordWrap/>
        <w:overflowPunct/>
        <w:topLinePunct w:val="0"/>
        <w:autoSpaceDE/>
        <w:autoSpaceDN/>
        <w:bidi w:val="0"/>
        <w:adjustRightInd/>
        <w:spacing w:line="40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设备可使用率之99％，卡纸率：&lt; 1％，设备一次修复率≥95％；</w:t>
      </w:r>
    </w:p>
    <w:p w14:paraId="7732A500">
      <w:pPr>
        <w:pStyle w:val="16"/>
        <w:pageBreakBefore w:val="0"/>
        <w:numPr>
          <w:ilvl w:val="0"/>
          <w:numId w:val="3"/>
        </w:numPr>
        <w:kinsoku/>
        <w:wordWrap/>
        <w:overflowPunct/>
        <w:topLinePunct w:val="0"/>
        <w:autoSpaceDE/>
        <w:autoSpaceDN/>
        <w:bidi w:val="0"/>
        <w:adjustRightInd/>
        <w:spacing w:line="40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打印/复印质量：黑白打印/复印输出结果应为实心黑线，清晰，并且至少达到无背景。打印整齐并校对正确，单张品质一致。彩色打印校色正确，能正常分辨，且满足各科室的打印需求</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无投诉；</w:t>
      </w:r>
    </w:p>
    <w:p w14:paraId="54EB1569">
      <w:pPr>
        <w:pStyle w:val="16"/>
        <w:pageBreakBefore w:val="0"/>
        <w:numPr>
          <w:ilvl w:val="0"/>
          <w:numId w:val="3"/>
        </w:numPr>
        <w:kinsoku/>
        <w:wordWrap/>
        <w:overflowPunct/>
        <w:topLinePunct w:val="0"/>
        <w:autoSpaceDE/>
        <w:autoSpaceDN/>
        <w:bidi w:val="0"/>
        <w:adjustRightInd/>
        <w:spacing w:line="40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根据设备维修所需要的备件，提供备件库存（至少满足1个月使用），种类齐全，且数量不少于上月使用量；备用机：（暂时无法修复的故障）30分钟内安装备用机，24小时内修复故障并换回；因系统兼容性，备用机需严格按照</w:t>
      </w:r>
      <w:r>
        <w:rPr>
          <w:rFonts w:hint="eastAsia" w:ascii="微软雅黑" w:hAnsi="微软雅黑" w:eastAsia="微软雅黑" w:cs="微软雅黑"/>
          <w:sz w:val="21"/>
          <w:szCs w:val="21"/>
          <w:lang w:val="en-US" w:eastAsia="zh-CN"/>
        </w:rPr>
        <w:t>采购人</w:t>
      </w:r>
      <w:r>
        <w:rPr>
          <w:rFonts w:hint="eastAsia" w:ascii="微软雅黑" w:hAnsi="微软雅黑" w:eastAsia="微软雅黑" w:cs="微软雅黑"/>
          <w:sz w:val="21"/>
          <w:szCs w:val="21"/>
        </w:rPr>
        <w:t>原使用机型足额提供，否则</w:t>
      </w:r>
      <w:r>
        <w:rPr>
          <w:rFonts w:hint="eastAsia" w:ascii="微软雅黑" w:hAnsi="微软雅黑" w:eastAsia="微软雅黑" w:cs="微软雅黑"/>
          <w:sz w:val="21"/>
          <w:szCs w:val="21"/>
          <w:lang w:val="en-US" w:eastAsia="zh-CN"/>
        </w:rPr>
        <w:t>采购人</w:t>
      </w:r>
      <w:r>
        <w:rPr>
          <w:rFonts w:hint="eastAsia" w:ascii="微软雅黑" w:hAnsi="微软雅黑" w:eastAsia="微软雅黑" w:cs="微软雅黑"/>
          <w:sz w:val="21"/>
          <w:szCs w:val="21"/>
        </w:rPr>
        <w:t>立即终止合同，</w:t>
      </w:r>
      <w:r>
        <w:rPr>
          <w:rFonts w:hint="eastAsia" w:ascii="微软雅黑" w:hAnsi="微软雅黑" w:eastAsia="微软雅黑" w:cs="微软雅黑"/>
          <w:sz w:val="21"/>
          <w:szCs w:val="21"/>
          <w:lang w:val="en-US" w:eastAsia="zh-CN"/>
        </w:rPr>
        <w:t>中标人</w:t>
      </w:r>
      <w:r>
        <w:rPr>
          <w:rFonts w:hint="eastAsia" w:ascii="微软雅黑" w:hAnsi="微软雅黑" w:eastAsia="微软雅黑" w:cs="微软雅黑"/>
          <w:sz w:val="21"/>
          <w:szCs w:val="21"/>
        </w:rPr>
        <w:t>需根据各类型设备提供备用机，并备有足额的备品、备件。备品、备件需存放在医院，供</w:t>
      </w:r>
      <w:r>
        <w:rPr>
          <w:rFonts w:hint="eastAsia" w:ascii="微软雅黑" w:hAnsi="微软雅黑" w:eastAsia="微软雅黑" w:cs="微软雅黑"/>
          <w:sz w:val="21"/>
          <w:szCs w:val="21"/>
          <w:lang w:val="en-US" w:eastAsia="zh-CN"/>
        </w:rPr>
        <w:t>采购人</w:t>
      </w:r>
      <w:r>
        <w:rPr>
          <w:rFonts w:hint="eastAsia" w:ascii="微软雅黑" w:hAnsi="微软雅黑" w:eastAsia="微软雅黑" w:cs="微软雅黑"/>
          <w:sz w:val="21"/>
          <w:szCs w:val="21"/>
        </w:rPr>
        <w:t>备查，同时承诺由</w:t>
      </w:r>
      <w:r>
        <w:rPr>
          <w:rFonts w:hint="eastAsia" w:ascii="微软雅黑" w:hAnsi="微软雅黑" w:eastAsia="微软雅黑" w:cs="微软雅黑"/>
          <w:sz w:val="21"/>
          <w:szCs w:val="21"/>
          <w:lang w:val="en-US" w:eastAsia="zh-CN"/>
        </w:rPr>
        <w:t>中标人</w:t>
      </w:r>
      <w:r>
        <w:rPr>
          <w:rFonts w:hint="eastAsia" w:ascii="微软雅黑" w:hAnsi="微软雅黑" w:eastAsia="微软雅黑" w:cs="微软雅黑"/>
          <w:sz w:val="21"/>
          <w:szCs w:val="21"/>
        </w:rPr>
        <w:t>提供备用机方案，提供不少于10台全新设备，各机型耗材配送，原则上要按照</w:t>
      </w:r>
      <w:r>
        <w:rPr>
          <w:rFonts w:hint="eastAsia" w:ascii="微软雅黑" w:hAnsi="微软雅黑" w:eastAsia="微软雅黑" w:cs="微软雅黑"/>
          <w:sz w:val="21"/>
          <w:szCs w:val="21"/>
          <w:lang w:val="en-US" w:eastAsia="zh-CN"/>
        </w:rPr>
        <w:t>采购人</w:t>
      </w:r>
      <w:r>
        <w:rPr>
          <w:rFonts w:hint="eastAsia" w:ascii="微软雅黑" w:hAnsi="微软雅黑" w:eastAsia="微软雅黑" w:cs="微软雅黑"/>
          <w:sz w:val="21"/>
          <w:szCs w:val="21"/>
        </w:rPr>
        <w:t>现使用的品牌、型号或质量不低于现有型号的产品</w:t>
      </w:r>
      <w:bookmarkStart w:id="0" w:name="OLE_LINK2"/>
      <w:r>
        <w:rPr>
          <w:rFonts w:hint="eastAsia" w:ascii="微软雅黑" w:hAnsi="微软雅黑" w:eastAsia="微软雅黑" w:cs="微软雅黑"/>
          <w:sz w:val="21"/>
          <w:szCs w:val="21"/>
        </w:rPr>
        <w:t>；</w:t>
      </w:r>
      <w:bookmarkEnd w:id="0"/>
      <w:r>
        <w:rPr>
          <w:rFonts w:hint="eastAsia" w:ascii="微软雅黑" w:hAnsi="微软雅黑" w:eastAsia="微软雅黑" w:cs="微软雅黑"/>
          <w:sz w:val="21"/>
          <w:szCs w:val="21"/>
        </w:rPr>
        <w:t>重大故障：重要科室零配件和设备必须保证备用，杜绝重大故障发生；</w:t>
      </w:r>
    </w:p>
    <w:p w14:paraId="0C249468">
      <w:pPr>
        <w:pStyle w:val="16"/>
        <w:pageBreakBefore w:val="0"/>
        <w:numPr>
          <w:ilvl w:val="0"/>
          <w:numId w:val="3"/>
        </w:numPr>
        <w:kinsoku/>
        <w:wordWrap/>
        <w:overflowPunct/>
        <w:topLinePunct w:val="0"/>
        <w:autoSpaceDE/>
        <w:autoSpaceDN/>
        <w:bidi w:val="0"/>
        <w:adjustRightInd/>
        <w:spacing w:line="40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中标人</w:t>
      </w:r>
      <w:r>
        <w:rPr>
          <w:rFonts w:hint="eastAsia" w:ascii="微软雅黑" w:hAnsi="微软雅黑" w:eastAsia="微软雅黑" w:cs="微软雅黑"/>
          <w:sz w:val="21"/>
          <w:szCs w:val="21"/>
        </w:rPr>
        <w:t>每年提供30台全新设备用于</w:t>
      </w:r>
      <w:r>
        <w:rPr>
          <w:rFonts w:hint="eastAsia" w:ascii="微软雅黑" w:hAnsi="微软雅黑" w:eastAsia="微软雅黑" w:cs="微软雅黑"/>
          <w:sz w:val="21"/>
          <w:szCs w:val="21"/>
          <w:lang w:val="en-US" w:eastAsia="zh-CN"/>
        </w:rPr>
        <w:t>采购人</w:t>
      </w:r>
      <w:r>
        <w:rPr>
          <w:rFonts w:hint="eastAsia" w:ascii="微软雅黑" w:hAnsi="微软雅黑" w:eastAsia="微软雅黑" w:cs="微软雅黑"/>
          <w:sz w:val="21"/>
          <w:szCs w:val="21"/>
        </w:rPr>
        <w:t>日常的更换和新增；更换和新增设备总金额每年不超过10 万元，参考同期政府采购网上商城的价格，具体型号根据</w:t>
      </w:r>
      <w:r>
        <w:rPr>
          <w:rFonts w:hint="eastAsia" w:ascii="微软雅黑" w:hAnsi="微软雅黑" w:eastAsia="微软雅黑" w:cs="微软雅黑"/>
          <w:sz w:val="21"/>
          <w:szCs w:val="21"/>
          <w:lang w:val="en-US" w:eastAsia="zh-CN"/>
        </w:rPr>
        <w:t>采购人</w:t>
      </w:r>
      <w:r>
        <w:rPr>
          <w:rFonts w:hint="eastAsia" w:ascii="微软雅黑" w:hAnsi="微软雅黑" w:eastAsia="微软雅黑" w:cs="微软雅黑"/>
          <w:sz w:val="21"/>
          <w:szCs w:val="21"/>
        </w:rPr>
        <w:t>实际需求提供，产权归属</w:t>
      </w:r>
      <w:r>
        <w:rPr>
          <w:rFonts w:hint="eastAsia" w:ascii="微软雅黑" w:hAnsi="微软雅黑" w:eastAsia="微软雅黑" w:cs="微软雅黑"/>
          <w:sz w:val="21"/>
          <w:szCs w:val="21"/>
          <w:lang w:val="en-US" w:eastAsia="zh-CN"/>
        </w:rPr>
        <w:t>采购人</w:t>
      </w:r>
      <w:r>
        <w:rPr>
          <w:rFonts w:hint="eastAsia" w:ascii="微软雅黑" w:hAnsi="微软雅黑" w:eastAsia="微软雅黑" w:cs="微软雅黑"/>
          <w:sz w:val="21"/>
          <w:szCs w:val="21"/>
        </w:rPr>
        <w:t>；</w:t>
      </w:r>
    </w:p>
    <w:p w14:paraId="77C3C3CB">
      <w:pPr>
        <w:pageBreakBefore w:val="0"/>
        <w:widowControl/>
        <w:numPr>
          <w:ilvl w:val="0"/>
          <w:numId w:val="3"/>
        </w:numPr>
        <w:kinsoku/>
        <w:wordWrap/>
        <w:overflowPunct/>
        <w:topLinePunct w:val="0"/>
        <w:autoSpaceDE/>
        <w:autoSpaceDN/>
        <w:bidi w:val="0"/>
        <w:adjustRightInd/>
        <w:spacing w:after="88" w:line="400" w:lineRule="exact"/>
        <w:ind w:right="14"/>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中标人</w:t>
      </w:r>
      <w:r>
        <w:rPr>
          <w:rFonts w:hint="eastAsia" w:ascii="微软雅黑" w:hAnsi="微软雅黑" w:eastAsia="微软雅黑" w:cs="微软雅黑"/>
          <w:sz w:val="21"/>
          <w:szCs w:val="21"/>
        </w:rPr>
        <w:t>提供的打印机必须为原厂全新设备，</w:t>
      </w:r>
      <w:r>
        <w:rPr>
          <w:rFonts w:hint="eastAsia" w:ascii="微软雅黑" w:hAnsi="微软雅黑" w:eastAsia="微软雅黑" w:cs="微软雅黑"/>
          <w:sz w:val="21"/>
          <w:szCs w:val="21"/>
          <w:lang w:val="en-US" w:eastAsia="zh-CN"/>
        </w:rPr>
        <w:t>设</w:t>
      </w:r>
      <w:r>
        <w:rPr>
          <w:rFonts w:hint="eastAsia" w:ascii="微软雅黑" w:hAnsi="微软雅黑" w:eastAsia="微软雅黑" w:cs="微软雅黑"/>
          <w:sz w:val="21"/>
          <w:szCs w:val="21"/>
        </w:rPr>
        <w:t>备参数和功能不低于</w:t>
      </w:r>
      <w:r>
        <w:rPr>
          <w:rFonts w:hint="eastAsia" w:ascii="微软雅黑" w:hAnsi="微软雅黑" w:eastAsia="微软雅黑" w:cs="微软雅黑"/>
          <w:sz w:val="21"/>
          <w:szCs w:val="21"/>
          <w:lang w:val="en-US" w:eastAsia="zh-CN"/>
        </w:rPr>
        <w:t>采购人</w:t>
      </w:r>
      <w:r>
        <w:rPr>
          <w:rFonts w:hint="eastAsia" w:ascii="微软雅黑" w:hAnsi="微软雅黑" w:eastAsia="微软雅黑" w:cs="微软雅黑"/>
          <w:sz w:val="21"/>
          <w:szCs w:val="21"/>
        </w:rPr>
        <w:t>现有打印机，满足科室的使用需求，</w:t>
      </w:r>
      <w:r>
        <w:rPr>
          <w:rFonts w:hint="eastAsia" w:ascii="微软雅黑" w:hAnsi="微软雅黑" w:eastAsia="微软雅黑" w:cs="微软雅黑"/>
          <w:sz w:val="21"/>
          <w:szCs w:val="21"/>
          <w:lang w:val="en-US" w:eastAsia="zh-CN"/>
        </w:rPr>
        <w:t>设</w:t>
      </w:r>
      <w:r>
        <w:rPr>
          <w:rFonts w:hint="eastAsia" w:ascii="微软雅黑" w:hAnsi="微软雅黑" w:eastAsia="微软雅黑" w:cs="微软雅黑"/>
          <w:sz w:val="21"/>
          <w:szCs w:val="21"/>
        </w:rPr>
        <w:t>备型号</w:t>
      </w:r>
      <w:r>
        <w:rPr>
          <w:rFonts w:hint="eastAsia" w:ascii="微软雅黑" w:hAnsi="微软雅黑" w:eastAsia="微软雅黑" w:cs="微软雅黑"/>
          <w:sz w:val="21"/>
          <w:szCs w:val="21"/>
          <w:lang w:val="en-US" w:eastAsia="zh-CN"/>
        </w:rPr>
        <w:t>采购人</w:t>
      </w:r>
      <w:r>
        <w:rPr>
          <w:rFonts w:hint="eastAsia" w:ascii="微软雅黑" w:hAnsi="微软雅黑" w:eastAsia="微软雅黑" w:cs="微软雅黑"/>
          <w:sz w:val="21"/>
          <w:szCs w:val="21"/>
        </w:rPr>
        <w:t>自己选配；</w:t>
      </w:r>
    </w:p>
    <w:p w14:paraId="2F756219">
      <w:pPr>
        <w:pStyle w:val="16"/>
        <w:pageBreakBefore w:val="0"/>
        <w:numPr>
          <w:ilvl w:val="0"/>
          <w:numId w:val="3"/>
        </w:numPr>
        <w:kinsoku/>
        <w:wordWrap/>
        <w:overflowPunct/>
        <w:topLinePunct w:val="0"/>
        <w:autoSpaceDE/>
        <w:autoSpaceDN/>
        <w:bidi w:val="0"/>
        <w:adjustRightInd/>
        <w:spacing w:line="40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派驻专职驻场服务人员，作息时间跟随</w:t>
      </w:r>
      <w:r>
        <w:rPr>
          <w:rFonts w:hint="eastAsia" w:ascii="微软雅黑" w:hAnsi="微软雅黑" w:eastAsia="微软雅黑" w:cs="微软雅黑"/>
          <w:sz w:val="21"/>
          <w:szCs w:val="21"/>
          <w:lang w:val="en-US" w:eastAsia="zh-CN"/>
        </w:rPr>
        <w:t>采购人</w:t>
      </w:r>
      <w:r>
        <w:rPr>
          <w:rFonts w:hint="eastAsia" w:ascii="微软雅黑" w:hAnsi="微软雅黑" w:eastAsia="微软雅黑" w:cs="微软雅黑"/>
          <w:sz w:val="21"/>
          <w:szCs w:val="21"/>
        </w:rPr>
        <w:t>的上班制度和其他规章制度；驻场人员必须为</w:t>
      </w:r>
      <w:r>
        <w:rPr>
          <w:rFonts w:hint="eastAsia" w:ascii="微软雅黑" w:hAnsi="微软雅黑" w:eastAsia="微软雅黑" w:cs="微软雅黑"/>
          <w:sz w:val="21"/>
          <w:szCs w:val="21"/>
          <w:lang w:val="en-US" w:eastAsia="zh-CN"/>
        </w:rPr>
        <w:t>中标人</w:t>
      </w:r>
      <w:r>
        <w:rPr>
          <w:rFonts w:hint="eastAsia" w:ascii="微软雅黑" w:hAnsi="微软雅黑" w:eastAsia="微软雅黑" w:cs="微软雅黑"/>
          <w:sz w:val="21"/>
          <w:szCs w:val="21"/>
        </w:rPr>
        <w:t>在职员工且有2年相关工作经验；区域工程师随时支援替补，提供替补人员名单。服务人员上岗前需经管理科室面试通过后方可作为常驻人员；驻场人员上班期间必须穿戴可识别身份的工作服，佩戴工作牌，服从</w:t>
      </w:r>
      <w:r>
        <w:rPr>
          <w:rFonts w:hint="eastAsia" w:ascii="微软雅黑" w:hAnsi="微软雅黑" w:eastAsia="微软雅黑" w:cs="微软雅黑"/>
          <w:sz w:val="21"/>
          <w:szCs w:val="21"/>
          <w:lang w:val="en-US" w:eastAsia="zh-CN"/>
        </w:rPr>
        <w:t>采购人</w:t>
      </w:r>
      <w:r>
        <w:rPr>
          <w:rFonts w:hint="eastAsia" w:ascii="微软雅黑" w:hAnsi="微软雅黑" w:eastAsia="微软雅黑" w:cs="微软雅黑"/>
          <w:sz w:val="21"/>
          <w:szCs w:val="21"/>
        </w:rPr>
        <w:t>相关部门管理，遵守</w:t>
      </w:r>
      <w:r>
        <w:rPr>
          <w:rFonts w:hint="eastAsia" w:ascii="微软雅黑" w:hAnsi="微软雅黑" w:eastAsia="微软雅黑" w:cs="微软雅黑"/>
          <w:sz w:val="21"/>
          <w:szCs w:val="21"/>
          <w:lang w:val="en-US" w:eastAsia="zh-CN"/>
        </w:rPr>
        <w:t>采购人</w:t>
      </w:r>
      <w:r>
        <w:rPr>
          <w:rFonts w:hint="eastAsia" w:ascii="微软雅黑" w:hAnsi="微软雅黑" w:eastAsia="微软雅黑" w:cs="微软雅黑"/>
          <w:sz w:val="21"/>
          <w:szCs w:val="21"/>
        </w:rPr>
        <w:t>规章制度；</w:t>
      </w:r>
    </w:p>
    <w:p w14:paraId="7700F431">
      <w:pPr>
        <w:pStyle w:val="16"/>
        <w:pageBreakBefore w:val="0"/>
        <w:numPr>
          <w:ilvl w:val="0"/>
          <w:numId w:val="3"/>
        </w:numPr>
        <w:kinsoku/>
        <w:wordWrap/>
        <w:overflowPunct/>
        <w:topLinePunct w:val="0"/>
        <w:autoSpaceDE/>
        <w:autoSpaceDN/>
        <w:bidi w:val="0"/>
        <w:adjustRightInd/>
        <w:spacing w:line="40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因</w:t>
      </w:r>
      <w:r>
        <w:rPr>
          <w:rFonts w:hint="eastAsia" w:ascii="微软雅黑" w:hAnsi="微软雅黑" w:eastAsia="微软雅黑" w:cs="微软雅黑"/>
          <w:sz w:val="21"/>
          <w:szCs w:val="21"/>
          <w:lang w:val="en-US" w:eastAsia="zh-CN"/>
        </w:rPr>
        <w:t>采购人</w:t>
      </w:r>
      <w:r>
        <w:rPr>
          <w:rFonts w:hint="eastAsia" w:ascii="微软雅黑" w:hAnsi="微软雅黑" w:eastAsia="微软雅黑" w:cs="微软雅黑"/>
          <w:sz w:val="21"/>
          <w:szCs w:val="21"/>
        </w:rPr>
        <w:t>临床业务为每天二十四小时运作，计算机设备、打印复印设备的稳定性和可用性显得十分重要。要求常驻技术员始终保持主动积极的工作态度，对故障的解决不拖延、不回避、不推诿；</w:t>
      </w:r>
    </w:p>
    <w:p w14:paraId="0E324858">
      <w:pPr>
        <w:pStyle w:val="16"/>
        <w:pageBreakBefore w:val="0"/>
        <w:numPr>
          <w:ilvl w:val="0"/>
          <w:numId w:val="3"/>
        </w:numPr>
        <w:kinsoku/>
        <w:wordWrap/>
        <w:overflowPunct/>
        <w:topLinePunct w:val="0"/>
        <w:autoSpaceDE/>
        <w:autoSpaceDN/>
        <w:bidi w:val="0"/>
        <w:adjustRightInd/>
        <w:spacing w:line="40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耗材品质要求：相关文印耗材必须严格遵循</w:t>
      </w:r>
      <w:r>
        <w:rPr>
          <w:rFonts w:hint="eastAsia" w:ascii="微软雅黑" w:hAnsi="微软雅黑" w:eastAsia="微软雅黑" w:cs="微软雅黑"/>
          <w:sz w:val="21"/>
          <w:szCs w:val="21"/>
          <w:lang w:val="en-US" w:eastAsia="zh-CN"/>
        </w:rPr>
        <w:t>采购人</w:t>
      </w:r>
      <w:r>
        <w:rPr>
          <w:rFonts w:hint="eastAsia" w:ascii="微软雅黑" w:hAnsi="微软雅黑" w:eastAsia="微软雅黑" w:cs="微软雅黑"/>
          <w:sz w:val="21"/>
          <w:szCs w:val="21"/>
        </w:rPr>
        <w:t>原使用品牌、型号；文印耗材使用原装或国产一线品牌耗材，不得使用充粉或假冒伪劣产品；所有彩色激光打印机必须使用原装正品耗材以保证打印质量；</w:t>
      </w:r>
    </w:p>
    <w:p w14:paraId="485D3F02">
      <w:pPr>
        <w:pStyle w:val="16"/>
        <w:pageBreakBefore w:val="0"/>
        <w:numPr>
          <w:ilvl w:val="0"/>
          <w:numId w:val="3"/>
        </w:numPr>
        <w:kinsoku/>
        <w:wordWrap/>
        <w:overflowPunct/>
        <w:topLinePunct w:val="0"/>
        <w:autoSpaceDE/>
        <w:autoSpaceDN/>
        <w:bidi w:val="0"/>
        <w:adjustRightInd/>
        <w:spacing w:line="40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打印机维修及保养服务：</w:t>
      </w:r>
      <w:r>
        <w:rPr>
          <w:rFonts w:hint="eastAsia" w:ascii="微软雅黑" w:hAnsi="微软雅黑" w:eastAsia="微软雅黑" w:cs="微软雅黑"/>
          <w:sz w:val="21"/>
          <w:szCs w:val="21"/>
          <w:lang w:val="en-US" w:eastAsia="zh-CN"/>
        </w:rPr>
        <w:t>中标人</w:t>
      </w:r>
      <w:r>
        <w:rPr>
          <w:rFonts w:hint="eastAsia" w:ascii="微软雅黑" w:hAnsi="微软雅黑" w:eastAsia="微软雅黑" w:cs="微软雅黑"/>
          <w:sz w:val="21"/>
          <w:szCs w:val="21"/>
        </w:rPr>
        <w:t>对所有打印机设备提供维修保养、打印耗材送达到科室、打印设备安装等服务以及日常配件更换和定期保养清洁等服务，清洁保养每月1一5号，并统计设备数量。</w:t>
      </w:r>
      <w:r>
        <w:rPr>
          <w:rFonts w:hint="eastAsia" w:ascii="微软雅黑" w:hAnsi="微软雅黑" w:eastAsia="微软雅黑" w:cs="微软雅黑"/>
          <w:sz w:val="21"/>
          <w:szCs w:val="21"/>
          <w:lang w:val="en-US" w:eastAsia="zh-CN"/>
        </w:rPr>
        <w:t>中标人</w:t>
      </w:r>
      <w:r>
        <w:rPr>
          <w:rFonts w:hint="eastAsia" w:ascii="微软雅黑" w:hAnsi="微软雅黑" w:eastAsia="微软雅黑" w:cs="微软雅黑"/>
          <w:sz w:val="21"/>
          <w:szCs w:val="21"/>
        </w:rPr>
        <w:t>根据</w:t>
      </w:r>
      <w:r>
        <w:rPr>
          <w:rFonts w:hint="eastAsia" w:ascii="微软雅黑" w:hAnsi="微软雅黑" w:eastAsia="微软雅黑" w:cs="微软雅黑"/>
          <w:sz w:val="21"/>
          <w:szCs w:val="21"/>
          <w:lang w:val="en-US" w:eastAsia="zh-CN"/>
        </w:rPr>
        <w:t>采购人</w:t>
      </w:r>
      <w:r>
        <w:rPr>
          <w:rFonts w:hint="eastAsia" w:ascii="微软雅黑" w:hAnsi="微软雅黑" w:eastAsia="微软雅黑" w:cs="微软雅黑"/>
          <w:sz w:val="21"/>
          <w:szCs w:val="21"/>
        </w:rPr>
        <w:t>实际使用需求，免费并及时提供能满足科室或部门使用的打印机或小型打印复印一体机用于新增或更新，相应的耗材及服务也免费提供；</w:t>
      </w:r>
    </w:p>
    <w:p w14:paraId="61B0EEE7">
      <w:pPr>
        <w:pStyle w:val="16"/>
        <w:pageBreakBefore w:val="0"/>
        <w:numPr>
          <w:ilvl w:val="0"/>
          <w:numId w:val="3"/>
        </w:numPr>
        <w:kinsoku/>
        <w:wordWrap/>
        <w:overflowPunct/>
        <w:topLinePunct w:val="0"/>
        <w:autoSpaceDE/>
        <w:autoSpaceDN/>
        <w:bidi w:val="0"/>
        <w:adjustRightInd/>
        <w:spacing w:line="40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服务月报：每月上旬对设各进行保养并出具保养报告，格式自拟；</w:t>
      </w:r>
    </w:p>
    <w:p w14:paraId="6E1D707E">
      <w:pPr>
        <w:pStyle w:val="16"/>
        <w:pageBreakBefore w:val="0"/>
        <w:numPr>
          <w:ilvl w:val="0"/>
          <w:numId w:val="3"/>
        </w:numPr>
        <w:kinsoku/>
        <w:wordWrap/>
        <w:overflowPunct/>
        <w:topLinePunct w:val="0"/>
        <w:autoSpaceDE/>
        <w:autoSpaceDN/>
        <w:bidi w:val="0"/>
        <w:adjustRightInd/>
        <w:spacing w:line="40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维修响应时间：接到</w:t>
      </w:r>
      <w:r>
        <w:rPr>
          <w:rFonts w:hint="eastAsia" w:ascii="微软雅黑" w:hAnsi="微软雅黑" w:eastAsia="微软雅黑" w:cs="微软雅黑"/>
          <w:sz w:val="21"/>
          <w:szCs w:val="21"/>
          <w:lang w:val="en-US" w:eastAsia="zh-CN"/>
        </w:rPr>
        <w:t>采购人</w:t>
      </w:r>
      <w:r>
        <w:rPr>
          <w:rFonts w:hint="eastAsia" w:ascii="微软雅黑" w:hAnsi="微软雅黑" w:eastAsia="微软雅黑" w:cs="微软雅黑"/>
          <w:sz w:val="21"/>
          <w:szCs w:val="21"/>
        </w:rPr>
        <w:t>报修电话后维修人员在5分钟内响应，10分钟内到达现场听从安排</w:t>
      </w:r>
      <w:bookmarkStart w:id="1" w:name="OLE_LINK3"/>
      <w:r>
        <w:rPr>
          <w:rFonts w:hint="eastAsia" w:ascii="微软雅黑" w:hAnsi="微软雅黑" w:eastAsia="微软雅黑" w:cs="微软雅黑"/>
          <w:sz w:val="21"/>
          <w:szCs w:val="21"/>
        </w:rPr>
        <w:t>；</w:t>
      </w:r>
      <w:bookmarkEnd w:id="1"/>
      <w:r>
        <w:rPr>
          <w:rFonts w:hint="eastAsia" w:ascii="微软雅黑" w:hAnsi="微软雅黑" w:eastAsia="微软雅黑" w:cs="微软雅黑"/>
          <w:sz w:val="21"/>
          <w:szCs w:val="21"/>
        </w:rPr>
        <w:t>修复故障时间：接到</w:t>
      </w:r>
      <w:r>
        <w:rPr>
          <w:rFonts w:hint="eastAsia" w:ascii="微软雅黑" w:hAnsi="微软雅黑" w:eastAsia="微软雅黑" w:cs="微软雅黑"/>
          <w:sz w:val="21"/>
          <w:szCs w:val="21"/>
          <w:lang w:val="en-US" w:eastAsia="zh-CN"/>
        </w:rPr>
        <w:t>采购人</w:t>
      </w:r>
      <w:r>
        <w:rPr>
          <w:rFonts w:hint="eastAsia" w:ascii="微软雅黑" w:hAnsi="微软雅黑" w:eastAsia="微软雅黑" w:cs="微软雅黑"/>
          <w:sz w:val="21"/>
          <w:szCs w:val="21"/>
        </w:rPr>
        <w:t>报修电话后维修人员在30分钟内修复一般故障（更换易损配件），不能修复，及时免费提供同样机型各用机；</w:t>
      </w:r>
    </w:p>
    <w:p w14:paraId="2CB115F6">
      <w:pPr>
        <w:pStyle w:val="16"/>
        <w:pageBreakBefore w:val="0"/>
        <w:kinsoku/>
        <w:wordWrap/>
        <w:overflowPunct/>
        <w:topLinePunct w:val="0"/>
        <w:autoSpaceDE/>
        <w:autoSpaceDN/>
        <w:bidi w:val="0"/>
        <w:adjustRightInd/>
        <w:spacing w:line="400" w:lineRule="exact"/>
        <w:ind w:left="360" w:firstLine="0"/>
        <w:rPr>
          <w:rFonts w:hint="eastAsia" w:ascii="微软雅黑" w:hAnsi="微软雅黑" w:eastAsia="微软雅黑" w:cs="微软雅黑"/>
          <w:sz w:val="21"/>
          <w:szCs w:val="21"/>
        </w:rPr>
      </w:pPr>
      <w:r>
        <w:rPr>
          <w:rFonts w:hint="eastAsia" w:ascii="微软雅黑" w:hAnsi="微软雅黑" w:eastAsia="微软雅黑" w:cs="微软雅黑"/>
          <w:sz w:val="21"/>
          <w:szCs w:val="21"/>
        </w:rPr>
        <w:t>如因特殊无法在指定处置时间内修复故障的，需将故障原因、过渡方案等和恢复计划在故障发生后的8小时内向</w:t>
      </w:r>
      <w:r>
        <w:rPr>
          <w:rFonts w:hint="eastAsia" w:ascii="微软雅黑" w:hAnsi="微软雅黑" w:eastAsia="微软雅黑" w:cs="微软雅黑"/>
          <w:sz w:val="21"/>
          <w:szCs w:val="21"/>
          <w:lang w:val="en-US" w:eastAsia="zh-CN"/>
        </w:rPr>
        <w:t>采购人</w:t>
      </w:r>
      <w:r>
        <w:rPr>
          <w:rFonts w:hint="eastAsia" w:ascii="微软雅黑" w:hAnsi="微软雅黑" w:eastAsia="微软雅黑" w:cs="微软雅黑"/>
          <w:sz w:val="21"/>
          <w:szCs w:val="21"/>
        </w:rPr>
        <w:t>书面上报（</w:t>
      </w:r>
      <w:r>
        <w:rPr>
          <w:rFonts w:hint="eastAsia" w:ascii="微软雅黑" w:hAnsi="微软雅黑" w:eastAsia="微软雅黑" w:cs="微软雅黑"/>
          <w:sz w:val="21"/>
          <w:szCs w:val="21"/>
          <w:lang w:val="en-US" w:eastAsia="zh-CN"/>
        </w:rPr>
        <w:t>20</w:t>
      </w:r>
      <w:r>
        <w:rPr>
          <w:rFonts w:hint="eastAsia" w:ascii="微软雅黑" w:hAnsi="微软雅黑" w:eastAsia="微软雅黑" w:cs="微软雅黑"/>
          <w:sz w:val="21"/>
          <w:szCs w:val="21"/>
        </w:rPr>
        <w:t>分钟内以微信、短信、电话任何一种方式与</w:t>
      </w:r>
      <w:r>
        <w:rPr>
          <w:rFonts w:hint="eastAsia" w:ascii="微软雅黑" w:hAnsi="微软雅黑" w:eastAsia="微软雅黑" w:cs="微软雅黑"/>
          <w:sz w:val="21"/>
          <w:szCs w:val="21"/>
          <w:lang w:val="en-US" w:eastAsia="zh-CN"/>
        </w:rPr>
        <w:t>采购人</w:t>
      </w:r>
      <w:r>
        <w:rPr>
          <w:rFonts w:hint="eastAsia" w:ascii="微软雅黑" w:hAnsi="微软雅黑" w:eastAsia="微软雅黑" w:cs="微软雅黑"/>
          <w:sz w:val="21"/>
          <w:szCs w:val="21"/>
        </w:rPr>
        <w:t>报告），并在此期间积极配合相关应用开发商实施过渡方案，全力保证应用的不间断，临时过渡方案产生的备品、重大活动（由</w:t>
      </w:r>
      <w:r>
        <w:rPr>
          <w:rFonts w:hint="eastAsia" w:ascii="微软雅黑" w:hAnsi="微软雅黑" w:eastAsia="微软雅黑" w:cs="微软雅黑"/>
          <w:sz w:val="21"/>
          <w:szCs w:val="21"/>
          <w:lang w:val="en-US" w:eastAsia="zh-CN"/>
        </w:rPr>
        <w:t>采购人</w:t>
      </w:r>
      <w:r>
        <w:rPr>
          <w:rFonts w:hint="eastAsia" w:ascii="微软雅黑" w:hAnsi="微软雅黑" w:eastAsia="微软雅黑" w:cs="微软雅黑"/>
          <w:sz w:val="21"/>
          <w:szCs w:val="21"/>
        </w:rPr>
        <w:t>指定并提前通知）前及其举行期间，应根据</w:t>
      </w:r>
      <w:r>
        <w:rPr>
          <w:rFonts w:hint="eastAsia" w:ascii="微软雅黑" w:hAnsi="微软雅黑" w:eastAsia="微软雅黑" w:cs="微软雅黑"/>
          <w:sz w:val="21"/>
          <w:szCs w:val="21"/>
          <w:lang w:val="en-US" w:eastAsia="zh-CN"/>
        </w:rPr>
        <w:t>采购人</w:t>
      </w:r>
      <w:r>
        <w:rPr>
          <w:rFonts w:hint="eastAsia" w:ascii="微软雅黑" w:hAnsi="微软雅黑" w:eastAsia="微软雅黑" w:cs="微软雅黑"/>
          <w:sz w:val="21"/>
          <w:szCs w:val="21"/>
        </w:rPr>
        <w:t>的具体要求对设备进行额外的维护巡查，确保设备及系统在此期间的正常工作，必要时应派专业技术人员在现场实施驻点保障服务；</w:t>
      </w:r>
    </w:p>
    <w:p w14:paraId="0C55FAA6">
      <w:pPr>
        <w:pStyle w:val="16"/>
        <w:pageBreakBefore w:val="0"/>
        <w:numPr>
          <w:ilvl w:val="0"/>
          <w:numId w:val="3"/>
        </w:numPr>
        <w:kinsoku/>
        <w:wordWrap/>
        <w:overflowPunct/>
        <w:topLinePunct w:val="0"/>
        <w:autoSpaceDE/>
        <w:autoSpaceDN/>
        <w:bidi w:val="0"/>
        <w:adjustRightInd/>
        <w:spacing w:line="40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巡检要求：对放置在各科室的文印设备、每月进行一次巡检，及时发现用户单位打印系统、打印设备存在的隐患与漏洞，向用户单位提出书面报告，并与用户单位共同解决存在的问题与隐患；每季度一次现场常规检修，每半年进行一次全面维护，打印系统、打印设备进行预防性维护，排除系统的隐患，解决系统出现的故障。每次巡检应提供巡检报告，并根据巡检报告，及时与用户进行交流，及时协调解决维护工作中的问题，巡检报告作为验收付款依据。</w:t>
      </w:r>
    </w:p>
    <w:p w14:paraId="6821979C">
      <w:pPr>
        <w:pStyle w:val="16"/>
        <w:pageBreakBefore w:val="0"/>
        <w:numPr>
          <w:ilvl w:val="0"/>
          <w:numId w:val="3"/>
        </w:numPr>
        <w:kinsoku/>
        <w:wordWrap/>
        <w:overflowPunct/>
        <w:topLinePunct w:val="0"/>
        <w:autoSpaceDE/>
        <w:autoSpaceDN/>
        <w:bidi w:val="0"/>
        <w:adjustRightInd/>
        <w:spacing w:line="40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信息安全管理：驻场维护人员在日常维护中需严格遵从</w:t>
      </w:r>
      <w:r>
        <w:rPr>
          <w:rFonts w:hint="eastAsia" w:ascii="微软雅黑" w:hAnsi="微软雅黑" w:eastAsia="微软雅黑" w:cs="微软雅黑"/>
          <w:sz w:val="21"/>
          <w:szCs w:val="21"/>
          <w:lang w:val="en-US" w:eastAsia="zh-CN"/>
        </w:rPr>
        <w:t>采购人</w:t>
      </w:r>
      <w:r>
        <w:rPr>
          <w:rFonts w:hint="eastAsia" w:ascii="微软雅黑" w:hAnsi="微软雅黑" w:eastAsia="微软雅黑" w:cs="微软雅黑"/>
          <w:sz w:val="21"/>
          <w:szCs w:val="21"/>
        </w:rPr>
        <w:t>的保密制度，没有经过</w:t>
      </w:r>
      <w:r>
        <w:rPr>
          <w:rFonts w:hint="eastAsia" w:ascii="微软雅黑" w:hAnsi="微软雅黑" w:eastAsia="微软雅黑" w:cs="微软雅黑"/>
          <w:sz w:val="21"/>
          <w:szCs w:val="21"/>
          <w:lang w:val="en-US" w:eastAsia="zh-CN"/>
        </w:rPr>
        <w:t>采购人</w:t>
      </w:r>
      <w:r>
        <w:rPr>
          <w:rFonts w:hint="eastAsia" w:ascii="微软雅黑" w:hAnsi="微软雅黑" w:eastAsia="微软雅黑" w:cs="微软雅黑"/>
          <w:sz w:val="21"/>
          <w:szCs w:val="21"/>
        </w:rPr>
        <w:t>的同意不得把资料上传到微信、邮件以及携带到</w:t>
      </w:r>
      <w:r>
        <w:rPr>
          <w:rFonts w:hint="eastAsia" w:ascii="微软雅黑" w:hAnsi="微软雅黑" w:eastAsia="微软雅黑" w:cs="微软雅黑"/>
          <w:sz w:val="21"/>
          <w:szCs w:val="21"/>
          <w:lang w:val="en-US" w:eastAsia="zh-CN"/>
        </w:rPr>
        <w:t>采购人所在地</w:t>
      </w:r>
      <w:r>
        <w:rPr>
          <w:rFonts w:hint="eastAsia" w:ascii="微软雅黑" w:hAnsi="微软雅黑" w:eastAsia="微软雅黑" w:cs="微软雅黑"/>
          <w:sz w:val="21"/>
          <w:szCs w:val="21"/>
        </w:rPr>
        <w:t>以外的地方；一旦出现以上情况，</w:t>
      </w:r>
      <w:r>
        <w:rPr>
          <w:rFonts w:hint="eastAsia" w:ascii="微软雅黑" w:hAnsi="微软雅黑" w:eastAsia="微软雅黑" w:cs="微软雅黑"/>
          <w:sz w:val="21"/>
          <w:szCs w:val="21"/>
          <w:lang w:val="en-US" w:eastAsia="zh-CN"/>
        </w:rPr>
        <w:t>采购人</w:t>
      </w:r>
      <w:r>
        <w:rPr>
          <w:rFonts w:hint="eastAsia" w:ascii="微软雅黑" w:hAnsi="微软雅黑" w:eastAsia="微软雅黑" w:cs="微软雅黑"/>
          <w:sz w:val="21"/>
          <w:szCs w:val="21"/>
        </w:rPr>
        <w:t>可以单方面终止合同并追究其相关法律责任。</w:t>
      </w:r>
      <w:r>
        <w:rPr>
          <w:rFonts w:hint="eastAsia" w:ascii="微软雅黑" w:hAnsi="微软雅黑" w:eastAsia="微软雅黑" w:cs="微软雅黑"/>
          <w:sz w:val="21"/>
          <w:szCs w:val="21"/>
          <w:lang w:val="en-US" w:eastAsia="zh-CN"/>
        </w:rPr>
        <w:t>采购人</w:t>
      </w:r>
      <w:r>
        <w:rPr>
          <w:rFonts w:hint="eastAsia" w:ascii="微软雅黑" w:hAnsi="微软雅黑" w:eastAsia="微软雅黑" w:cs="微软雅黑"/>
          <w:sz w:val="21"/>
          <w:szCs w:val="21"/>
        </w:rPr>
        <w:t>有权根据管理需求提出其他服务质量保证条款，并提前一个月告知乙方，作为合同补充条款。保密服务承诺：</w:t>
      </w:r>
      <w:r>
        <w:rPr>
          <w:rFonts w:hint="eastAsia" w:ascii="微软雅黑" w:hAnsi="微软雅黑" w:eastAsia="微软雅黑" w:cs="微软雅黑"/>
          <w:sz w:val="21"/>
          <w:szCs w:val="21"/>
          <w:lang w:val="en-US" w:eastAsia="zh-CN"/>
        </w:rPr>
        <w:t>中标人</w:t>
      </w:r>
      <w:r>
        <w:rPr>
          <w:rFonts w:hint="eastAsia" w:ascii="微软雅黑" w:hAnsi="微软雅黑" w:eastAsia="微软雅黑" w:cs="微软雅黑"/>
          <w:sz w:val="21"/>
          <w:szCs w:val="21"/>
        </w:rPr>
        <w:t>在提供服务和维修的过程中，获悉的一切资讯均需严格保密，不得自行使用或给他人使用，如有泄漏或擅自使用或允许他人使用用户信息造成损失的必须承担相应的民事赔偿责任，在签订合同时须签订保密协议。</w:t>
      </w:r>
    </w:p>
    <w:p w14:paraId="22064989">
      <w:pPr>
        <w:pageBreakBefore w:val="0"/>
        <w:kinsoku/>
        <w:wordWrap/>
        <w:overflowPunct/>
        <w:topLinePunct w:val="0"/>
        <w:autoSpaceDE/>
        <w:autoSpaceDN/>
        <w:bidi w:val="0"/>
        <w:adjustRightInd/>
        <w:spacing w:line="400" w:lineRule="exact"/>
        <w:rPr>
          <w:rFonts w:hint="eastAsia" w:ascii="微软雅黑" w:hAnsi="微软雅黑" w:eastAsia="微软雅黑" w:cs="微软雅黑"/>
          <w:b/>
          <w:bCs/>
          <w:sz w:val="21"/>
          <w:szCs w:val="21"/>
          <w:highlight w:val="none"/>
        </w:rPr>
      </w:pPr>
      <w:r>
        <w:rPr>
          <w:rFonts w:hint="eastAsia" w:ascii="微软雅黑" w:hAnsi="微软雅黑" w:eastAsia="微软雅黑" w:cs="微软雅黑"/>
          <w:b/>
          <w:bCs/>
          <w:sz w:val="21"/>
          <w:szCs w:val="21"/>
          <w:highlight w:val="none"/>
        </w:rPr>
        <w:t>五、考核要求</w:t>
      </w:r>
    </w:p>
    <w:p w14:paraId="030CFDD9">
      <w:pPr>
        <w:pageBreakBefore w:val="0"/>
        <w:kinsoku/>
        <w:wordWrap/>
        <w:overflowPunct/>
        <w:topLinePunct w:val="0"/>
        <w:autoSpaceDE/>
        <w:autoSpaceDN/>
        <w:bidi w:val="0"/>
        <w:adjustRightInd/>
        <w:spacing w:after="52" w:line="400" w:lineRule="exact"/>
        <w:ind w:left="139"/>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val="en-US" w:eastAsia="zh-CN"/>
        </w:rPr>
        <w:t>采购人</w:t>
      </w:r>
      <w:r>
        <w:rPr>
          <w:rFonts w:hint="eastAsia" w:ascii="微软雅黑" w:hAnsi="微软雅黑" w:eastAsia="微软雅黑" w:cs="微软雅黑"/>
          <w:sz w:val="21"/>
          <w:szCs w:val="21"/>
        </w:rPr>
        <w:t>信息中心每季度（详见附件四《季度考核表》），对</w:t>
      </w:r>
      <w:r>
        <w:rPr>
          <w:rFonts w:hint="eastAsia" w:ascii="微软雅黑" w:hAnsi="微软雅黑" w:eastAsia="微软雅黑" w:cs="微软雅黑"/>
          <w:sz w:val="21"/>
          <w:szCs w:val="21"/>
          <w:lang w:val="en-US" w:eastAsia="zh-CN"/>
        </w:rPr>
        <w:t>中标人</w:t>
      </w:r>
      <w:r>
        <w:rPr>
          <w:rFonts w:hint="eastAsia" w:ascii="微软雅黑" w:hAnsi="微软雅黑" w:eastAsia="微软雅黑" w:cs="微软雅黑"/>
          <w:sz w:val="21"/>
          <w:szCs w:val="21"/>
        </w:rPr>
        <w:t>进行绩效考核，</w:t>
      </w:r>
      <w:r>
        <w:rPr>
          <w:rFonts w:hint="eastAsia" w:ascii="微软雅黑" w:hAnsi="微软雅黑" w:eastAsia="微软雅黑" w:cs="微软雅黑"/>
          <w:sz w:val="21"/>
          <w:szCs w:val="21"/>
          <w:lang w:val="en-US" w:eastAsia="zh-CN"/>
        </w:rPr>
        <w:t>中标人</w:t>
      </w:r>
      <w:r>
        <w:rPr>
          <w:rFonts w:hint="eastAsia" w:ascii="微软雅黑" w:hAnsi="微软雅黑" w:eastAsia="微软雅黑" w:cs="微软雅黑"/>
          <w:sz w:val="21"/>
          <w:szCs w:val="21"/>
        </w:rPr>
        <w:t>需无条件接受</w:t>
      </w:r>
      <w:r>
        <w:rPr>
          <w:rFonts w:hint="eastAsia" w:ascii="微软雅黑" w:hAnsi="微软雅黑" w:eastAsia="微软雅黑" w:cs="微软雅黑"/>
          <w:sz w:val="21"/>
          <w:szCs w:val="21"/>
          <w:lang w:val="en-US" w:eastAsia="zh-CN"/>
        </w:rPr>
        <w:t>采购人</w:t>
      </w:r>
      <w:r>
        <w:rPr>
          <w:rFonts w:hint="eastAsia" w:ascii="微软雅黑" w:hAnsi="微软雅黑" w:eastAsia="微软雅黑" w:cs="微软雅黑"/>
          <w:sz w:val="21"/>
          <w:szCs w:val="21"/>
        </w:rPr>
        <w:t>考核。</w:t>
      </w:r>
    </w:p>
    <w:p w14:paraId="24731339">
      <w:pPr>
        <w:pageBreakBefore w:val="0"/>
        <w:kinsoku/>
        <w:wordWrap/>
        <w:overflowPunct/>
        <w:topLinePunct w:val="0"/>
        <w:autoSpaceDE/>
        <w:autoSpaceDN/>
        <w:bidi w:val="0"/>
        <w:adjustRightInd/>
        <w:spacing w:after="183" w:line="400" w:lineRule="exact"/>
        <w:ind w:left="110"/>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.季度考核低于85分的，视为服务不合格，</w:t>
      </w:r>
      <w:r>
        <w:rPr>
          <w:rFonts w:hint="eastAsia" w:ascii="微软雅黑" w:hAnsi="微软雅黑" w:eastAsia="微软雅黑" w:cs="微软雅黑"/>
          <w:sz w:val="21"/>
          <w:szCs w:val="21"/>
          <w:lang w:val="en-US" w:eastAsia="zh-CN"/>
        </w:rPr>
        <w:t>采购人</w:t>
      </w:r>
      <w:r>
        <w:rPr>
          <w:rFonts w:hint="eastAsia" w:ascii="微软雅黑" w:hAnsi="微软雅黑" w:eastAsia="微软雅黑" w:cs="微软雅黑"/>
          <w:sz w:val="21"/>
          <w:szCs w:val="21"/>
        </w:rPr>
        <w:t>有权要求</w:t>
      </w:r>
      <w:r>
        <w:rPr>
          <w:rFonts w:hint="eastAsia" w:ascii="微软雅黑" w:hAnsi="微软雅黑" w:eastAsia="微软雅黑" w:cs="微软雅黑"/>
          <w:sz w:val="21"/>
          <w:szCs w:val="21"/>
          <w:lang w:val="en-US" w:eastAsia="zh-CN"/>
        </w:rPr>
        <w:t>中标人</w:t>
      </w:r>
      <w:r>
        <w:rPr>
          <w:rFonts w:hint="eastAsia" w:ascii="微软雅黑" w:hAnsi="微软雅黑" w:eastAsia="微软雅黑" w:cs="微软雅黑"/>
          <w:sz w:val="21"/>
          <w:szCs w:val="21"/>
        </w:rPr>
        <w:t>对服务质量做限期整改，连续两个季度考核不合格或限期整改未达要求的，</w:t>
      </w:r>
      <w:r>
        <w:rPr>
          <w:rFonts w:hint="eastAsia" w:ascii="微软雅黑" w:hAnsi="微软雅黑" w:eastAsia="微软雅黑" w:cs="微软雅黑"/>
          <w:sz w:val="21"/>
          <w:szCs w:val="21"/>
          <w:lang w:val="en-US" w:eastAsia="zh-CN"/>
        </w:rPr>
        <w:t>采购人</w:t>
      </w:r>
      <w:r>
        <w:rPr>
          <w:rFonts w:hint="eastAsia" w:ascii="微软雅黑" w:hAnsi="微软雅黑" w:eastAsia="微软雅黑" w:cs="微软雅黑"/>
          <w:sz w:val="21"/>
          <w:szCs w:val="21"/>
        </w:rPr>
        <w:t>有权提前终止合同：季度考核低于85分的，每低1分，当期外包服务费扣除1％作为处罚，每期最高扣除20％。</w:t>
      </w:r>
    </w:p>
    <w:p w14:paraId="7C5551D8">
      <w:pPr>
        <w:spacing w:line="259" w:lineRule="auto"/>
        <w:ind w:left="130"/>
        <w:jc w:val="center"/>
        <w:rPr>
          <w:b/>
          <w:bCs/>
          <w:sz w:val="24"/>
        </w:rPr>
      </w:pPr>
    </w:p>
    <w:p w14:paraId="3ED4F5DC">
      <w:pPr>
        <w:spacing w:line="259" w:lineRule="auto"/>
        <w:ind w:left="130"/>
        <w:jc w:val="center"/>
        <w:rPr>
          <w:rFonts w:hint="eastAsia" w:eastAsia="宋体"/>
          <w:b/>
          <w:bCs/>
          <w:sz w:val="24"/>
          <w:lang w:val="en-US" w:eastAsia="zh-CN"/>
        </w:rPr>
      </w:pPr>
      <w:r>
        <w:rPr>
          <w:b/>
          <w:bCs/>
          <w:sz w:val="24"/>
        </w:rPr>
        <w:t>季度考核</w:t>
      </w:r>
      <w:r>
        <w:rPr>
          <w:rFonts w:hint="eastAsia"/>
          <w:b/>
          <w:bCs/>
          <w:sz w:val="24"/>
          <w:lang w:val="en-US" w:eastAsia="zh-CN"/>
        </w:rPr>
        <w:t>表</w:t>
      </w:r>
    </w:p>
    <w:p w14:paraId="43A5AC79">
      <w:pPr>
        <w:spacing w:line="259" w:lineRule="auto"/>
        <w:ind w:left="130"/>
        <w:jc w:val="center"/>
      </w:pPr>
    </w:p>
    <w:tbl>
      <w:tblPr>
        <w:tblStyle w:val="22"/>
        <w:tblW w:w="9412" w:type="dxa"/>
        <w:tblInd w:w="-234" w:type="dxa"/>
        <w:tblLayout w:type="autofit"/>
        <w:tblCellMar>
          <w:top w:w="29" w:type="dxa"/>
          <w:left w:w="0" w:type="dxa"/>
          <w:bottom w:w="0" w:type="dxa"/>
          <w:right w:w="0" w:type="dxa"/>
        </w:tblCellMar>
      </w:tblPr>
      <w:tblGrid>
        <w:gridCol w:w="604"/>
        <w:gridCol w:w="2404"/>
        <w:gridCol w:w="2112"/>
        <w:gridCol w:w="2205"/>
        <w:gridCol w:w="1037"/>
        <w:gridCol w:w="1050"/>
      </w:tblGrid>
      <w:tr w14:paraId="4B0F62C1">
        <w:tblPrEx>
          <w:tblCellMar>
            <w:top w:w="29" w:type="dxa"/>
            <w:left w:w="0" w:type="dxa"/>
            <w:bottom w:w="0" w:type="dxa"/>
            <w:right w:w="0" w:type="dxa"/>
          </w:tblCellMar>
        </w:tblPrEx>
        <w:trPr>
          <w:trHeight w:val="318" w:hRule="atLeast"/>
        </w:trPr>
        <w:tc>
          <w:tcPr>
            <w:tcW w:w="604" w:type="dxa"/>
            <w:tcBorders>
              <w:top w:val="single" w:color="000000" w:sz="2" w:space="0"/>
              <w:left w:val="single" w:color="000000" w:sz="2" w:space="0"/>
              <w:bottom w:val="single" w:color="000000" w:sz="2" w:space="0"/>
              <w:right w:val="single" w:color="auto" w:sz="4" w:space="0"/>
            </w:tcBorders>
          </w:tcPr>
          <w:p w14:paraId="3A44975D">
            <w:pPr>
              <w:spacing w:line="259" w:lineRule="auto"/>
              <w:ind w:left="86"/>
              <w:jc w:val="left"/>
              <w:rPr>
                <w:sz w:val="18"/>
                <w14:ligatures w14:val="standardContextual"/>
              </w:rPr>
            </w:pPr>
            <w:r>
              <w:rPr>
                <w:sz w:val="18"/>
                <w14:ligatures w14:val="standardContextual"/>
              </w:rPr>
              <w:t>序号</w:t>
            </w:r>
          </w:p>
        </w:tc>
        <w:tc>
          <w:tcPr>
            <w:tcW w:w="2404" w:type="dxa"/>
            <w:tcBorders>
              <w:top w:val="single" w:color="auto" w:sz="4" w:space="0"/>
              <w:left w:val="single" w:color="auto" w:sz="4" w:space="0"/>
              <w:bottom w:val="single" w:color="auto" w:sz="4" w:space="0"/>
              <w:right w:val="single" w:color="auto" w:sz="4" w:space="0"/>
            </w:tcBorders>
          </w:tcPr>
          <w:p w14:paraId="5C8BCCAA">
            <w:pPr>
              <w:spacing w:line="259" w:lineRule="auto"/>
              <w:ind w:left="86"/>
              <w:jc w:val="left"/>
              <w:rPr>
                <w:sz w:val="18"/>
                <w14:ligatures w14:val="standardContextual"/>
              </w:rPr>
            </w:pPr>
            <w:r>
              <w:rPr>
                <w:sz w:val="18"/>
                <w14:ligatures w14:val="standardContextual"/>
              </w:rPr>
              <w:t>考核项目</w:t>
            </w:r>
          </w:p>
        </w:tc>
        <w:tc>
          <w:tcPr>
            <w:tcW w:w="4317" w:type="dxa"/>
            <w:gridSpan w:val="2"/>
            <w:tcBorders>
              <w:top w:val="single" w:color="000000" w:sz="2" w:space="0"/>
              <w:left w:val="single" w:color="auto" w:sz="4" w:space="0"/>
              <w:bottom w:val="single" w:color="000000" w:sz="2" w:space="0"/>
              <w:right w:val="single" w:color="000000" w:sz="2" w:space="0"/>
            </w:tcBorders>
          </w:tcPr>
          <w:p w14:paraId="2B93FC56">
            <w:pPr>
              <w:spacing w:line="259" w:lineRule="auto"/>
              <w:ind w:left="86"/>
              <w:jc w:val="left"/>
              <w:rPr>
                <w14:ligatures w14:val="standardContextual"/>
              </w:rPr>
            </w:pPr>
            <w:r>
              <w:rPr>
                <w:sz w:val="18"/>
                <w14:ligatures w14:val="standardContextual"/>
              </w:rPr>
              <w:t>考核标准</w:t>
            </w:r>
          </w:p>
        </w:tc>
        <w:tc>
          <w:tcPr>
            <w:tcW w:w="1037" w:type="dxa"/>
            <w:tcBorders>
              <w:top w:val="single" w:color="000000" w:sz="2" w:space="0"/>
              <w:left w:val="single" w:color="000000" w:sz="2" w:space="0"/>
              <w:bottom w:val="single" w:color="auto" w:sz="4" w:space="0"/>
              <w:right w:val="single" w:color="000000" w:sz="2" w:space="0"/>
            </w:tcBorders>
          </w:tcPr>
          <w:p w14:paraId="1A9682EA">
            <w:pPr>
              <w:spacing w:line="259" w:lineRule="auto"/>
              <w:ind w:left="86"/>
              <w:jc w:val="left"/>
              <w:rPr>
                <w:sz w:val="18"/>
                <w14:ligatures w14:val="standardContextual"/>
              </w:rPr>
            </w:pPr>
            <w:r>
              <w:rPr>
                <w:sz w:val="18"/>
                <w14:ligatures w14:val="standardContextual"/>
              </w:rPr>
              <w:t>考核人</w:t>
            </w:r>
          </w:p>
        </w:tc>
        <w:tc>
          <w:tcPr>
            <w:tcW w:w="1050" w:type="dxa"/>
            <w:tcBorders>
              <w:top w:val="single" w:color="000000" w:sz="2" w:space="0"/>
              <w:left w:val="single" w:color="000000" w:sz="2" w:space="0"/>
              <w:bottom w:val="single" w:color="000000" w:sz="2" w:space="0"/>
              <w:right w:val="single" w:color="000000" w:sz="2" w:space="0"/>
            </w:tcBorders>
          </w:tcPr>
          <w:p w14:paraId="1A5C58C7">
            <w:pPr>
              <w:spacing w:after="160" w:line="259" w:lineRule="auto"/>
              <w:jc w:val="left"/>
              <w:rPr>
                <w14:ligatures w14:val="standardContextual"/>
              </w:rPr>
            </w:pPr>
            <w:r>
              <w:rPr>
                <w:rFonts w:hint="eastAsia"/>
                <w14:ligatures w14:val="standardContextual"/>
              </w:rPr>
              <w:t>得分</w:t>
            </w:r>
          </w:p>
        </w:tc>
      </w:tr>
      <w:tr w14:paraId="3835AE45">
        <w:tblPrEx>
          <w:tblCellMar>
            <w:top w:w="29" w:type="dxa"/>
            <w:left w:w="0" w:type="dxa"/>
            <w:bottom w:w="0" w:type="dxa"/>
            <w:right w:w="0" w:type="dxa"/>
          </w:tblCellMar>
        </w:tblPrEx>
        <w:trPr>
          <w:trHeight w:val="629" w:hRule="atLeast"/>
        </w:trPr>
        <w:tc>
          <w:tcPr>
            <w:tcW w:w="604" w:type="dxa"/>
            <w:tcBorders>
              <w:top w:val="single" w:color="000000" w:sz="2" w:space="0"/>
              <w:left w:val="single" w:color="000000" w:sz="2" w:space="0"/>
              <w:bottom w:val="single" w:color="000000" w:sz="2" w:space="0"/>
              <w:right w:val="single" w:color="auto" w:sz="4" w:space="0"/>
            </w:tcBorders>
            <w:vAlign w:val="center"/>
          </w:tcPr>
          <w:p w14:paraId="592A136A">
            <w:pPr>
              <w:spacing w:line="259" w:lineRule="auto"/>
              <w:ind w:left="151"/>
              <w:jc w:val="center"/>
              <w:rPr>
                <w14:ligatures w14:val="standardContextual"/>
              </w:rPr>
            </w:pPr>
            <w:r>
              <w:rPr>
                <w:sz w:val="16"/>
                <w14:ligatures w14:val="standardContextual"/>
              </w:rPr>
              <w:t>1</w:t>
            </w:r>
          </w:p>
        </w:tc>
        <w:tc>
          <w:tcPr>
            <w:tcW w:w="2404" w:type="dxa"/>
            <w:tcBorders>
              <w:top w:val="single" w:color="auto" w:sz="4" w:space="0"/>
              <w:left w:val="single" w:color="auto" w:sz="4" w:space="0"/>
              <w:bottom w:val="single" w:color="auto" w:sz="4" w:space="0"/>
              <w:right w:val="single" w:color="auto" w:sz="4" w:space="0"/>
            </w:tcBorders>
          </w:tcPr>
          <w:p w14:paraId="103E1BFA">
            <w:pPr>
              <w:spacing w:line="259" w:lineRule="auto"/>
              <w:ind w:left="105" w:hanging="29"/>
              <w:rPr>
                <w14:ligatures w14:val="standardContextual"/>
              </w:rPr>
            </w:pPr>
            <w:r>
              <w:rPr>
                <w:sz w:val="18"/>
                <w14:ligatures w14:val="standardContextual"/>
              </w:rPr>
              <w:t>服务人员遵守医院作息时间（10分）</w:t>
            </w:r>
          </w:p>
        </w:tc>
        <w:tc>
          <w:tcPr>
            <w:tcW w:w="4317" w:type="dxa"/>
            <w:gridSpan w:val="2"/>
            <w:tcBorders>
              <w:top w:val="single" w:color="000000" w:sz="2" w:space="0"/>
              <w:left w:val="single" w:color="auto" w:sz="4" w:space="0"/>
              <w:bottom w:val="single" w:color="000000" w:sz="2" w:space="0"/>
              <w:right w:val="single" w:color="auto" w:sz="4" w:space="0"/>
            </w:tcBorders>
          </w:tcPr>
          <w:p w14:paraId="4B0B10BB">
            <w:pPr>
              <w:spacing w:line="259" w:lineRule="auto"/>
              <w:ind w:left="76" w:right="-19" w:hanging="38"/>
              <w:rPr>
                <w14:ligatures w14:val="standardContextual"/>
              </w:rPr>
            </w:pPr>
            <w:r>
              <w:rPr>
                <w:sz w:val="18"/>
                <w14:ligatures w14:val="standardContextual"/>
              </w:rPr>
              <w:t>迟到一次扣1分，早退一次扣I分，旷工1次扣3分，扣完为止。</w:t>
            </w:r>
          </w:p>
        </w:tc>
        <w:tc>
          <w:tcPr>
            <w:tcW w:w="1037" w:type="dxa"/>
            <w:tcBorders>
              <w:top w:val="single" w:color="auto" w:sz="4" w:space="0"/>
              <w:left w:val="single" w:color="auto" w:sz="4" w:space="0"/>
              <w:bottom w:val="single" w:color="auto" w:sz="4" w:space="0"/>
              <w:right w:val="single" w:color="auto" w:sz="4" w:space="0"/>
            </w:tcBorders>
            <w:vAlign w:val="center"/>
          </w:tcPr>
          <w:p w14:paraId="046FA0F0">
            <w:pPr>
              <w:spacing w:line="259" w:lineRule="auto"/>
              <w:ind w:left="86"/>
              <w:jc w:val="left"/>
              <w:rPr>
                <w:sz w:val="18"/>
                <w14:ligatures w14:val="standardContextual"/>
              </w:rPr>
            </w:pPr>
            <w:r>
              <w:rPr>
                <w:sz w:val="18"/>
                <w14:ligatures w14:val="standardContextual"/>
              </w:rPr>
              <w:t>管理科室</w:t>
            </w:r>
          </w:p>
        </w:tc>
        <w:tc>
          <w:tcPr>
            <w:tcW w:w="1050" w:type="dxa"/>
            <w:tcBorders>
              <w:top w:val="single" w:color="000000" w:sz="2" w:space="0"/>
              <w:left w:val="single" w:color="auto" w:sz="4" w:space="0"/>
              <w:bottom w:val="single" w:color="000000" w:sz="2" w:space="0"/>
              <w:right w:val="single" w:color="000000" w:sz="2" w:space="0"/>
            </w:tcBorders>
          </w:tcPr>
          <w:p w14:paraId="1563F0CF">
            <w:pPr>
              <w:spacing w:after="160" w:line="259" w:lineRule="auto"/>
              <w:jc w:val="left"/>
              <w:rPr>
                <w14:ligatures w14:val="standardContextual"/>
              </w:rPr>
            </w:pPr>
          </w:p>
        </w:tc>
      </w:tr>
      <w:tr w14:paraId="098529DE">
        <w:tblPrEx>
          <w:tblCellMar>
            <w:top w:w="29" w:type="dxa"/>
            <w:left w:w="0" w:type="dxa"/>
            <w:bottom w:w="0" w:type="dxa"/>
            <w:right w:w="0" w:type="dxa"/>
          </w:tblCellMar>
        </w:tblPrEx>
        <w:trPr>
          <w:trHeight w:val="633" w:hRule="atLeast"/>
        </w:trPr>
        <w:tc>
          <w:tcPr>
            <w:tcW w:w="604" w:type="dxa"/>
            <w:tcBorders>
              <w:top w:val="single" w:color="000000" w:sz="2" w:space="0"/>
              <w:left w:val="single" w:color="000000" w:sz="2" w:space="0"/>
              <w:bottom w:val="single" w:color="000000" w:sz="2" w:space="0"/>
              <w:right w:val="single" w:color="auto" w:sz="4" w:space="0"/>
            </w:tcBorders>
            <w:vAlign w:val="center"/>
          </w:tcPr>
          <w:p w14:paraId="1921D7A2">
            <w:pPr>
              <w:spacing w:line="259" w:lineRule="auto"/>
              <w:ind w:left="89"/>
              <w:jc w:val="center"/>
              <w:rPr>
                <w14:ligatures w14:val="standardContextual"/>
              </w:rPr>
            </w:pPr>
            <w:r>
              <w:rPr>
                <w14:ligatures w14:val="standardContextual"/>
              </w:rPr>
              <w:t>2</w:t>
            </w:r>
          </w:p>
        </w:tc>
        <w:tc>
          <w:tcPr>
            <w:tcW w:w="2404" w:type="dxa"/>
            <w:tcBorders>
              <w:top w:val="single" w:color="auto" w:sz="4" w:space="0"/>
              <w:left w:val="single" w:color="auto" w:sz="4" w:space="0"/>
              <w:bottom w:val="single" w:color="auto" w:sz="4" w:space="0"/>
              <w:right w:val="single" w:color="auto" w:sz="4" w:space="0"/>
            </w:tcBorders>
          </w:tcPr>
          <w:p w14:paraId="00ED8B1D">
            <w:pPr>
              <w:spacing w:line="259" w:lineRule="auto"/>
              <w:ind w:left="61"/>
              <w:rPr>
                <w14:ligatures w14:val="standardContextual"/>
              </w:rPr>
            </w:pPr>
            <w:r>
              <w:rPr>
                <w:sz w:val="18"/>
                <w14:ligatures w14:val="standardContextual"/>
              </w:rPr>
              <w:t>服务人员统一着装并佩戴工牌（10分）</w:t>
            </w:r>
          </w:p>
        </w:tc>
        <w:tc>
          <w:tcPr>
            <w:tcW w:w="4317" w:type="dxa"/>
            <w:gridSpan w:val="2"/>
            <w:tcBorders>
              <w:top w:val="single" w:color="000000" w:sz="2" w:space="0"/>
              <w:left w:val="single" w:color="auto" w:sz="4" w:space="0"/>
              <w:bottom w:val="single" w:color="000000" w:sz="2" w:space="0"/>
              <w:right w:val="single" w:color="000000" w:sz="2" w:space="0"/>
            </w:tcBorders>
            <w:vAlign w:val="center"/>
          </w:tcPr>
          <w:p w14:paraId="57F2BA68">
            <w:pPr>
              <w:spacing w:line="259" w:lineRule="auto"/>
              <w:ind w:left="77"/>
              <w:jc w:val="left"/>
              <w:rPr>
                <w14:ligatures w14:val="standardContextual"/>
              </w:rPr>
            </w:pPr>
            <w:r>
              <w:rPr>
                <w:sz w:val="18"/>
                <w14:ligatures w14:val="standardContextual"/>
              </w:rPr>
              <w:t>发现</w:t>
            </w:r>
            <w:r>
              <w:rPr>
                <w:rFonts w:hint="eastAsia"/>
                <w:sz w:val="18"/>
                <w14:ligatures w14:val="standardContextual"/>
              </w:rPr>
              <w:t>1</w:t>
            </w:r>
            <w:r>
              <w:rPr>
                <w:sz w:val="18"/>
                <w14:ligatures w14:val="standardContextual"/>
              </w:rPr>
              <w:t>例扣1分，扣完为止。</w:t>
            </w:r>
          </w:p>
        </w:tc>
        <w:tc>
          <w:tcPr>
            <w:tcW w:w="1037" w:type="dxa"/>
            <w:tcBorders>
              <w:top w:val="single" w:color="auto" w:sz="4" w:space="0"/>
              <w:left w:val="single" w:color="000000" w:sz="2" w:space="0"/>
              <w:bottom w:val="single" w:color="auto" w:sz="4" w:space="0"/>
              <w:right w:val="single" w:color="000000" w:sz="2" w:space="0"/>
            </w:tcBorders>
            <w:vAlign w:val="center"/>
          </w:tcPr>
          <w:p w14:paraId="7C1AD3F1">
            <w:pPr>
              <w:spacing w:line="259" w:lineRule="auto"/>
              <w:ind w:left="58"/>
              <w:jc w:val="left"/>
              <w:rPr>
                <w14:ligatures w14:val="standardContextual"/>
              </w:rPr>
            </w:pPr>
            <w:r>
              <w:rPr>
                <w:sz w:val="18"/>
                <w14:ligatures w14:val="standardContextual"/>
              </w:rPr>
              <w:t>管理科室</w:t>
            </w:r>
          </w:p>
        </w:tc>
        <w:tc>
          <w:tcPr>
            <w:tcW w:w="1050" w:type="dxa"/>
            <w:tcBorders>
              <w:top w:val="single" w:color="000000" w:sz="2" w:space="0"/>
              <w:left w:val="single" w:color="000000" w:sz="2" w:space="0"/>
              <w:bottom w:val="single" w:color="000000" w:sz="2" w:space="0"/>
              <w:right w:val="single" w:color="000000" w:sz="2" w:space="0"/>
            </w:tcBorders>
          </w:tcPr>
          <w:p w14:paraId="0CB8016B">
            <w:pPr>
              <w:spacing w:after="160" w:line="259" w:lineRule="auto"/>
              <w:jc w:val="left"/>
              <w:rPr>
                <w14:ligatures w14:val="standardContextual"/>
              </w:rPr>
            </w:pPr>
          </w:p>
        </w:tc>
      </w:tr>
      <w:tr w14:paraId="016E3D1E">
        <w:tblPrEx>
          <w:tblCellMar>
            <w:top w:w="29" w:type="dxa"/>
            <w:left w:w="0" w:type="dxa"/>
            <w:bottom w:w="0" w:type="dxa"/>
            <w:right w:w="0" w:type="dxa"/>
          </w:tblCellMar>
        </w:tblPrEx>
        <w:trPr>
          <w:trHeight w:val="634" w:hRule="atLeast"/>
        </w:trPr>
        <w:tc>
          <w:tcPr>
            <w:tcW w:w="604" w:type="dxa"/>
            <w:tcBorders>
              <w:top w:val="single" w:color="000000" w:sz="2" w:space="0"/>
              <w:left w:val="single" w:color="000000" w:sz="2" w:space="0"/>
              <w:bottom w:val="single" w:color="000000" w:sz="2" w:space="0"/>
              <w:right w:val="single" w:color="auto" w:sz="4" w:space="0"/>
            </w:tcBorders>
            <w:vAlign w:val="center"/>
          </w:tcPr>
          <w:p w14:paraId="74D4D2E7">
            <w:pPr>
              <w:spacing w:line="259" w:lineRule="auto"/>
              <w:ind w:left="70"/>
              <w:jc w:val="center"/>
              <w:rPr>
                <w14:ligatures w14:val="standardContextual"/>
              </w:rPr>
            </w:pPr>
            <w:r>
              <w:rPr>
                <w:sz w:val="18"/>
                <w14:ligatures w14:val="standardContextual"/>
              </w:rPr>
              <w:t>3</w:t>
            </w:r>
          </w:p>
        </w:tc>
        <w:tc>
          <w:tcPr>
            <w:tcW w:w="2404" w:type="dxa"/>
            <w:tcBorders>
              <w:top w:val="single" w:color="auto" w:sz="4" w:space="0"/>
              <w:left w:val="single" w:color="auto" w:sz="4" w:space="0"/>
              <w:bottom w:val="single" w:color="auto" w:sz="4" w:space="0"/>
              <w:right w:val="single" w:color="auto" w:sz="4" w:space="0"/>
            </w:tcBorders>
          </w:tcPr>
          <w:p w14:paraId="6233E09B">
            <w:pPr>
              <w:spacing w:line="259" w:lineRule="auto"/>
              <w:ind w:left="62" w:right="-5" w:hanging="10"/>
              <w:rPr>
                <w14:ligatures w14:val="standardContextual"/>
              </w:rPr>
            </w:pPr>
            <w:r>
              <w:rPr>
                <w:sz w:val="18"/>
                <w14:ligatures w14:val="standardContextual"/>
              </w:rPr>
              <w:t>库房管理规范、备品备货充足（10分）</w:t>
            </w:r>
          </w:p>
        </w:tc>
        <w:tc>
          <w:tcPr>
            <w:tcW w:w="4317" w:type="dxa"/>
            <w:gridSpan w:val="2"/>
            <w:tcBorders>
              <w:top w:val="single" w:color="000000" w:sz="2" w:space="0"/>
              <w:left w:val="single" w:color="auto" w:sz="4" w:space="0"/>
              <w:bottom w:val="single" w:color="000000" w:sz="2" w:space="0"/>
              <w:right w:val="single" w:color="auto" w:sz="4" w:space="0"/>
            </w:tcBorders>
            <w:vAlign w:val="center"/>
          </w:tcPr>
          <w:p w14:paraId="19305F2C">
            <w:pPr>
              <w:spacing w:line="259" w:lineRule="auto"/>
              <w:ind w:left="67"/>
              <w:jc w:val="left"/>
              <w:rPr>
                <w14:ligatures w14:val="standardContextual"/>
              </w:rPr>
            </w:pPr>
            <w:r>
              <w:rPr>
                <w:sz w:val="18"/>
                <w14:ligatures w14:val="standardContextual"/>
              </w:rPr>
              <w:t>库房货物排列整齐、备品备货充足，每次不达标扣2分</w:t>
            </w:r>
          </w:p>
        </w:tc>
        <w:tc>
          <w:tcPr>
            <w:tcW w:w="1037" w:type="dxa"/>
            <w:tcBorders>
              <w:top w:val="single" w:color="auto" w:sz="4" w:space="0"/>
              <w:left w:val="single" w:color="auto" w:sz="4" w:space="0"/>
              <w:bottom w:val="single" w:color="auto" w:sz="4" w:space="0"/>
              <w:right w:val="single" w:color="auto" w:sz="4" w:space="0"/>
            </w:tcBorders>
            <w:vAlign w:val="center"/>
          </w:tcPr>
          <w:p w14:paraId="1A980160">
            <w:pPr>
              <w:spacing w:line="259" w:lineRule="auto"/>
              <w:ind w:left="58"/>
              <w:jc w:val="left"/>
              <w:rPr>
                <w14:ligatures w14:val="standardContextual"/>
              </w:rPr>
            </w:pPr>
            <w:r>
              <w:rPr>
                <w:sz w:val="18"/>
                <w14:ligatures w14:val="standardContextual"/>
              </w:rPr>
              <w:t>管理科室</w:t>
            </w:r>
          </w:p>
        </w:tc>
        <w:tc>
          <w:tcPr>
            <w:tcW w:w="1050" w:type="dxa"/>
            <w:tcBorders>
              <w:top w:val="single" w:color="000000" w:sz="2" w:space="0"/>
              <w:left w:val="single" w:color="auto" w:sz="4" w:space="0"/>
              <w:bottom w:val="single" w:color="000000" w:sz="2" w:space="0"/>
              <w:right w:val="single" w:color="000000" w:sz="2" w:space="0"/>
            </w:tcBorders>
          </w:tcPr>
          <w:p w14:paraId="63262EB3">
            <w:pPr>
              <w:spacing w:after="160" w:line="259" w:lineRule="auto"/>
              <w:jc w:val="left"/>
              <w:rPr>
                <w14:ligatures w14:val="standardContextual"/>
              </w:rPr>
            </w:pPr>
          </w:p>
        </w:tc>
      </w:tr>
      <w:tr w14:paraId="2AE8E7DC">
        <w:tblPrEx>
          <w:tblCellMar>
            <w:top w:w="29" w:type="dxa"/>
            <w:left w:w="0" w:type="dxa"/>
            <w:bottom w:w="0" w:type="dxa"/>
            <w:right w:w="0" w:type="dxa"/>
          </w:tblCellMar>
        </w:tblPrEx>
        <w:trPr>
          <w:trHeight w:val="654" w:hRule="atLeast"/>
        </w:trPr>
        <w:tc>
          <w:tcPr>
            <w:tcW w:w="604" w:type="dxa"/>
            <w:tcBorders>
              <w:top w:val="single" w:color="000000" w:sz="2" w:space="0"/>
              <w:left w:val="single" w:color="000000" w:sz="2" w:space="0"/>
              <w:bottom w:val="single" w:color="000000" w:sz="2" w:space="0"/>
              <w:right w:val="single" w:color="auto" w:sz="4" w:space="0"/>
            </w:tcBorders>
            <w:vAlign w:val="center"/>
          </w:tcPr>
          <w:p w14:paraId="0C1C3C09">
            <w:pPr>
              <w:spacing w:line="259" w:lineRule="auto"/>
              <w:ind w:left="46"/>
              <w:jc w:val="center"/>
              <w:rPr>
                <w14:ligatures w14:val="standardContextual"/>
              </w:rPr>
            </w:pPr>
            <w:r>
              <w:rPr>
                <w:sz w:val="16"/>
                <w14:ligatures w14:val="standardContextual"/>
              </w:rPr>
              <w:t>4</w:t>
            </w:r>
          </w:p>
        </w:tc>
        <w:tc>
          <w:tcPr>
            <w:tcW w:w="2404" w:type="dxa"/>
            <w:tcBorders>
              <w:top w:val="single" w:color="auto" w:sz="4" w:space="0"/>
              <w:left w:val="single" w:color="auto" w:sz="4" w:space="0"/>
              <w:bottom w:val="single" w:color="auto" w:sz="4" w:space="0"/>
              <w:right w:val="single" w:color="auto" w:sz="4" w:space="0"/>
            </w:tcBorders>
            <w:vAlign w:val="center"/>
          </w:tcPr>
          <w:p w14:paraId="4006EF1B">
            <w:pPr>
              <w:spacing w:line="259" w:lineRule="auto"/>
              <w:ind w:left="52"/>
              <w:jc w:val="left"/>
              <w:rPr>
                <w14:ligatures w14:val="standardContextual"/>
              </w:rPr>
            </w:pPr>
            <w:r>
              <w:rPr>
                <w:sz w:val="18"/>
                <w14:ligatures w14:val="standardContextual"/>
              </w:rPr>
              <w:t>维修场所整洁（10分）</w:t>
            </w:r>
          </w:p>
        </w:tc>
        <w:tc>
          <w:tcPr>
            <w:tcW w:w="4317" w:type="dxa"/>
            <w:gridSpan w:val="2"/>
            <w:tcBorders>
              <w:top w:val="single" w:color="000000" w:sz="2" w:space="0"/>
              <w:left w:val="single" w:color="auto" w:sz="4" w:space="0"/>
              <w:bottom w:val="single" w:color="000000" w:sz="2" w:space="0"/>
              <w:right w:val="single" w:color="auto" w:sz="4" w:space="0"/>
            </w:tcBorders>
          </w:tcPr>
          <w:p w14:paraId="1E70FDB2">
            <w:pPr>
              <w:spacing w:line="259" w:lineRule="auto"/>
              <w:ind w:left="62" w:firstLine="5"/>
              <w:jc w:val="left"/>
              <w:rPr>
                <w14:ligatures w14:val="standardContextual"/>
              </w:rPr>
            </w:pPr>
            <w:r>
              <w:rPr>
                <w:sz w:val="18"/>
                <w14:ligatures w14:val="standardContextual"/>
              </w:rPr>
              <w:t>维修设备、工具排列整齐有序，现场出现设备放置零乱，报废设备配件随意摆放每次扣1分。</w:t>
            </w:r>
          </w:p>
        </w:tc>
        <w:tc>
          <w:tcPr>
            <w:tcW w:w="1037" w:type="dxa"/>
            <w:tcBorders>
              <w:top w:val="single" w:color="auto" w:sz="4" w:space="0"/>
              <w:left w:val="single" w:color="auto" w:sz="4" w:space="0"/>
              <w:bottom w:val="single" w:color="auto" w:sz="4" w:space="0"/>
              <w:right w:val="single" w:color="auto" w:sz="4" w:space="0"/>
            </w:tcBorders>
            <w:vAlign w:val="center"/>
          </w:tcPr>
          <w:p w14:paraId="31D489B5">
            <w:pPr>
              <w:spacing w:line="259" w:lineRule="auto"/>
              <w:ind w:left="53"/>
              <w:jc w:val="left"/>
              <w:rPr>
                <w14:ligatures w14:val="standardContextual"/>
              </w:rPr>
            </w:pPr>
            <w:r>
              <w:rPr>
                <w:sz w:val="18"/>
                <w14:ligatures w14:val="standardContextual"/>
              </w:rPr>
              <w:t>管理科室</w:t>
            </w:r>
          </w:p>
        </w:tc>
        <w:tc>
          <w:tcPr>
            <w:tcW w:w="1050" w:type="dxa"/>
            <w:tcBorders>
              <w:top w:val="single" w:color="000000" w:sz="2" w:space="0"/>
              <w:left w:val="single" w:color="auto" w:sz="4" w:space="0"/>
              <w:bottom w:val="single" w:color="000000" w:sz="2" w:space="0"/>
              <w:right w:val="single" w:color="000000" w:sz="2" w:space="0"/>
            </w:tcBorders>
          </w:tcPr>
          <w:p w14:paraId="3E8711A5">
            <w:pPr>
              <w:spacing w:after="160" w:line="259" w:lineRule="auto"/>
              <w:jc w:val="left"/>
              <w:rPr>
                <w14:ligatures w14:val="standardContextual"/>
              </w:rPr>
            </w:pPr>
          </w:p>
        </w:tc>
      </w:tr>
      <w:tr w14:paraId="2326EE14">
        <w:tblPrEx>
          <w:tblCellMar>
            <w:top w:w="29" w:type="dxa"/>
            <w:left w:w="0" w:type="dxa"/>
            <w:bottom w:w="0" w:type="dxa"/>
            <w:right w:w="0" w:type="dxa"/>
          </w:tblCellMar>
        </w:tblPrEx>
        <w:trPr>
          <w:trHeight w:val="393" w:hRule="atLeast"/>
        </w:trPr>
        <w:tc>
          <w:tcPr>
            <w:tcW w:w="604" w:type="dxa"/>
            <w:tcBorders>
              <w:top w:val="single" w:color="000000" w:sz="2" w:space="0"/>
              <w:left w:val="single" w:color="000000" w:sz="2" w:space="0"/>
              <w:bottom w:val="single" w:color="000000" w:sz="2" w:space="0"/>
              <w:right w:val="single" w:color="auto" w:sz="4" w:space="0"/>
            </w:tcBorders>
          </w:tcPr>
          <w:p w14:paraId="375E3E70">
            <w:pPr>
              <w:spacing w:line="259" w:lineRule="auto"/>
              <w:ind w:left="55"/>
              <w:jc w:val="center"/>
              <w:rPr>
                <w14:ligatures w14:val="standardContextual"/>
              </w:rPr>
            </w:pPr>
            <w:r>
              <w:rPr>
                <w14:ligatures w14:val="standardContextual"/>
              </w:rPr>
              <w:t>5</w:t>
            </w:r>
          </w:p>
        </w:tc>
        <w:tc>
          <w:tcPr>
            <w:tcW w:w="2404" w:type="dxa"/>
            <w:tcBorders>
              <w:top w:val="single" w:color="auto" w:sz="4" w:space="0"/>
              <w:left w:val="single" w:color="auto" w:sz="4" w:space="0"/>
              <w:bottom w:val="single" w:color="auto" w:sz="4" w:space="0"/>
              <w:right w:val="single" w:color="auto" w:sz="4" w:space="0"/>
            </w:tcBorders>
          </w:tcPr>
          <w:p w14:paraId="044152C4">
            <w:pPr>
              <w:spacing w:line="259" w:lineRule="auto"/>
              <w:ind w:left="42"/>
              <w:jc w:val="left"/>
              <w:rPr>
                <w14:ligatures w14:val="standardContextual"/>
              </w:rPr>
            </w:pPr>
            <w:r>
              <w:rPr>
                <w:sz w:val="18"/>
                <w14:ligatures w14:val="standardContextual"/>
              </w:rPr>
              <w:t>配送明细登记（5分）</w:t>
            </w:r>
          </w:p>
        </w:tc>
        <w:tc>
          <w:tcPr>
            <w:tcW w:w="4317" w:type="dxa"/>
            <w:gridSpan w:val="2"/>
            <w:tcBorders>
              <w:top w:val="single" w:color="000000" w:sz="2" w:space="0"/>
              <w:left w:val="single" w:color="auto" w:sz="4" w:space="0"/>
              <w:bottom w:val="single" w:color="000000" w:sz="2" w:space="0"/>
              <w:right w:val="single" w:color="000000" w:sz="2" w:space="0"/>
            </w:tcBorders>
            <w:vAlign w:val="center"/>
          </w:tcPr>
          <w:p w14:paraId="3991251A">
            <w:pPr>
              <w:spacing w:line="259" w:lineRule="auto"/>
              <w:ind w:left="58"/>
              <w:jc w:val="left"/>
              <w:rPr>
                <w14:ligatures w14:val="standardContextual"/>
              </w:rPr>
            </w:pPr>
            <w:r>
              <w:rPr>
                <w:sz w:val="18"/>
                <w14:ligatures w14:val="standardContextual"/>
              </w:rPr>
              <w:t>详实准确，漏项每发现1处扣1分，扣完为止。</w:t>
            </w:r>
          </w:p>
        </w:tc>
        <w:tc>
          <w:tcPr>
            <w:tcW w:w="1037" w:type="dxa"/>
            <w:tcBorders>
              <w:top w:val="single" w:color="auto" w:sz="4" w:space="0"/>
              <w:left w:val="single" w:color="000000" w:sz="2" w:space="0"/>
              <w:bottom w:val="single" w:color="000000" w:sz="2" w:space="0"/>
              <w:right w:val="single" w:color="000000" w:sz="2" w:space="0"/>
            </w:tcBorders>
          </w:tcPr>
          <w:p w14:paraId="6EA1C7E8">
            <w:pPr>
              <w:spacing w:line="259" w:lineRule="auto"/>
              <w:ind w:left="53"/>
              <w:jc w:val="left"/>
              <w:rPr>
                <w14:ligatures w14:val="standardContextual"/>
              </w:rPr>
            </w:pPr>
            <w:r>
              <w:rPr>
                <w:sz w:val="18"/>
                <w14:ligatures w14:val="standardContextual"/>
              </w:rPr>
              <w:t>管理科室</w:t>
            </w:r>
          </w:p>
        </w:tc>
        <w:tc>
          <w:tcPr>
            <w:tcW w:w="1050" w:type="dxa"/>
            <w:tcBorders>
              <w:top w:val="single" w:color="000000" w:sz="2" w:space="0"/>
              <w:left w:val="single" w:color="000000" w:sz="2" w:space="0"/>
              <w:bottom w:val="single" w:color="000000" w:sz="2" w:space="0"/>
              <w:right w:val="single" w:color="000000" w:sz="2" w:space="0"/>
            </w:tcBorders>
          </w:tcPr>
          <w:p w14:paraId="06827B8E">
            <w:pPr>
              <w:spacing w:after="160" w:line="259" w:lineRule="auto"/>
              <w:jc w:val="left"/>
              <w:rPr>
                <w14:ligatures w14:val="standardContextual"/>
              </w:rPr>
            </w:pPr>
          </w:p>
        </w:tc>
      </w:tr>
      <w:tr w14:paraId="4C22660D">
        <w:tblPrEx>
          <w:tblCellMar>
            <w:top w:w="29" w:type="dxa"/>
            <w:left w:w="0" w:type="dxa"/>
            <w:bottom w:w="0" w:type="dxa"/>
            <w:right w:w="0" w:type="dxa"/>
          </w:tblCellMar>
        </w:tblPrEx>
        <w:trPr>
          <w:trHeight w:val="477" w:hRule="atLeast"/>
        </w:trPr>
        <w:tc>
          <w:tcPr>
            <w:tcW w:w="604" w:type="dxa"/>
            <w:tcBorders>
              <w:top w:val="single" w:color="000000" w:sz="2" w:space="0"/>
              <w:left w:val="single" w:color="000000" w:sz="2" w:space="0"/>
              <w:bottom w:val="single" w:color="000000" w:sz="2" w:space="0"/>
              <w:right w:val="single" w:color="auto" w:sz="4" w:space="0"/>
            </w:tcBorders>
            <w:vAlign w:val="center"/>
          </w:tcPr>
          <w:p w14:paraId="084E18AE">
            <w:pPr>
              <w:spacing w:line="259" w:lineRule="auto"/>
              <w:ind w:left="36"/>
              <w:jc w:val="center"/>
              <w:rPr>
                <w14:ligatures w14:val="standardContextual"/>
              </w:rPr>
            </w:pPr>
            <w:r>
              <w:rPr>
                <w:sz w:val="18"/>
                <w14:ligatures w14:val="standardContextual"/>
              </w:rPr>
              <w:t>6</w:t>
            </w:r>
          </w:p>
        </w:tc>
        <w:tc>
          <w:tcPr>
            <w:tcW w:w="2404" w:type="dxa"/>
            <w:tcBorders>
              <w:top w:val="single" w:color="auto" w:sz="4" w:space="0"/>
              <w:left w:val="single" w:color="auto" w:sz="4" w:space="0"/>
              <w:bottom w:val="single" w:color="auto" w:sz="4" w:space="0"/>
              <w:right w:val="single" w:color="auto" w:sz="4" w:space="0"/>
            </w:tcBorders>
            <w:vAlign w:val="center"/>
          </w:tcPr>
          <w:p w14:paraId="2273F86B">
            <w:pPr>
              <w:spacing w:line="259" w:lineRule="auto"/>
              <w:ind w:left="42"/>
              <w:jc w:val="left"/>
              <w:rPr>
                <w14:ligatures w14:val="standardContextual"/>
              </w:rPr>
            </w:pPr>
            <w:r>
              <w:rPr>
                <w:sz w:val="18"/>
                <w14:ligatures w14:val="standardContextual"/>
              </w:rPr>
              <w:t>维修信息记录（5分）</w:t>
            </w:r>
          </w:p>
        </w:tc>
        <w:tc>
          <w:tcPr>
            <w:tcW w:w="4317" w:type="dxa"/>
            <w:gridSpan w:val="2"/>
            <w:tcBorders>
              <w:top w:val="single" w:color="000000" w:sz="2" w:space="0"/>
              <w:left w:val="single" w:color="auto" w:sz="4" w:space="0"/>
              <w:bottom w:val="single" w:color="000000" w:sz="2" w:space="0"/>
              <w:right w:val="single" w:color="000000" w:sz="2" w:space="0"/>
            </w:tcBorders>
            <w:vAlign w:val="center"/>
          </w:tcPr>
          <w:p w14:paraId="64FB4D15">
            <w:pPr>
              <w:spacing w:line="259" w:lineRule="auto"/>
              <w:ind w:left="58"/>
              <w:jc w:val="left"/>
              <w:rPr>
                <w14:ligatures w14:val="standardContextual"/>
              </w:rPr>
            </w:pPr>
            <w:r>
              <w:rPr>
                <w:sz w:val="18"/>
                <w14:ligatures w14:val="standardContextual"/>
              </w:rPr>
              <w:t>详实准确，漏项每发现1处扣1分，扣完为止。</w:t>
            </w:r>
          </w:p>
        </w:tc>
        <w:tc>
          <w:tcPr>
            <w:tcW w:w="1037" w:type="dxa"/>
            <w:tcBorders>
              <w:top w:val="single" w:color="000000" w:sz="2" w:space="0"/>
              <w:left w:val="single" w:color="000000" w:sz="2" w:space="0"/>
              <w:bottom w:val="single" w:color="000000" w:sz="2" w:space="0"/>
              <w:right w:val="single" w:color="000000" w:sz="2" w:space="0"/>
            </w:tcBorders>
            <w:vAlign w:val="center"/>
          </w:tcPr>
          <w:p w14:paraId="41F6D944">
            <w:pPr>
              <w:spacing w:line="259" w:lineRule="auto"/>
              <w:ind w:left="43"/>
              <w:jc w:val="left"/>
              <w:rPr>
                <w14:ligatures w14:val="standardContextual"/>
              </w:rPr>
            </w:pPr>
            <w:r>
              <w:rPr>
                <w:sz w:val="18"/>
                <w14:ligatures w14:val="standardContextual"/>
              </w:rPr>
              <w:t>管理科室</w:t>
            </w:r>
          </w:p>
        </w:tc>
        <w:tc>
          <w:tcPr>
            <w:tcW w:w="1050" w:type="dxa"/>
            <w:tcBorders>
              <w:top w:val="single" w:color="000000" w:sz="2" w:space="0"/>
              <w:left w:val="single" w:color="000000" w:sz="2" w:space="0"/>
              <w:bottom w:val="single" w:color="000000" w:sz="2" w:space="0"/>
              <w:right w:val="single" w:color="000000" w:sz="2" w:space="0"/>
            </w:tcBorders>
          </w:tcPr>
          <w:p w14:paraId="07B12C4C">
            <w:pPr>
              <w:spacing w:after="160" w:line="259" w:lineRule="auto"/>
              <w:jc w:val="left"/>
              <w:rPr>
                <w14:ligatures w14:val="standardContextual"/>
              </w:rPr>
            </w:pPr>
          </w:p>
        </w:tc>
      </w:tr>
      <w:tr w14:paraId="1EDEFC19">
        <w:tblPrEx>
          <w:tblCellMar>
            <w:top w:w="29" w:type="dxa"/>
            <w:left w:w="0" w:type="dxa"/>
            <w:bottom w:w="0" w:type="dxa"/>
            <w:right w:w="0" w:type="dxa"/>
          </w:tblCellMar>
        </w:tblPrEx>
        <w:trPr>
          <w:trHeight w:val="993" w:hRule="atLeast"/>
        </w:trPr>
        <w:tc>
          <w:tcPr>
            <w:tcW w:w="604" w:type="dxa"/>
            <w:tcBorders>
              <w:top w:val="single" w:color="000000" w:sz="2" w:space="0"/>
              <w:left w:val="single" w:color="000000" w:sz="2" w:space="0"/>
              <w:bottom w:val="single" w:color="000000" w:sz="2" w:space="0"/>
              <w:right w:val="single" w:color="auto" w:sz="4" w:space="0"/>
            </w:tcBorders>
            <w:vAlign w:val="center"/>
          </w:tcPr>
          <w:p w14:paraId="65A74C20">
            <w:pPr>
              <w:spacing w:line="259" w:lineRule="auto"/>
              <w:ind w:left="26"/>
              <w:jc w:val="center"/>
              <w:rPr>
                <w14:ligatures w14:val="standardContextual"/>
              </w:rPr>
            </w:pPr>
            <w:r>
              <w:rPr>
                <w:sz w:val="16"/>
                <w14:ligatures w14:val="standardContextual"/>
              </w:rPr>
              <w:t>7</w:t>
            </w:r>
          </w:p>
        </w:tc>
        <w:tc>
          <w:tcPr>
            <w:tcW w:w="2404" w:type="dxa"/>
            <w:tcBorders>
              <w:top w:val="single" w:color="auto" w:sz="4" w:space="0"/>
              <w:left w:val="single" w:color="auto" w:sz="4" w:space="0"/>
              <w:bottom w:val="single" w:color="auto" w:sz="4" w:space="0"/>
              <w:right w:val="single" w:color="auto" w:sz="4" w:space="0"/>
            </w:tcBorders>
            <w:vAlign w:val="center"/>
          </w:tcPr>
          <w:p w14:paraId="615013D1">
            <w:pPr>
              <w:spacing w:line="259" w:lineRule="auto"/>
              <w:ind w:left="143" w:right="859" w:hanging="120"/>
              <w:rPr>
                <w14:ligatures w14:val="standardContextual"/>
              </w:rPr>
            </w:pPr>
            <w:r>
              <w:rPr>
                <w:sz w:val="18"/>
                <w14:ligatures w14:val="standardContextual"/>
              </w:rPr>
              <w:t>服务响应及时性（10分）</w:t>
            </w:r>
          </w:p>
        </w:tc>
        <w:tc>
          <w:tcPr>
            <w:tcW w:w="4317" w:type="dxa"/>
            <w:gridSpan w:val="2"/>
            <w:tcBorders>
              <w:top w:val="single" w:color="000000" w:sz="2" w:space="0"/>
              <w:left w:val="single" w:color="auto" w:sz="4" w:space="0"/>
              <w:bottom w:val="single" w:color="000000" w:sz="2" w:space="0"/>
              <w:right w:val="single" w:color="000000" w:sz="2" w:space="0"/>
            </w:tcBorders>
          </w:tcPr>
          <w:p w14:paraId="2395ACF9">
            <w:pPr>
              <w:spacing w:after="74" w:line="218" w:lineRule="auto"/>
              <w:ind w:left="67" w:hanging="24"/>
              <w:rPr>
                <w14:ligatures w14:val="standardContextual"/>
              </w:rPr>
            </w:pPr>
            <w:r>
              <w:rPr>
                <w:sz w:val="18"/>
                <w14:ligatures w14:val="standardContextual"/>
              </w:rPr>
              <w:t>5分钟响应，8</w:t>
            </w:r>
            <w:r>
              <w:rPr>
                <w:rFonts w:hint="eastAsia"/>
                <w:sz w:val="18"/>
                <w14:ligatures w14:val="standardContextual"/>
              </w:rPr>
              <w:t>-</w:t>
            </w:r>
            <w:r>
              <w:rPr>
                <w:sz w:val="18"/>
                <w14:ligatures w14:val="standardContextual"/>
              </w:rPr>
              <w:t>10分钟到达现场，30分钟内解决问题无法解决的更换备用并上报管理科室。</w:t>
            </w:r>
          </w:p>
          <w:p w14:paraId="37C54CC3">
            <w:pPr>
              <w:spacing w:line="259" w:lineRule="auto"/>
              <w:ind w:left="38"/>
              <w:jc w:val="left"/>
              <w:rPr>
                <w14:ligatures w14:val="standardContextual"/>
              </w:rPr>
            </w:pPr>
            <w:r>
              <w:rPr>
                <w:sz w:val="18"/>
                <w14:ligatures w14:val="standardContextual"/>
              </w:rPr>
              <w:t>未按标准服务导致投诉的每次扣2分，扣完为止。</w:t>
            </w:r>
          </w:p>
        </w:tc>
        <w:tc>
          <w:tcPr>
            <w:tcW w:w="1037" w:type="dxa"/>
            <w:tcBorders>
              <w:top w:val="single" w:color="000000" w:sz="2" w:space="0"/>
              <w:left w:val="single" w:color="000000" w:sz="2" w:space="0"/>
              <w:bottom w:val="single" w:color="000000" w:sz="2" w:space="0"/>
              <w:right w:val="single" w:color="000000" w:sz="2" w:space="0"/>
            </w:tcBorders>
            <w:vAlign w:val="center"/>
          </w:tcPr>
          <w:p w14:paraId="3FF0A5C0">
            <w:pPr>
              <w:spacing w:line="259" w:lineRule="auto"/>
              <w:ind w:left="38"/>
              <w:jc w:val="left"/>
              <w:rPr>
                <w14:ligatures w14:val="standardContextual"/>
              </w:rPr>
            </w:pPr>
            <w:r>
              <w:rPr>
                <w:sz w:val="18"/>
                <w14:ligatures w14:val="standardContextual"/>
              </w:rPr>
              <w:t>管理科室</w:t>
            </w:r>
          </w:p>
        </w:tc>
        <w:tc>
          <w:tcPr>
            <w:tcW w:w="1050" w:type="dxa"/>
            <w:tcBorders>
              <w:top w:val="single" w:color="000000" w:sz="2" w:space="0"/>
              <w:left w:val="single" w:color="000000" w:sz="2" w:space="0"/>
              <w:bottom w:val="single" w:color="000000" w:sz="2" w:space="0"/>
              <w:right w:val="single" w:color="000000" w:sz="2" w:space="0"/>
            </w:tcBorders>
          </w:tcPr>
          <w:p w14:paraId="55D3AC58">
            <w:pPr>
              <w:spacing w:after="160" w:line="259" w:lineRule="auto"/>
              <w:jc w:val="left"/>
              <w:rPr>
                <w14:ligatures w14:val="standardContextual"/>
              </w:rPr>
            </w:pPr>
          </w:p>
        </w:tc>
      </w:tr>
      <w:tr w14:paraId="18F8DD37">
        <w:tblPrEx>
          <w:tblCellMar>
            <w:top w:w="29" w:type="dxa"/>
            <w:left w:w="0" w:type="dxa"/>
            <w:bottom w:w="0" w:type="dxa"/>
            <w:right w:w="0" w:type="dxa"/>
          </w:tblCellMar>
        </w:tblPrEx>
        <w:trPr>
          <w:trHeight w:val="918" w:hRule="atLeast"/>
        </w:trPr>
        <w:tc>
          <w:tcPr>
            <w:tcW w:w="604" w:type="dxa"/>
            <w:tcBorders>
              <w:top w:val="single" w:color="000000" w:sz="2" w:space="0"/>
              <w:left w:val="single" w:color="000000" w:sz="2" w:space="0"/>
              <w:bottom w:val="single" w:color="000000" w:sz="2" w:space="0"/>
              <w:right w:val="single" w:color="auto" w:sz="4" w:space="0"/>
            </w:tcBorders>
            <w:vAlign w:val="center"/>
          </w:tcPr>
          <w:p w14:paraId="5D556DF4">
            <w:pPr>
              <w:spacing w:line="259" w:lineRule="auto"/>
              <w:ind w:right="2"/>
              <w:jc w:val="center"/>
              <w:rPr>
                <w14:ligatures w14:val="standardContextual"/>
              </w:rPr>
            </w:pPr>
            <w:r>
              <w:rPr>
                <w14:ligatures w14:val="standardContextual"/>
              </w:rPr>
              <w:t>9</w:t>
            </w:r>
          </w:p>
        </w:tc>
        <w:tc>
          <w:tcPr>
            <w:tcW w:w="2404" w:type="dxa"/>
            <w:tcBorders>
              <w:top w:val="single" w:color="auto" w:sz="4" w:space="0"/>
              <w:left w:val="single" w:color="auto" w:sz="4" w:space="0"/>
              <w:bottom w:val="single" w:color="auto" w:sz="4" w:space="0"/>
              <w:right w:val="single" w:color="auto" w:sz="4" w:space="0"/>
            </w:tcBorders>
            <w:vAlign w:val="center"/>
          </w:tcPr>
          <w:p w14:paraId="4028CAB6">
            <w:pPr>
              <w:spacing w:line="259" w:lineRule="auto"/>
              <w:ind w:left="23"/>
              <w:rPr>
                <w14:ligatures w14:val="standardContextual"/>
              </w:rPr>
            </w:pPr>
            <w:r>
              <w:rPr>
                <w:sz w:val="18"/>
                <w14:ligatures w14:val="standardContextual"/>
              </w:rPr>
              <w:t>维修质量服务态度 （10分）</w:t>
            </w:r>
          </w:p>
        </w:tc>
        <w:tc>
          <w:tcPr>
            <w:tcW w:w="4317" w:type="dxa"/>
            <w:gridSpan w:val="2"/>
            <w:tcBorders>
              <w:top w:val="single" w:color="000000" w:sz="2" w:space="0"/>
              <w:left w:val="single" w:color="auto" w:sz="4" w:space="0"/>
              <w:bottom w:val="single" w:color="000000" w:sz="2" w:space="0"/>
              <w:right w:val="single" w:color="000000" w:sz="2" w:space="0"/>
            </w:tcBorders>
            <w:vAlign w:val="center"/>
          </w:tcPr>
          <w:p w14:paraId="00FDCEDF">
            <w:pPr>
              <w:spacing w:line="259" w:lineRule="auto"/>
              <w:ind w:left="29" w:firstLine="19"/>
              <w:rPr>
                <w14:ligatures w14:val="standardContextual"/>
              </w:rPr>
            </w:pPr>
            <w:r>
              <w:rPr>
                <w:sz w:val="18"/>
                <w14:ligatures w14:val="standardContextual"/>
              </w:rPr>
              <w:t>同一故障重复维修三次或以上需上报医院/公司，因反复维修导致投诉且不上报的，每次扣2分。</w:t>
            </w:r>
          </w:p>
        </w:tc>
        <w:tc>
          <w:tcPr>
            <w:tcW w:w="1037" w:type="dxa"/>
            <w:tcBorders>
              <w:top w:val="single" w:color="000000" w:sz="2" w:space="0"/>
              <w:left w:val="single" w:color="000000" w:sz="2" w:space="0"/>
              <w:bottom w:val="single" w:color="000000" w:sz="2" w:space="0"/>
              <w:right w:val="single" w:color="000000" w:sz="2" w:space="0"/>
            </w:tcBorders>
            <w:vAlign w:val="center"/>
          </w:tcPr>
          <w:p w14:paraId="2B6ACB6B">
            <w:pPr>
              <w:spacing w:line="259" w:lineRule="auto"/>
              <w:ind w:left="34"/>
              <w:jc w:val="left"/>
              <w:rPr>
                <w14:ligatures w14:val="standardContextual"/>
              </w:rPr>
            </w:pPr>
            <w:r>
              <w:rPr>
                <w:sz w:val="18"/>
                <w14:ligatures w14:val="standardContextual"/>
              </w:rPr>
              <w:t>管理科室</w:t>
            </w:r>
          </w:p>
        </w:tc>
        <w:tc>
          <w:tcPr>
            <w:tcW w:w="1050" w:type="dxa"/>
            <w:tcBorders>
              <w:top w:val="single" w:color="000000" w:sz="2" w:space="0"/>
              <w:left w:val="single" w:color="000000" w:sz="2" w:space="0"/>
              <w:bottom w:val="single" w:color="000000" w:sz="2" w:space="0"/>
              <w:right w:val="single" w:color="000000" w:sz="2" w:space="0"/>
            </w:tcBorders>
          </w:tcPr>
          <w:p w14:paraId="05BFF496">
            <w:pPr>
              <w:spacing w:after="160" w:line="259" w:lineRule="auto"/>
              <w:jc w:val="left"/>
              <w:rPr>
                <w14:ligatures w14:val="standardContextual"/>
              </w:rPr>
            </w:pPr>
          </w:p>
        </w:tc>
      </w:tr>
      <w:tr w14:paraId="6EC8CAC8">
        <w:tblPrEx>
          <w:tblCellMar>
            <w:top w:w="29" w:type="dxa"/>
            <w:left w:w="0" w:type="dxa"/>
            <w:bottom w:w="0" w:type="dxa"/>
            <w:right w:w="0" w:type="dxa"/>
          </w:tblCellMar>
        </w:tblPrEx>
        <w:trPr>
          <w:trHeight w:val="979" w:hRule="atLeast"/>
        </w:trPr>
        <w:tc>
          <w:tcPr>
            <w:tcW w:w="604" w:type="dxa"/>
            <w:tcBorders>
              <w:top w:val="single" w:color="000000" w:sz="2" w:space="0"/>
              <w:left w:val="single" w:color="000000" w:sz="2" w:space="0"/>
              <w:bottom w:val="single" w:color="000000" w:sz="2" w:space="0"/>
              <w:right w:val="single" w:color="auto" w:sz="4" w:space="0"/>
            </w:tcBorders>
          </w:tcPr>
          <w:p w14:paraId="78860C80">
            <w:pPr>
              <w:spacing w:after="160" w:line="259" w:lineRule="auto"/>
              <w:jc w:val="center"/>
              <w:rPr>
                <w14:ligatures w14:val="standardContextual"/>
              </w:rPr>
            </w:pPr>
            <w:r>
              <w:rPr>
                <w:rFonts w:hint="eastAsia"/>
                <w14:ligatures w14:val="standardContextual"/>
              </w:rPr>
              <w:t>10</w:t>
            </w:r>
          </w:p>
        </w:tc>
        <w:tc>
          <w:tcPr>
            <w:tcW w:w="2404" w:type="dxa"/>
            <w:tcBorders>
              <w:top w:val="single" w:color="auto" w:sz="4" w:space="0"/>
              <w:left w:val="single" w:color="auto" w:sz="4" w:space="0"/>
              <w:bottom w:val="single" w:color="auto" w:sz="4" w:space="0"/>
              <w:right w:val="single" w:color="auto" w:sz="4" w:space="0"/>
            </w:tcBorders>
            <w:vAlign w:val="center"/>
          </w:tcPr>
          <w:p w14:paraId="0FAFF3DD">
            <w:pPr>
              <w:spacing w:line="259" w:lineRule="auto"/>
              <w:ind w:left="109" w:right="1186" w:hanging="101"/>
              <w:rPr>
                <w14:ligatures w14:val="standardContextual"/>
              </w:rPr>
            </w:pPr>
            <w:r>
              <w:rPr>
                <w:sz w:val="18"/>
                <w14:ligatures w14:val="standardContextual"/>
              </w:rPr>
              <w:t>月度服务报告（10分）</w:t>
            </w:r>
          </w:p>
        </w:tc>
        <w:tc>
          <w:tcPr>
            <w:tcW w:w="4317" w:type="dxa"/>
            <w:gridSpan w:val="2"/>
            <w:tcBorders>
              <w:top w:val="single" w:color="000000" w:sz="2" w:space="0"/>
              <w:left w:val="single" w:color="auto" w:sz="4" w:space="0"/>
              <w:bottom w:val="single" w:color="000000" w:sz="2" w:space="0"/>
              <w:right w:val="single" w:color="000000" w:sz="2" w:space="0"/>
            </w:tcBorders>
            <w:vAlign w:val="center"/>
          </w:tcPr>
          <w:p w14:paraId="2C1659D5">
            <w:pPr>
              <w:spacing w:line="259" w:lineRule="auto"/>
              <w:ind w:right="29" w:firstLine="19"/>
              <w:rPr>
                <w14:ligatures w14:val="standardContextual"/>
              </w:rPr>
            </w:pPr>
            <w:r>
              <w:rPr>
                <w:sz w:val="18"/>
                <w14:ligatures w14:val="standardContextual"/>
              </w:rPr>
              <w:t>次月</w:t>
            </w:r>
            <w:r>
              <w:rPr>
                <w:rFonts w:hint="eastAsia"/>
                <w:sz w:val="18"/>
                <w14:ligatures w14:val="standardContextual"/>
              </w:rPr>
              <w:t>15</w:t>
            </w:r>
            <w:r>
              <w:rPr>
                <w:sz w:val="18"/>
                <w14:ligatures w14:val="standardContextual"/>
              </w:rPr>
              <w:t>日前提交上月月度报告： 1、耗材领用表；2、维修记录表；3、设备巡检记录等。如因乙方原因无法提供月度报告得，每次扣2分。</w:t>
            </w:r>
          </w:p>
        </w:tc>
        <w:tc>
          <w:tcPr>
            <w:tcW w:w="1037" w:type="dxa"/>
            <w:tcBorders>
              <w:top w:val="single" w:color="000000" w:sz="2" w:space="0"/>
              <w:left w:val="single" w:color="000000" w:sz="2" w:space="0"/>
              <w:bottom w:val="single" w:color="000000" w:sz="2" w:space="0"/>
              <w:right w:val="single" w:color="000000" w:sz="2" w:space="0"/>
            </w:tcBorders>
            <w:vAlign w:val="center"/>
          </w:tcPr>
          <w:p w14:paraId="050DFB03">
            <w:pPr>
              <w:spacing w:line="259" w:lineRule="auto"/>
              <w:ind w:left="-12"/>
              <w:jc w:val="left"/>
              <w:rPr>
                <w14:ligatures w14:val="standardContextual"/>
              </w:rPr>
            </w:pPr>
            <w:r>
              <w:rPr>
                <w:sz w:val="18"/>
                <w14:ligatures w14:val="standardContextual"/>
              </w:rPr>
              <w:t>管理科室</w:t>
            </w:r>
          </w:p>
        </w:tc>
        <w:tc>
          <w:tcPr>
            <w:tcW w:w="1050" w:type="dxa"/>
            <w:tcBorders>
              <w:top w:val="single" w:color="000000" w:sz="2" w:space="0"/>
              <w:left w:val="single" w:color="000000" w:sz="2" w:space="0"/>
              <w:bottom w:val="single" w:color="000000" w:sz="2" w:space="0"/>
              <w:right w:val="single" w:color="000000" w:sz="2" w:space="0"/>
            </w:tcBorders>
          </w:tcPr>
          <w:p w14:paraId="763A3E04">
            <w:pPr>
              <w:spacing w:after="160" w:line="259" w:lineRule="auto"/>
              <w:jc w:val="left"/>
              <w:rPr>
                <w14:ligatures w14:val="standardContextual"/>
              </w:rPr>
            </w:pPr>
          </w:p>
        </w:tc>
      </w:tr>
      <w:tr w14:paraId="179C6F60">
        <w:tblPrEx>
          <w:tblCellMar>
            <w:top w:w="29" w:type="dxa"/>
            <w:left w:w="0" w:type="dxa"/>
            <w:bottom w:w="0" w:type="dxa"/>
            <w:right w:w="0" w:type="dxa"/>
          </w:tblCellMar>
        </w:tblPrEx>
        <w:trPr>
          <w:trHeight w:val="648" w:hRule="atLeast"/>
        </w:trPr>
        <w:tc>
          <w:tcPr>
            <w:tcW w:w="604" w:type="dxa"/>
            <w:tcBorders>
              <w:top w:val="single" w:color="000000" w:sz="2" w:space="0"/>
              <w:left w:val="single" w:color="000000" w:sz="2" w:space="0"/>
              <w:bottom w:val="single" w:color="000000" w:sz="2" w:space="0"/>
              <w:right w:val="single" w:color="auto" w:sz="4" w:space="0"/>
            </w:tcBorders>
          </w:tcPr>
          <w:p w14:paraId="7DC3AE6B">
            <w:pPr>
              <w:spacing w:after="160" w:line="259" w:lineRule="auto"/>
              <w:jc w:val="center"/>
              <w:rPr>
                <w14:ligatures w14:val="standardContextual"/>
              </w:rPr>
            </w:pPr>
            <w:r>
              <w:rPr>
                <w:rFonts w:hint="eastAsia"/>
                <w14:ligatures w14:val="standardContextual"/>
              </w:rPr>
              <w:t>11</w:t>
            </w:r>
          </w:p>
        </w:tc>
        <w:tc>
          <w:tcPr>
            <w:tcW w:w="2404" w:type="dxa"/>
            <w:tcBorders>
              <w:top w:val="single" w:color="auto" w:sz="4" w:space="0"/>
              <w:left w:val="single" w:color="auto" w:sz="4" w:space="0"/>
              <w:bottom w:val="single" w:color="auto" w:sz="4" w:space="0"/>
              <w:right w:val="single" w:color="auto" w:sz="4" w:space="0"/>
            </w:tcBorders>
          </w:tcPr>
          <w:p w14:paraId="7516E7CC">
            <w:pPr>
              <w:spacing w:line="259" w:lineRule="auto"/>
              <w:ind w:left="94" w:right="595" w:hanging="110"/>
              <w:rPr>
                <w14:ligatures w14:val="standardContextual"/>
              </w:rPr>
            </w:pPr>
            <w:r>
              <w:rPr>
                <w:sz w:val="18"/>
                <w14:ligatures w14:val="standardContextual"/>
              </w:rPr>
              <w:t>按要求提供打印设备（10分）</w:t>
            </w:r>
          </w:p>
        </w:tc>
        <w:tc>
          <w:tcPr>
            <w:tcW w:w="4317" w:type="dxa"/>
            <w:gridSpan w:val="2"/>
            <w:tcBorders>
              <w:top w:val="single" w:color="000000" w:sz="2" w:space="0"/>
              <w:left w:val="single" w:color="auto" w:sz="4" w:space="0"/>
              <w:bottom w:val="single" w:color="000000" w:sz="2" w:space="0"/>
              <w:right w:val="single" w:color="000000" w:sz="2" w:space="0"/>
            </w:tcBorders>
          </w:tcPr>
          <w:p w14:paraId="52732149">
            <w:pPr>
              <w:spacing w:line="259" w:lineRule="auto"/>
              <w:ind w:right="10"/>
              <w:jc w:val="left"/>
              <w:rPr>
                <w14:ligatures w14:val="standardContextual"/>
              </w:rPr>
            </w:pPr>
            <w:r>
              <w:rPr>
                <w:sz w:val="18"/>
                <w14:ligatures w14:val="standardContextual"/>
              </w:rPr>
              <w:t>满足医院业务需求的合格设备，且提供的设备为原厂全新机，不得使用二手机、水货机，发现一次扣10分</w:t>
            </w:r>
          </w:p>
        </w:tc>
        <w:tc>
          <w:tcPr>
            <w:tcW w:w="1037" w:type="dxa"/>
            <w:tcBorders>
              <w:top w:val="single" w:color="000000" w:sz="2" w:space="0"/>
              <w:left w:val="single" w:color="000000" w:sz="2" w:space="0"/>
              <w:bottom w:val="single" w:color="000000" w:sz="2" w:space="0"/>
              <w:right w:val="single" w:color="000000" w:sz="2" w:space="0"/>
            </w:tcBorders>
            <w:vAlign w:val="center"/>
          </w:tcPr>
          <w:p w14:paraId="6FB50772">
            <w:pPr>
              <w:spacing w:line="259" w:lineRule="auto"/>
              <w:ind w:left="14"/>
              <w:jc w:val="left"/>
              <w:rPr>
                <w14:ligatures w14:val="standardContextual"/>
              </w:rPr>
            </w:pPr>
            <w:r>
              <w:rPr>
                <w:sz w:val="18"/>
                <w14:ligatures w14:val="standardContextual"/>
              </w:rPr>
              <w:t>管理科室</w:t>
            </w:r>
          </w:p>
        </w:tc>
        <w:tc>
          <w:tcPr>
            <w:tcW w:w="1050" w:type="dxa"/>
            <w:tcBorders>
              <w:top w:val="single" w:color="000000" w:sz="2" w:space="0"/>
              <w:left w:val="single" w:color="000000" w:sz="2" w:space="0"/>
              <w:bottom w:val="single" w:color="000000" w:sz="2" w:space="0"/>
              <w:right w:val="single" w:color="000000" w:sz="2" w:space="0"/>
            </w:tcBorders>
          </w:tcPr>
          <w:p w14:paraId="663959F8">
            <w:pPr>
              <w:spacing w:after="160" w:line="259" w:lineRule="auto"/>
              <w:jc w:val="left"/>
              <w:rPr>
                <w14:ligatures w14:val="standardContextual"/>
              </w:rPr>
            </w:pPr>
          </w:p>
        </w:tc>
      </w:tr>
      <w:tr w14:paraId="7A69614A">
        <w:tblPrEx>
          <w:tblCellMar>
            <w:top w:w="29" w:type="dxa"/>
            <w:left w:w="0" w:type="dxa"/>
            <w:bottom w:w="0" w:type="dxa"/>
            <w:right w:w="0" w:type="dxa"/>
          </w:tblCellMar>
        </w:tblPrEx>
        <w:trPr>
          <w:trHeight w:val="951" w:hRule="atLeast"/>
        </w:trPr>
        <w:tc>
          <w:tcPr>
            <w:tcW w:w="604" w:type="dxa"/>
            <w:tcBorders>
              <w:top w:val="single" w:color="000000" w:sz="2" w:space="0"/>
              <w:left w:val="single" w:color="000000" w:sz="2" w:space="0"/>
              <w:bottom w:val="single" w:color="000000" w:sz="2" w:space="0"/>
              <w:right w:val="single" w:color="auto" w:sz="4" w:space="0"/>
            </w:tcBorders>
          </w:tcPr>
          <w:p w14:paraId="12752B68">
            <w:pPr>
              <w:spacing w:after="160" w:line="259" w:lineRule="auto"/>
              <w:jc w:val="center"/>
              <w:rPr>
                <w14:ligatures w14:val="standardContextual"/>
              </w:rPr>
            </w:pPr>
            <w:r>
              <w:rPr>
                <w:rFonts w:hint="eastAsia"/>
                <w14:ligatures w14:val="standardContextual"/>
              </w:rPr>
              <w:t>12</w:t>
            </w:r>
          </w:p>
        </w:tc>
        <w:tc>
          <w:tcPr>
            <w:tcW w:w="2404" w:type="dxa"/>
            <w:tcBorders>
              <w:top w:val="single" w:color="auto" w:sz="4" w:space="0"/>
              <w:left w:val="single" w:color="auto" w:sz="4" w:space="0"/>
              <w:bottom w:val="single" w:color="auto" w:sz="4" w:space="0"/>
              <w:right w:val="single" w:color="auto" w:sz="4" w:space="0"/>
            </w:tcBorders>
            <w:vAlign w:val="center"/>
          </w:tcPr>
          <w:p w14:paraId="5C4AD188">
            <w:pPr>
              <w:spacing w:line="259" w:lineRule="auto"/>
              <w:ind w:left="176"/>
              <w:jc w:val="left"/>
              <w:rPr>
                <w14:ligatures w14:val="standardContextual"/>
              </w:rPr>
            </w:pPr>
            <w:r>
              <w:rPr>
                <w:rFonts w:hint="eastAsia"/>
                <w:sz w:val="18"/>
                <w14:ligatures w14:val="standardContextual"/>
              </w:rPr>
              <w:t>耗</w:t>
            </w:r>
            <w:r>
              <w:rPr>
                <w:sz w:val="18"/>
                <w14:ligatures w14:val="standardContextual"/>
              </w:rPr>
              <w:t>材质量（1 0分）</w:t>
            </w:r>
          </w:p>
        </w:tc>
        <w:tc>
          <w:tcPr>
            <w:tcW w:w="4317" w:type="dxa"/>
            <w:gridSpan w:val="2"/>
            <w:tcBorders>
              <w:top w:val="single" w:color="000000" w:sz="2" w:space="0"/>
              <w:left w:val="single" w:color="auto" w:sz="4" w:space="0"/>
              <w:bottom w:val="single" w:color="000000" w:sz="2" w:space="0"/>
              <w:right w:val="single" w:color="000000" w:sz="2" w:space="0"/>
            </w:tcBorders>
          </w:tcPr>
          <w:p w14:paraId="038FC251">
            <w:pPr>
              <w:spacing w:line="259" w:lineRule="auto"/>
              <w:ind w:left="-10" w:right="48" w:firstLine="10"/>
              <w:rPr>
                <w14:ligatures w14:val="standardContextual"/>
              </w:rPr>
            </w:pPr>
            <w:r>
              <w:rPr>
                <w:sz w:val="18"/>
                <w14:ligatures w14:val="standardContextual"/>
              </w:rPr>
              <w:t>承诺提供全新正品，产品符合质量要求。包装完整、合格证全、非加粉充粉，不得以假乱真，如被发现，假一罚十，发现一</w:t>
            </w:r>
            <w:r>
              <w:rPr>
                <w:rFonts w:hint="eastAsia"/>
                <w:sz w:val="18"/>
                <w14:ligatures w14:val="standardContextual"/>
              </w:rPr>
              <w:t>次</w:t>
            </w:r>
            <w:r>
              <w:rPr>
                <w:sz w:val="18"/>
                <w14:ligatures w14:val="standardContextual"/>
              </w:rPr>
              <w:t>扣10分。</w:t>
            </w:r>
          </w:p>
        </w:tc>
        <w:tc>
          <w:tcPr>
            <w:tcW w:w="1037" w:type="dxa"/>
            <w:tcBorders>
              <w:top w:val="single" w:color="000000" w:sz="2" w:space="0"/>
              <w:left w:val="single" w:color="000000" w:sz="2" w:space="0"/>
              <w:bottom w:val="single" w:color="000000" w:sz="2" w:space="0"/>
              <w:right w:val="single" w:color="000000" w:sz="2" w:space="0"/>
            </w:tcBorders>
            <w:vAlign w:val="center"/>
          </w:tcPr>
          <w:p w14:paraId="66DA2054">
            <w:pPr>
              <w:spacing w:line="259" w:lineRule="auto"/>
              <w:ind w:left="-22"/>
              <w:jc w:val="left"/>
              <w:rPr>
                <w14:ligatures w14:val="standardContextual"/>
              </w:rPr>
            </w:pPr>
            <w:r>
              <w:rPr>
                <w:sz w:val="18"/>
                <w14:ligatures w14:val="standardContextual"/>
              </w:rPr>
              <w:t>管理科室</w:t>
            </w:r>
          </w:p>
        </w:tc>
        <w:tc>
          <w:tcPr>
            <w:tcW w:w="1050" w:type="dxa"/>
            <w:tcBorders>
              <w:top w:val="single" w:color="000000" w:sz="2" w:space="0"/>
              <w:left w:val="single" w:color="000000" w:sz="2" w:space="0"/>
              <w:bottom w:val="single" w:color="000000" w:sz="2" w:space="0"/>
              <w:right w:val="single" w:color="000000" w:sz="2" w:space="0"/>
            </w:tcBorders>
          </w:tcPr>
          <w:p w14:paraId="3B4B464F">
            <w:pPr>
              <w:spacing w:after="160" w:line="259" w:lineRule="auto"/>
              <w:jc w:val="left"/>
              <w:rPr>
                <w14:ligatures w14:val="standardContextual"/>
              </w:rPr>
            </w:pPr>
          </w:p>
        </w:tc>
      </w:tr>
      <w:tr w14:paraId="3E45D6F2">
        <w:tblPrEx>
          <w:tblCellMar>
            <w:top w:w="29" w:type="dxa"/>
            <w:left w:w="0" w:type="dxa"/>
            <w:bottom w:w="0" w:type="dxa"/>
            <w:right w:w="0" w:type="dxa"/>
          </w:tblCellMar>
        </w:tblPrEx>
        <w:trPr>
          <w:trHeight w:val="461" w:hRule="atLeast"/>
        </w:trPr>
        <w:tc>
          <w:tcPr>
            <w:tcW w:w="7325" w:type="dxa"/>
            <w:gridSpan w:val="4"/>
            <w:tcBorders>
              <w:top w:val="single" w:color="auto" w:sz="4" w:space="0"/>
              <w:left w:val="single" w:color="auto" w:sz="4" w:space="0"/>
              <w:bottom w:val="single" w:color="auto" w:sz="4" w:space="0"/>
              <w:right w:val="single" w:color="auto" w:sz="4" w:space="0"/>
            </w:tcBorders>
            <w:vAlign w:val="center"/>
          </w:tcPr>
          <w:p w14:paraId="7C7133D2">
            <w:pPr>
              <w:spacing w:line="259" w:lineRule="auto"/>
              <w:ind w:right="107"/>
              <w:jc w:val="center"/>
              <w:rPr>
                <w14:ligatures w14:val="standardContextual"/>
              </w:rPr>
            </w:pPr>
            <w:r>
              <w:rPr>
                <w:sz w:val="18"/>
                <w14:ligatures w14:val="standardContextual"/>
              </w:rPr>
              <w:t>考核项目分数</w:t>
            </w:r>
          </w:p>
        </w:tc>
        <w:tc>
          <w:tcPr>
            <w:tcW w:w="2087" w:type="dxa"/>
            <w:gridSpan w:val="2"/>
            <w:tcBorders>
              <w:top w:val="single" w:color="000000" w:sz="2" w:space="0"/>
              <w:left w:val="single" w:color="auto" w:sz="4" w:space="0"/>
              <w:bottom w:val="single" w:color="000000" w:sz="2" w:space="0"/>
              <w:right w:val="single" w:color="000000" w:sz="2" w:space="0"/>
            </w:tcBorders>
          </w:tcPr>
          <w:p w14:paraId="7640836B">
            <w:pPr>
              <w:spacing w:after="160" w:line="259" w:lineRule="auto"/>
              <w:jc w:val="left"/>
              <w:rPr>
                <w14:ligatures w14:val="standardContextual"/>
              </w:rPr>
            </w:pPr>
          </w:p>
        </w:tc>
      </w:tr>
      <w:tr w14:paraId="4B65D465">
        <w:tblPrEx>
          <w:tblCellMar>
            <w:top w:w="29" w:type="dxa"/>
            <w:left w:w="0" w:type="dxa"/>
            <w:bottom w:w="0" w:type="dxa"/>
            <w:right w:w="0" w:type="dxa"/>
          </w:tblCellMar>
        </w:tblPrEx>
        <w:trPr>
          <w:trHeight w:val="479" w:hRule="atLeast"/>
        </w:trPr>
        <w:tc>
          <w:tcPr>
            <w:tcW w:w="3008" w:type="dxa"/>
            <w:gridSpan w:val="2"/>
            <w:tcBorders>
              <w:top w:val="single" w:color="auto" w:sz="4" w:space="0"/>
              <w:left w:val="single" w:color="auto" w:sz="4" w:space="0"/>
              <w:bottom w:val="single" w:color="auto" w:sz="4" w:space="0"/>
              <w:right w:val="single" w:color="auto" w:sz="4" w:space="0"/>
            </w:tcBorders>
            <w:vAlign w:val="center"/>
          </w:tcPr>
          <w:p w14:paraId="4386D617">
            <w:pPr>
              <w:spacing w:line="259" w:lineRule="auto"/>
              <w:ind w:right="126"/>
              <w:jc w:val="center"/>
              <w:rPr>
                <w14:ligatures w14:val="standardContextual"/>
              </w:rPr>
            </w:pPr>
            <w:r>
              <w:rPr>
                <w:sz w:val="18"/>
                <w14:ligatures w14:val="standardContextual"/>
              </w:rPr>
              <w:t>服务整改意见</w:t>
            </w:r>
          </w:p>
        </w:tc>
        <w:tc>
          <w:tcPr>
            <w:tcW w:w="6404" w:type="dxa"/>
            <w:gridSpan w:val="4"/>
            <w:tcBorders>
              <w:top w:val="single" w:color="000000" w:sz="2" w:space="0"/>
              <w:left w:val="single" w:color="auto" w:sz="4" w:space="0"/>
              <w:bottom w:val="single" w:color="000000" w:sz="2" w:space="0"/>
              <w:right w:val="single" w:color="000000" w:sz="2" w:space="0"/>
            </w:tcBorders>
          </w:tcPr>
          <w:p w14:paraId="6DA4541F">
            <w:pPr>
              <w:spacing w:after="160" w:line="259" w:lineRule="auto"/>
              <w:jc w:val="left"/>
              <w:rPr>
                <w14:ligatures w14:val="standardContextual"/>
              </w:rPr>
            </w:pPr>
          </w:p>
        </w:tc>
      </w:tr>
      <w:tr w14:paraId="74F46F4D">
        <w:tblPrEx>
          <w:tblCellMar>
            <w:top w:w="29" w:type="dxa"/>
            <w:left w:w="0" w:type="dxa"/>
            <w:bottom w:w="0" w:type="dxa"/>
            <w:right w:w="0" w:type="dxa"/>
          </w:tblCellMar>
        </w:tblPrEx>
        <w:trPr>
          <w:trHeight w:val="525" w:hRule="atLeast"/>
        </w:trPr>
        <w:tc>
          <w:tcPr>
            <w:tcW w:w="3008" w:type="dxa"/>
            <w:gridSpan w:val="2"/>
            <w:tcBorders>
              <w:top w:val="single" w:color="auto" w:sz="4" w:space="0"/>
              <w:left w:val="single" w:color="auto" w:sz="4" w:space="0"/>
              <w:bottom w:val="single" w:color="auto" w:sz="4" w:space="0"/>
              <w:right w:val="single" w:color="auto" w:sz="4" w:space="0"/>
            </w:tcBorders>
            <w:vAlign w:val="center"/>
          </w:tcPr>
          <w:p w14:paraId="1DF0E92E">
            <w:pPr>
              <w:spacing w:line="259" w:lineRule="auto"/>
              <w:ind w:right="136"/>
              <w:jc w:val="center"/>
              <w:rPr>
                <w14:ligatures w14:val="standardContextual"/>
              </w:rPr>
            </w:pPr>
            <w:r>
              <w:rPr>
                <w:sz w:val="18"/>
                <w14:ligatures w14:val="standardContextual"/>
              </w:rPr>
              <w:t>考核人签字</w:t>
            </w:r>
          </w:p>
        </w:tc>
        <w:tc>
          <w:tcPr>
            <w:tcW w:w="2112" w:type="dxa"/>
            <w:tcBorders>
              <w:top w:val="single" w:color="000000" w:sz="2" w:space="0"/>
              <w:left w:val="single" w:color="auto" w:sz="4" w:space="0"/>
              <w:bottom w:val="single" w:color="000000" w:sz="2" w:space="0"/>
              <w:right w:val="single" w:color="000000" w:sz="2" w:space="0"/>
            </w:tcBorders>
          </w:tcPr>
          <w:p w14:paraId="20E3C2AF">
            <w:pPr>
              <w:spacing w:after="160" w:line="259" w:lineRule="auto"/>
              <w:jc w:val="left"/>
              <w:rPr>
                <w14:ligatures w14:val="standardContextual"/>
              </w:rPr>
            </w:pPr>
          </w:p>
        </w:tc>
        <w:tc>
          <w:tcPr>
            <w:tcW w:w="2205" w:type="dxa"/>
            <w:tcBorders>
              <w:top w:val="single" w:color="000000" w:sz="2" w:space="0"/>
              <w:left w:val="single" w:color="000000" w:sz="2" w:space="0"/>
              <w:bottom w:val="single" w:color="000000" w:sz="2" w:space="0"/>
              <w:right w:val="single" w:color="000000" w:sz="2" w:space="0"/>
            </w:tcBorders>
            <w:vAlign w:val="center"/>
          </w:tcPr>
          <w:p w14:paraId="0EE2443A">
            <w:pPr>
              <w:spacing w:line="259" w:lineRule="auto"/>
              <w:ind w:left="19"/>
              <w:jc w:val="left"/>
              <w:rPr>
                <w14:ligatures w14:val="standardContextual"/>
              </w:rPr>
            </w:pPr>
            <w:r>
              <w:rPr>
                <w:sz w:val="18"/>
                <w14:ligatures w14:val="standardContextual"/>
              </w:rPr>
              <w:t>服务工程师签字</w:t>
            </w:r>
          </w:p>
        </w:tc>
        <w:tc>
          <w:tcPr>
            <w:tcW w:w="2087" w:type="dxa"/>
            <w:gridSpan w:val="2"/>
            <w:tcBorders>
              <w:top w:val="single" w:color="000000" w:sz="2" w:space="0"/>
              <w:left w:val="single" w:color="000000" w:sz="2" w:space="0"/>
              <w:bottom w:val="single" w:color="000000" w:sz="2" w:space="0"/>
              <w:right w:val="single" w:color="000000" w:sz="2" w:space="0"/>
            </w:tcBorders>
          </w:tcPr>
          <w:p w14:paraId="79D7EC4E">
            <w:pPr>
              <w:spacing w:after="160" w:line="259" w:lineRule="auto"/>
              <w:jc w:val="left"/>
              <w:rPr>
                <w14:ligatures w14:val="standardContextual"/>
              </w:rPr>
            </w:pPr>
          </w:p>
        </w:tc>
      </w:tr>
    </w:tbl>
    <w:p w14:paraId="65BAC8E3">
      <w:pPr>
        <w:spacing w:after="3" w:line="265" w:lineRule="auto"/>
        <w:ind w:left="10" w:right="14" w:hanging="10"/>
      </w:pPr>
      <w:r>
        <w:rPr>
          <w:sz w:val="18"/>
        </w:rPr>
        <w:t>注：l )季度考核低于85分的，视为服务不合格，医院有权要求对乙方服务质量做限期整改，连续两个季度考核不合格或限期整改未达到招标要求的，医院有权提前终止合同；</w:t>
      </w:r>
    </w:p>
    <w:p w14:paraId="41E8A1A5">
      <w:pPr>
        <w:spacing w:after="3" w:line="265" w:lineRule="auto"/>
        <w:ind w:left="356" w:right="14" w:hanging="10"/>
        <w:rPr>
          <w:rFonts w:hint="eastAsia" w:ascii="微软雅黑" w:hAnsi="微软雅黑" w:eastAsia="微软雅黑" w:cs="微软雅黑"/>
          <w:sz w:val="21"/>
          <w:szCs w:val="21"/>
        </w:rPr>
      </w:pPr>
      <w:r>
        <w:rPr>
          <w:sz w:val="18"/>
        </w:rPr>
        <w:t>2）季度考核低于85分的，每低1分，当期文印外包服务费扣除1％作为处罚，每期最高扣除20％。</w:t>
      </w:r>
    </w:p>
    <w:p w14:paraId="002CE7A7">
      <w:pPr>
        <w:pageBreakBefore w:val="0"/>
        <w:kinsoku/>
        <w:wordWrap/>
        <w:overflowPunct/>
        <w:topLinePunct w:val="0"/>
        <w:autoSpaceDE/>
        <w:autoSpaceDN/>
        <w:bidi w:val="0"/>
        <w:adjustRightInd/>
        <w:spacing w:line="400" w:lineRule="exact"/>
        <w:rPr>
          <w:rFonts w:hint="eastAsia" w:ascii="微软雅黑" w:hAnsi="微软雅黑" w:eastAsia="微软雅黑" w:cs="微软雅黑"/>
          <w:b/>
          <w:bCs/>
          <w:sz w:val="21"/>
          <w:szCs w:val="21"/>
          <w:highlight w:val="none"/>
        </w:rPr>
      </w:pPr>
      <w:r>
        <w:rPr>
          <w:rFonts w:hint="eastAsia" w:ascii="微软雅黑" w:hAnsi="微软雅黑" w:eastAsia="微软雅黑" w:cs="微软雅黑"/>
          <w:b/>
          <w:bCs/>
          <w:sz w:val="21"/>
          <w:szCs w:val="21"/>
          <w:highlight w:val="none"/>
        </w:rPr>
        <w:t>六、服务费支付方式</w:t>
      </w:r>
    </w:p>
    <w:p w14:paraId="3CE4FA5F">
      <w:pPr>
        <w:pageBreakBefore w:val="0"/>
        <w:kinsoku/>
        <w:wordWrap/>
        <w:overflowPunct/>
        <w:topLinePunct w:val="0"/>
        <w:autoSpaceDE/>
        <w:autoSpaceDN/>
        <w:bidi w:val="0"/>
        <w:adjustRightInd/>
        <w:spacing w:line="40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1. 合同签订后，</w:t>
      </w:r>
      <w:r>
        <w:rPr>
          <w:rFonts w:hint="eastAsia" w:ascii="微软雅黑" w:hAnsi="微软雅黑" w:eastAsia="微软雅黑" w:cs="微软雅黑"/>
          <w:sz w:val="21"/>
          <w:szCs w:val="21"/>
          <w:lang w:val="en-US" w:eastAsia="zh-CN"/>
        </w:rPr>
        <w:t>采购人</w:t>
      </w:r>
      <w:r>
        <w:rPr>
          <w:rFonts w:hint="eastAsia" w:ascii="微软雅黑" w:hAnsi="微软雅黑" w:eastAsia="微软雅黑" w:cs="微软雅黑"/>
          <w:sz w:val="21"/>
          <w:szCs w:val="21"/>
        </w:rPr>
        <w:t>在收到</w:t>
      </w:r>
      <w:r>
        <w:rPr>
          <w:rFonts w:hint="eastAsia" w:ascii="微软雅黑" w:hAnsi="微软雅黑" w:eastAsia="微软雅黑" w:cs="微软雅黑"/>
          <w:sz w:val="21"/>
          <w:szCs w:val="21"/>
          <w:lang w:val="en-US" w:eastAsia="zh-CN"/>
        </w:rPr>
        <w:t>中标人</w:t>
      </w:r>
      <w:r>
        <w:rPr>
          <w:rFonts w:hint="eastAsia" w:ascii="微软雅黑" w:hAnsi="微软雅黑" w:eastAsia="微软雅黑" w:cs="微软雅黑"/>
          <w:sz w:val="21"/>
          <w:szCs w:val="21"/>
        </w:rPr>
        <w:t>提供的相应金额的正规发票后10个工作日内支付合同金额的10％作为预付款，剩下的90％款项根据季度考核结果支付上季度维保费（即合同总价扣除预付款÷4）。季度考核低于85分的，每低1分，上季度打印外包服务费扣除1％作为处罚，每季度最高扣除20％。</w:t>
      </w:r>
    </w:p>
    <w:p w14:paraId="02358B6E">
      <w:pPr>
        <w:pageBreakBefore w:val="0"/>
        <w:kinsoku/>
        <w:wordWrap/>
        <w:overflowPunct/>
        <w:topLinePunct w:val="0"/>
        <w:autoSpaceDE/>
        <w:autoSpaceDN/>
        <w:bidi w:val="0"/>
        <w:adjustRightInd/>
        <w:spacing w:line="40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2.打印管理服务期开始之日（合同签订生效之日）起每季度之后的30天， </w:t>
      </w:r>
      <w:r>
        <w:rPr>
          <w:rFonts w:hint="eastAsia" w:ascii="微软雅黑" w:hAnsi="微软雅黑" w:eastAsia="微软雅黑" w:cs="微软雅黑"/>
          <w:sz w:val="21"/>
          <w:szCs w:val="21"/>
          <w:lang w:val="en-US" w:eastAsia="zh-CN"/>
        </w:rPr>
        <w:t>中标人</w:t>
      </w:r>
      <w:r>
        <w:rPr>
          <w:rFonts w:hint="eastAsia" w:ascii="微软雅黑" w:hAnsi="微软雅黑" w:eastAsia="微软雅黑" w:cs="微软雅黑"/>
          <w:sz w:val="21"/>
          <w:szCs w:val="21"/>
        </w:rPr>
        <w:t>向</w:t>
      </w:r>
      <w:r>
        <w:rPr>
          <w:rFonts w:hint="eastAsia" w:ascii="微软雅黑" w:hAnsi="微软雅黑" w:eastAsia="微软雅黑" w:cs="微软雅黑"/>
          <w:sz w:val="21"/>
          <w:szCs w:val="21"/>
          <w:lang w:val="en-US" w:eastAsia="zh-CN"/>
        </w:rPr>
        <w:t>采购人</w:t>
      </w:r>
      <w:r>
        <w:rPr>
          <w:rFonts w:hint="eastAsia" w:ascii="微软雅黑" w:hAnsi="微软雅黑" w:eastAsia="微软雅黑" w:cs="微软雅黑"/>
          <w:sz w:val="21"/>
          <w:szCs w:val="21"/>
        </w:rPr>
        <w:t>开具当前季度的打印管理服务费发票；</w:t>
      </w:r>
      <w:r>
        <w:rPr>
          <w:rFonts w:hint="eastAsia" w:ascii="微软雅黑" w:hAnsi="微软雅黑" w:eastAsia="微软雅黑" w:cs="微软雅黑"/>
          <w:sz w:val="21"/>
          <w:szCs w:val="21"/>
          <w:lang w:val="en-US" w:eastAsia="zh-CN"/>
        </w:rPr>
        <w:t>采购人</w:t>
      </w:r>
      <w:r>
        <w:rPr>
          <w:rFonts w:hint="eastAsia" w:ascii="微软雅黑" w:hAnsi="微软雅黑" w:eastAsia="微软雅黑" w:cs="微软雅黑"/>
          <w:sz w:val="21"/>
          <w:szCs w:val="21"/>
        </w:rPr>
        <w:t>应于开具发票的60个工作日内支付相应费用。</w:t>
      </w:r>
    </w:p>
    <w:p w14:paraId="55BF90E9">
      <w:pPr>
        <w:pageBreakBefore w:val="0"/>
        <w:kinsoku/>
        <w:wordWrap/>
        <w:overflowPunct/>
        <w:topLinePunct w:val="0"/>
        <w:autoSpaceDE/>
        <w:autoSpaceDN/>
        <w:bidi w:val="0"/>
        <w:adjustRightInd/>
        <w:spacing w:line="400" w:lineRule="exact"/>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七、报价要求</w:t>
      </w:r>
      <w:r>
        <w:rPr>
          <w:rFonts w:hint="eastAsia" w:ascii="微软雅黑" w:hAnsi="微软雅黑" w:eastAsia="微软雅黑" w:cs="微软雅黑"/>
          <w:sz w:val="21"/>
          <w:szCs w:val="21"/>
        </w:rPr>
        <w:t>（见附件1）</w:t>
      </w:r>
    </w:p>
    <w:p w14:paraId="31273109">
      <w:pPr>
        <w:pageBreakBefore w:val="0"/>
        <w:kinsoku/>
        <w:wordWrap/>
        <w:overflowPunct/>
        <w:topLinePunct w:val="0"/>
        <w:autoSpaceDE/>
        <w:autoSpaceDN/>
        <w:bidi w:val="0"/>
        <w:adjustRightInd/>
        <w:spacing w:line="400" w:lineRule="exact"/>
        <w:rPr>
          <w:rFonts w:hint="eastAsia" w:ascii="微软雅黑" w:hAnsi="微软雅黑" w:eastAsia="微软雅黑" w:cs="微软雅黑"/>
          <w:color w:val="000000"/>
          <w:sz w:val="21"/>
          <w:szCs w:val="21"/>
        </w:rPr>
      </w:pPr>
      <w:r>
        <w:rPr>
          <w:rFonts w:hint="eastAsia" w:ascii="微软雅黑" w:hAnsi="微软雅黑" w:eastAsia="微软雅黑" w:cs="微软雅黑"/>
          <w:sz w:val="21"/>
          <w:szCs w:val="21"/>
        </w:rPr>
        <w:t>1.</w:t>
      </w:r>
      <w:r>
        <w:rPr>
          <w:rFonts w:hint="eastAsia" w:ascii="微软雅黑" w:hAnsi="微软雅黑" w:eastAsia="微软雅黑" w:cs="微软雅黑"/>
          <w:color w:val="000000"/>
          <w:sz w:val="21"/>
          <w:szCs w:val="21"/>
        </w:rPr>
        <w:t>报总价。</w:t>
      </w:r>
    </w:p>
    <w:p w14:paraId="4790E7D5">
      <w:pPr>
        <w:pageBreakBefore w:val="0"/>
        <w:kinsoku/>
        <w:wordWrap/>
        <w:overflowPunct/>
        <w:topLinePunct w:val="0"/>
        <w:autoSpaceDE/>
        <w:autoSpaceDN/>
        <w:bidi w:val="0"/>
        <w:adjustRightInd/>
        <w:spacing w:line="400" w:lineRule="exac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2.根据采购人提供的</w:t>
      </w:r>
      <w:r>
        <w:rPr>
          <w:rFonts w:hint="eastAsia" w:ascii="微软雅黑" w:hAnsi="微软雅黑" w:eastAsia="微软雅黑" w:cs="微软雅黑"/>
          <w:sz w:val="21"/>
          <w:szCs w:val="21"/>
        </w:rPr>
        <w:t>清单进行</w:t>
      </w:r>
      <w:r>
        <w:rPr>
          <w:rFonts w:hint="eastAsia" w:ascii="微软雅黑" w:hAnsi="微软雅黑" w:eastAsia="微软雅黑" w:cs="微软雅黑"/>
          <w:color w:val="000000"/>
          <w:sz w:val="21"/>
          <w:szCs w:val="21"/>
        </w:rPr>
        <w:t>分项报价。</w:t>
      </w:r>
    </w:p>
    <w:p w14:paraId="1D1AADBF">
      <w:pPr>
        <w:pageBreakBefore w:val="0"/>
        <w:kinsoku/>
        <w:wordWrap/>
        <w:overflowPunct/>
        <w:topLinePunct w:val="0"/>
        <w:autoSpaceDE/>
        <w:autoSpaceDN/>
        <w:bidi w:val="0"/>
        <w:adjustRightInd/>
        <w:spacing w:line="400" w:lineRule="exac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3.分项报价明细表中的分项报价合计金额应与总价相同。</w:t>
      </w:r>
    </w:p>
    <w:p w14:paraId="23884A49">
      <w:pPr>
        <w:pageBreakBefore w:val="0"/>
        <w:kinsoku/>
        <w:wordWrap/>
        <w:overflowPunct/>
        <w:topLinePunct w:val="0"/>
        <w:autoSpaceDE/>
        <w:autoSpaceDN/>
        <w:bidi w:val="0"/>
        <w:adjustRightInd/>
        <w:spacing w:line="400" w:lineRule="exac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4.打印机数量为目前在用数量，今后使用量如出现增减，将根据实际维保数量并结合分项报价进行结算。</w:t>
      </w:r>
    </w:p>
    <w:p w14:paraId="3E969A73">
      <w:pPr>
        <w:pageBreakBefore w:val="0"/>
        <w:kinsoku/>
        <w:wordWrap/>
        <w:overflowPunct/>
        <w:topLinePunct w:val="0"/>
        <w:autoSpaceDE/>
        <w:autoSpaceDN/>
        <w:bidi w:val="0"/>
        <w:adjustRightInd/>
        <w:spacing w:line="400" w:lineRule="exact"/>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八、材料递交要求</w:t>
      </w:r>
    </w:p>
    <w:p w14:paraId="32B01601">
      <w:pPr>
        <w:pStyle w:val="4"/>
        <w:pageBreakBefore w:val="0"/>
        <w:numPr>
          <w:ilvl w:val="2"/>
          <w:numId w:val="0"/>
        </w:numPr>
        <w:kinsoku/>
        <w:wordWrap/>
        <w:overflowPunct/>
        <w:topLinePunct w:val="0"/>
        <w:autoSpaceDE/>
        <w:autoSpaceDN/>
        <w:bidi w:val="0"/>
        <w:adjustRightInd/>
        <w:spacing w:line="400" w:lineRule="exact"/>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1.提供以下资料并完整封装。</w:t>
      </w:r>
    </w:p>
    <w:p w14:paraId="2848F13E">
      <w:pPr>
        <w:pageBreakBefore w:val="0"/>
        <w:kinsoku/>
        <w:wordWrap/>
        <w:overflowPunct/>
        <w:topLinePunct w:val="0"/>
        <w:autoSpaceDE/>
        <w:autoSpaceDN/>
        <w:bidi w:val="0"/>
        <w:adjustRightInd/>
        <w:spacing w:line="400" w:lineRule="exact"/>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1）有效期内的公司营业执照复印件，盖公章（见附件3）</w:t>
      </w:r>
      <w:r>
        <w:rPr>
          <w:rFonts w:hint="eastAsia" w:ascii="微软雅黑" w:hAnsi="微软雅黑" w:eastAsia="微软雅黑" w:cs="微软雅黑"/>
          <w:sz w:val="21"/>
          <w:szCs w:val="21"/>
        </w:rPr>
        <w:t>；</w:t>
      </w:r>
    </w:p>
    <w:p w14:paraId="115B98F0">
      <w:pPr>
        <w:pStyle w:val="9"/>
        <w:pageBreakBefore w:val="0"/>
        <w:kinsoku/>
        <w:wordWrap/>
        <w:overflowPunct/>
        <w:topLinePunct w:val="0"/>
        <w:autoSpaceDE/>
        <w:autoSpaceDN/>
        <w:bidi w:val="0"/>
        <w:adjustRightInd/>
        <w:spacing w:before="120" w:beforeAutospacing="0" w:after="120" w:afterAutospacing="0" w:line="400" w:lineRule="exact"/>
        <w:jc w:val="both"/>
        <w:outlineLvl w:val="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2）</w:t>
      </w:r>
      <w:r>
        <w:rPr>
          <w:rFonts w:hint="eastAsia" w:ascii="微软雅黑" w:hAnsi="微软雅黑" w:eastAsia="微软雅黑" w:cs="微软雅黑"/>
          <w:color w:val="000000"/>
          <w:sz w:val="21"/>
          <w:szCs w:val="21"/>
        </w:rPr>
        <w:t>法定代表人身份证明书</w:t>
      </w:r>
      <w:r>
        <w:rPr>
          <w:rFonts w:hint="eastAsia" w:ascii="微软雅黑" w:hAnsi="微软雅黑" w:eastAsia="微软雅黑" w:cs="微软雅黑"/>
          <w:color w:val="000000" w:themeColor="text1"/>
          <w:sz w:val="21"/>
          <w:szCs w:val="21"/>
          <w14:textFill>
            <w14:solidFill>
              <w14:schemeClr w14:val="tx1"/>
            </w14:solidFill>
          </w14:textFill>
        </w:rPr>
        <w:t>（见附件2）；</w:t>
      </w:r>
    </w:p>
    <w:p w14:paraId="0206F89F">
      <w:pPr>
        <w:pStyle w:val="9"/>
        <w:pageBreakBefore w:val="0"/>
        <w:kinsoku/>
        <w:wordWrap/>
        <w:overflowPunct/>
        <w:topLinePunct w:val="0"/>
        <w:autoSpaceDE/>
        <w:autoSpaceDN/>
        <w:bidi w:val="0"/>
        <w:adjustRightInd/>
        <w:spacing w:before="120" w:beforeAutospacing="0" w:after="120" w:afterAutospacing="0" w:line="400" w:lineRule="exact"/>
        <w:jc w:val="both"/>
        <w:outlineLvl w:val="0"/>
        <w:rPr>
          <w:rFonts w:hint="eastAsia" w:ascii="微软雅黑" w:hAnsi="微软雅黑" w:eastAsia="微软雅黑" w:cs="微软雅黑"/>
          <w:color w:val="000000" w:themeColor="text1"/>
          <w:sz w:val="21"/>
          <w:szCs w:val="21"/>
          <w14:textFill>
            <w14:solidFill>
              <w14:schemeClr w14:val="tx1"/>
            </w14:solidFill>
          </w14:textFill>
        </w:rPr>
      </w:pPr>
      <w:r>
        <w:rPr>
          <w:rFonts w:hint="eastAsia" w:ascii="微软雅黑" w:hAnsi="微软雅黑" w:eastAsia="微软雅黑" w:cs="微软雅黑"/>
          <w:color w:val="000000" w:themeColor="text1"/>
          <w:sz w:val="21"/>
          <w:szCs w:val="21"/>
          <w14:textFill>
            <w14:solidFill>
              <w14:schemeClr w14:val="tx1"/>
            </w14:solidFill>
          </w14:textFill>
        </w:rPr>
        <w:t>3）</w:t>
      </w:r>
      <w:r>
        <w:rPr>
          <w:rFonts w:hint="eastAsia" w:ascii="微软雅黑" w:hAnsi="微软雅黑" w:eastAsia="微软雅黑" w:cs="微软雅黑"/>
          <w:sz w:val="21"/>
          <w:szCs w:val="21"/>
        </w:rPr>
        <w:t>项目总报价表及报价明细表</w:t>
      </w:r>
      <w:r>
        <w:rPr>
          <w:rFonts w:hint="eastAsia" w:ascii="微软雅黑" w:hAnsi="微软雅黑" w:eastAsia="微软雅黑" w:cs="微软雅黑"/>
          <w:color w:val="000000" w:themeColor="text1"/>
          <w:sz w:val="21"/>
          <w:szCs w:val="21"/>
          <w14:textFill>
            <w14:solidFill>
              <w14:schemeClr w14:val="tx1"/>
            </w14:solidFill>
          </w14:textFill>
        </w:rPr>
        <w:t>（见附件1）</w:t>
      </w:r>
    </w:p>
    <w:p w14:paraId="607C9F89">
      <w:pPr>
        <w:pStyle w:val="9"/>
        <w:pageBreakBefore w:val="0"/>
        <w:kinsoku/>
        <w:wordWrap/>
        <w:overflowPunct/>
        <w:topLinePunct w:val="0"/>
        <w:autoSpaceDE/>
        <w:autoSpaceDN/>
        <w:bidi w:val="0"/>
        <w:adjustRightInd/>
        <w:spacing w:before="120" w:beforeAutospacing="0" w:after="120" w:afterAutospacing="0" w:line="400" w:lineRule="exact"/>
        <w:jc w:val="both"/>
        <w:outlineLvl w:val="0"/>
        <w:rPr>
          <w:rStyle w:val="12"/>
          <w:rFonts w:hint="eastAsia" w:ascii="微软雅黑" w:hAnsi="微软雅黑" w:eastAsia="微软雅黑" w:cs="微软雅黑"/>
          <w:bCs/>
          <w:color w:val="000000"/>
          <w:sz w:val="21"/>
          <w:szCs w:val="21"/>
        </w:rPr>
      </w:pPr>
      <w:r>
        <w:rPr>
          <w:rFonts w:hint="eastAsia" w:ascii="微软雅黑" w:hAnsi="微软雅黑" w:eastAsia="微软雅黑" w:cs="微软雅黑"/>
          <w:b/>
          <w:bCs/>
          <w:color w:val="000000" w:themeColor="text1"/>
          <w:sz w:val="21"/>
          <w:szCs w:val="21"/>
          <w14:textFill>
            <w14:solidFill>
              <w14:schemeClr w14:val="tx1"/>
            </w14:solidFill>
          </w14:textFill>
        </w:rPr>
        <w:t>2.</w:t>
      </w:r>
      <w:r>
        <w:rPr>
          <w:rStyle w:val="12"/>
          <w:rFonts w:hint="eastAsia" w:ascii="微软雅黑" w:hAnsi="微软雅黑" w:eastAsia="微软雅黑" w:cs="微软雅黑"/>
          <w:bCs/>
          <w:color w:val="000000"/>
          <w:sz w:val="21"/>
          <w:szCs w:val="21"/>
        </w:rPr>
        <w:t>递交时间及地点</w:t>
      </w:r>
    </w:p>
    <w:p w14:paraId="28013852">
      <w:pPr>
        <w:pStyle w:val="9"/>
        <w:pageBreakBefore w:val="0"/>
        <w:kinsoku/>
        <w:wordWrap/>
        <w:overflowPunct/>
        <w:topLinePunct w:val="0"/>
        <w:autoSpaceDE/>
        <w:autoSpaceDN/>
        <w:bidi w:val="0"/>
        <w:adjustRightInd/>
        <w:spacing w:before="120" w:beforeAutospacing="0" w:after="120" w:afterAutospacing="0" w:line="400" w:lineRule="exact"/>
        <w:jc w:val="both"/>
        <w:outlineLvl w:val="0"/>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1）递交时间：2025年4月</w:t>
      </w:r>
      <w:r>
        <w:rPr>
          <w:rFonts w:hint="eastAsia" w:ascii="微软雅黑" w:hAnsi="微软雅黑" w:eastAsia="微软雅黑" w:cs="微软雅黑"/>
          <w:color w:val="000000"/>
          <w:sz w:val="21"/>
          <w:szCs w:val="21"/>
          <w:lang w:val="en-US" w:eastAsia="zh-CN"/>
        </w:rPr>
        <w:t>18</w:t>
      </w:r>
      <w:r>
        <w:rPr>
          <w:rFonts w:hint="eastAsia" w:ascii="微软雅黑" w:hAnsi="微软雅黑" w:eastAsia="微软雅黑" w:cs="微软雅黑"/>
          <w:color w:val="000000"/>
          <w:sz w:val="21"/>
          <w:szCs w:val="21"/>
        </w:rPr>
        <w:t>日至2025年4月</w:t>
      </w:r>
      <w:r>
        <w:rPr>
          <w:rFonts w:hint="eastAsia" w:ascii="微软雅黑" w:hAnsi="微软雅黑" w:eastAsia="微软雅黑" w:cs="微软雅黑"/>
          <w:color w:val="000000"/>
          <w:sz w:val="21"/>
          <w:szCs w:val="21"/>
          <w:lang w:val="en-US" w:eastAsia="zh-CN"/>
        </w:rPr>
        <w:t>25</w:t>
      </w:r>
      <w:bookmarkStart w:id="4" w:name="_GoBack"/>
      <w:bookmarkEnd w:id="4"/>
      <w:r>
        <w:rPr>
          <w:rFonts w:hint="eastAsia" w:ascii="微软雅黑" w:hAnsi="微软雅黑" w:eastAsia="微软雅黑" w:cs="微软雅黑"/>
          <w:color w:val="000000"/>
          <w:sz w:val="21"/>
          <w:szCs w:val="21"/>
        </w:rPr>
        <w:t>日，北京时间上午8:00-11:00，下午2:00-5:00。</w:t>
      </w:r>
      <w:r>
        <w:rPr>
          <w:rFonts w:hint="eastAsia" w:ascii="微软雅黑" w:hAnsi="微软雅黑" w:eastAsia="微软雅黑" w:cs="微软雅黑"/>
          <w:color w:val="000000"/>
          <w:sz w:val="21"/>
          <w:szCs w:val="21"/>
        </w:rPr>
        <w:br w:type="textWrapping"/>
      </w:r>
      <w:r>
        <w:rPr>
          <w:rFonts w:hint="eastAsia" w:ascii="微软雅黑" w:hAnsi="微软雅黑" w:eastAsia="微软雅黑" w:cs="微软雅黑"/>
          <w:color w:val="000000"/>
          <w:sz w:val="21"/>
          <w:szCs w:val="21"/>
        </w:rPr>
        <w:t>2）递交地点：丹阳市教育印刷厂三楼（丹阳市人民医院采购中心）。</w:t>
      </w:r>
      <w:r>
        <w:rPr>
          <w:rFonts w:hint="eastAsia" w:ascii="微软雅黑" w:hAnsi="微软雅黑" w:eastAsia="微软雅黑" w:cs="微软雅黑"/>
          <w:color w:val="000000"/>
          <w:sz w:val="21"/>
          <w:szCs w:val="21"/>
        </w:rPr>
        <w:br w:type="textWrapping"/>
      </w:r>
      <w:r>
        <w:rPr>
          <w:rFonts w:hint="eastAsia" w:ascii="微软雅黑" w:hAnsi="微软雅黑" w:eastAsia="微软雅黑" w:cs="微软雅黑"/>
          <w:color w:val="000000"/>
          <w:sz w:val="21"/>
          <w:szCs w:val="21"/>
        </w:rPr>
        <w:t>3）联系人：杨先生；</w:t>
      </w:r>
      <w:r>
        <w:rPr>
          <w:rFonts w:hint="eastAsia" w:ascii="微软雅黑" w:hAnsi="微软雅黑" w:eastAsia="微软雅黑" w:cs="微软雅黑"/>
          <w:color w:val="000000"/>
          <w:sz w:val="21"/>
          <w:szCs w:val="21"/>
        </w:rPr>
        <w:br w:type="textWrapping"/>
      </w:r>
      <w:r>
        <w:rPr>
          <w:rFonts w:hint="eastAsia" w:ascii="微软雅黑" w:hAnsi="微软雅黑" w:eastAsia="微软雅黑" w:cs="微软雅黑"/>
          <w:color w:val="000000"/>
          <w:sz w:val="21"/>
          <w:szCs w:val="21"/>
        </w:rPr>
        <w:t>4）联系电话：0511-86553123 15189172512。</w:t>
      </w:r>
    </w:p>
    <w:p w14:paraId="51DA5B55">
      <w:pPr>
        <w:pageBreakBefore w:val="0"/>
        <w:kinsoku/>
        <w:wordWrap/>
        <w:overflowPunct/>
        <w:topLinePunct w:val="0"/>
        <w:autoSpaceDE/>
        <w:autoSpaceDN/>
        <w:bidi w:val="0"/>
        <w:adjustRightInd/>
        <w:spacing w:line="400" w:lineRule="exact"/>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 xml:space="preserve"> </w:t>
      </w:r>
    </w:p>
    <w:p w14:paraId="18225FEC">
      <w:pPr>
        <w:pageBreakBefore w:val="0"/>
        <w:kinsoku/>
        <w:wordWrap/>
        <w:overflowPunct/>
        <w:topLinePunct w:val="0"/>
        <w:autoSpaceDE/>
        <w:autoSpaceDN/>
        <w:bidi w:val="0"/>
        <w:adjustRightInd/>
        <w:spacing w:line="400" w:lineRule="exact"/>
        <w:rPr>
          <w:rFonts w:hint="eastAsia" w:ascii="微软雅黑" w:hAnsi="微软雅黑" w:eastAsia="微软雅黑" w:cs="微软雅黑"/>
          <w:b/>
          <w:bCs/>
          <w:sz w:val="21"/>
          <w:szCs w:val="21"/>
        </w:rPr>
      </w:pPr>
    </w:p>
    <w:p w14:paraId="52B20778">
      <w:pPr>
        <w:pageBreakBefore w:val="0"/>
        <w:kinsoku/>
        <w:wordWrap/>
        <w:overflowPunct/>
        <w:topLinePunct w:val="0"/>
        <w:autoSpaceDE/>
        <w:autoSpaceDN/>
        <w:bidi w:val="0"/>
        <w:adjustRightInd/>
        <w:spacing w:line="400" w:lineRule="exact"/>
        <w:rPr>
          <w:rFonts w:hint="eastAsia" w:ascii="微软雅黑" w:hAnsi="微软雅黑" w:eastAsia="微软雅黑" w:cs="微软雅黑"/>
          <w:b/>
          <w:bCs/>
          <w:sz w:val="21"/>
          <w:szCs w:val="21"/>
        </w:rPr>
      </w:pPr>
    </w:p>
    <w:p w14:paraId="1FC749A7">
      <w:pPr>
        <w:pageBreakBefore w:val="0"/>
        <w:kinsoku/>
        <w:wordWrap/>
        <w:overflowPunct/>
        <w:topLinePunct w:val="0"/>
        <w:autoSpaceDE/>
        <w:autoSpaceDN/>
        <w:bidi w:val="0"/>
        <w:adjustRightInd/>
        <w:spacing w:line="400" w:lineRule="exact"/>
        <w:rPr>
          <w:rFonts w:hint="eastAsia" w:ascii="微软雅黑" w:hAnsi="微软雅黑" w:eastAsia="微软雅黑" w:cs="微软雅黑"/>
          <w:b/>
          <w:bCs/>
          <w:sz w:val="21"/>
          <w:szCs w:val="21"/>
        </w:rPr>
      </w:pPr>
    </w:p>
    <w:p w14:paraId="1F04E5FE">
      <w:pPr>
        <w:pageBreakBefore w:val="0"/>
        <w:kinsoku/>
        <w:wordWrap/>
        <w:overflowPunct/>
        <w:topLinePunct w:val="0"/>
        <w:autoSpaceDE/>
        <w:autoSpaceDN/>
        <w:bidi w:val="0"/>
        <w:adjustRightInd/>
        <w:spacing w:line="400" w:lineRule="exact"/>
        <w:rPr>
          <w:rFonts w:hint="eastAsia" w:ascii="微软雅黑" w:hAnsi="微软雅黑" w:eastAsia="微软雅黑" w:cs="微软雅黑"/>
          <w:b/>
          <w:bCs/>
          <w:sz w:val="21"/>
          <w:szCs w:val="21"/>
        </w:rPr>
      </w:pPr>
    </w:p>
    <w:p w14:paraId="754538E8">
      <w:pPr>
        <w:pageBreakBefore w:val="0"/>
        <w:kinsoku/>
        <w:wordWrap/>
        <w:overflowPunct/>
        <w:topLinePunct w:val="0"/>
        <w:autoSpaceDE/>
        <w:autoSpaceDN/>
        <w:bidi w:val="0"/>
        <w:adjustRightInd/>
        <w:spacing w:line="400" w:lineRule="exact"/>
        <w:rPr>
          <w:rFonts w:hint="eastAsia" w:ascii="微软雅黑" w:hAnsi="微软雅黑" w:eastAsia="微软雅黑" w:cs="微软雅黑"/>
          <w:b/>
          <w:bCs/>
          <w:sz w:val="21"/>
          <w:szCs w:val="21"/>
        </w:rPr>
      </w:pPr>
    </w:p>
    <w:p w14:paraId="04DE79DB">
      <w:pPr>
        <w:pageBreakBefore w:val="0"/>
        <w:kinsoku/>
        <w:wordWrap/>
        <w:overflowPunct/>
        <w:topLinePunct w:val="0"/>
        <w:autoSpaceDE/>
        <w:autoSpaceDN/>
        <w:bidi w:val="0"/>
        <w:adjustRightInd/>
        <w:spacing w:line="400" w:lineRule="exact"/>
        <w:rPr>
          <w:rFonts w:hint="eastAsia" w:ascii="微软雅黑" w:hAnsi="微软雅黑" w:eastAsia="微软雅黑" w:cs="微软雅黑"/>
          <w:b/>
          <w:bCs/>
          <w:sz w:val="21"/>
          <w:szCs w:val="21"/>
        </w:rPr>
      </w:pPr>
    </w:p>
    <w:p w14:paraId="2878D091">
      <w:pPr>
        <w:pageBreakBefore w:val="0"/>
        <w:kinsoku/>
        <w:wordWrap/>
        <w:overflowPunct/>
        <w:topLinePunct w:val="0"/>
        <w:autoSpaceDE/>
        <w:autoSpaceDN/>
        <w:bidi w:val="0"/>
        <w:adjustRightInd/>
        <w:spacing w:line="400" w:lineRule="exact"/>
        <w:rPr>
          <w:rFonts w:hint="eastAsia" w:ascii="微软雅黑" w:hAnsi="微软雅黑" w:eastAsia="微软雅黑" w:cs="微软雅黑"/>
          <w:b/>
          <w:bCs/>
          <w:sz w:val="21"/>
          <w:szCs w:val="21"/>
        </w:rPr>
      </w:pPr>
    </w:p>
    <w:p w14:paraId="0BC4A6D6">
      <w:pPr>
        <w:pageBreakBefore w:val="0"/>
        <w:kinsoku/>
        <w:wordWrap/>
        <w:overflowPunct/>
        <w:topLinePunct w:val="0"/>
        <w:autoSpaceDE/>
        <w:autoSpaceDN/>
        <w:bidi w:val="0"/>
        <w:adjustRightInd/>
        <w:spacing w:line="400" w:lineRule="exact"/>
        <w:rPr>
          <w:rFonts w:hint="eastAsia" w:ascii="微软雅黑" w:hAnsi="微软雅黑" w:eastAsia="微软雅黑" w:cs="微软雅黑"/>
          <w:b/>
          <w:bCs/>
          <w:sz w:val="21"/>
          <w:szCs w:val="21"/>
        </w:rPr>
      </w:pPr>
    </w:p>
    <w:p w14:paraId="7053B608">
      <w:pPr>
        <w:pageBreakBefore w:val="0"/>
        <w:kinsoku/>
        <w:wordWrap/>
        <w:overflowPunct/>
        <w:topLinePunct w:val="0"/>
        <w:autoSpaceDE/>
        <w:autoSpaceDN/>
        <w:bidi w:val="0"/>
        <w:adjustRightInd/>
        <w:spacing w:line="400" w:lineRule="exact"/>
        <w:rPr>
          <w:rFonts w:hint="eastAsia" w:ascii="微软雅黑" w:hAnsi="微软雅黑" w:eastAsia="微软雅黑" w:cs="微软雅黑"/>
          <w:b/>
          <w:bCs/>
          <w:sz w:val="21"/>
          <w:szCs w:val="21"/>
        </w:rPr>
      </w:pPr>
    </w:p>
    <w:p w14:paraId="57CD61A5">
      <w:pPr>
        <w:pageBreakBefore w:val="0"/>
        <w:kinsoku/>
        <w:wordWrap/>
        <w:overflowPunct/>
        <w:topLinePunct w:val="0"/>
        <w:autoSpaceDE/>
        <w:autoSpaceDN/>
        <w:bidi w:val="0"/>
        <w:adjustRightInd/>
        <w:spacing w:line="400" w:lineRule="exact"/>
        <w:rPr>
          <w:rFonts w:hint="eastAsia" w:ascii="微软雅黑" w:hAnsi="微软雅黑" w:eastAsia="微软雅黑" w:cs="微软雅黑"/>
          <w:b/>
          <w:bCs/>
          <w:sz w:val="21"/>
          <w:szCs w:val="21"/>
        </w:rPr>
      </w:pPr>
    </w:p>
    <w:p w14:paraId="70927C7E">
      <w:pPr>
        <w:pageBreakBefore w:val="0"/>
        <w:kinsoku/>
        <w:wordWrap/>
        <w:overflowPunct/>
        <w:topLinePunct w:val="0"/>
        <w:autoSpaceDE/>
        <w:autoSpaceDN/>
        <w:bidi w:val="0"/>
        <w:adjustRightInd/>
        <w:spacing w:line="400" w:lineRule="exact"/>
        <w:rPr>
          <w:rFonts w:hint="eastAsia" w:ascii="微软雅黑" w:hAnsi="微软雅黑" w:eastAsia="微软雅黑" w:cs="微软雅黑"/>
          <w:b/>
          <w:bCs/>
          <w:sz w:val="21"/>
          <w:szCs w:val="21"/>
        </w:rPr>
      </w:pPr>
    </w:p>
    <w:p w14:paraId="40EEB8E6">
      <w:pPr>
        <w:pageBreakBefore w:val="0"/>
        <w:kinsoku/>
        <w:wordWrap/>
        <w:overflowPunct/>
        <w:topLinePunct w:val="0"/>
        <w:autoSpaceDE/>
        <w:autoSpaceDN/>
        <w:bidi w:val="0"/>
        <w:adjustRightInd/>
        <w:spacing w:line="400" w:lineRule="exact"/>
        <w:rPr>
          <w:rFonts w:hint="eastAsia" w:ascii="微软雅黑" w:hAnsi="微软雅黑" w:eastAsia="微软雅黑" w:cs="微软雅黑"/>
          <w:b/>
          <w:bCs/>
          <w:color w:val="000000"/>
          <w:sz w:val="21"/>
          <w:szCs w:val="21"/>
        </w:rPr>
      </w:pPr>
      <w:r>
        <w:rPr>
          <w:rFonts w:hint="eastAsia" w:ascii="微软雅黑" w:hAnsi="微软雅黑" w:eastAsia="微软雅黑" w:cs="微软雅黑"/>
          <w:b/>
          <w:bCs/>
          <w:color w:val="000000"/>
          <w:sz w:val="21"/>
          <w:szCs w:val="21"/>
        </w:rPr>
        <w:t>附件1</w:t>
      </w:r>
    </w:p>
    <w:p w14:paraId="21383469">
      <w:pPr>
        <w:pageBreakBefore w:val="0"/>
        <w:kinsoku/>
        <w:wordWrap/>
        <w:overflowPunct/>
        <w:topLinePunct w:val="0"/>
        <w:autoSpaceDE/>
        <w:autoSpaceDN/>
        <w:bidi w:val="0"/>
        <w:adjustRightInd/>
        <w:snapToGrid w:val="0"/>
        <w:spacing w:line="400" w:lineRule="exact"/>
        <w:jc w:val="center"/>
        <w:rPr>
          <w:rFonts w:hint="eastAsia" w:ascii="微软雅黑" w:hAnsi="微软雅黑" w:eastAsia="微软雅黑" w:cs="微软雅黑"/>
          <w:b/>
          <w:bCs/>
          <w:sz w:val="21"/>
          <w:szCs w:val="21"/>
        </w:rPr>
      </w:pPr>
      <w:bookmarkStart w:id="2" w:name="_Toc26543"/>
      <w:r>
        <w:rPr>
          <w:rFonts w:hint="eastAsia" w:ascii="微软雅黑" w:hAnsi="微软雅黑" w:eastAsia="微软雅黑" w:cs="微软雅黑"/>
          <w:b/>
          <w:bCs/>
          <w:sz w:val="21"/>
          <w:szCs w:val="21"/>
        </w:rPr>
        <w:t>项目总报价</w:t>
      </w:r>
      <w:bookmarkEnd w:id="2"/>
      <w:r>
        <w:rPr>
          <w:rFonts w:hint="eastAsia" w:ascii="微软雅黑" w:hAnsi="微软雅黑" w:eastAsia="微软雅黑" w:cs="微软雅黑"/>
          <w:b/>
          <w:bCs/>
          <w:sz w:val="21"/>
          <w:szCs w:val="21"/>
        </w:rPr>
        <w:t>表</w:t>
      </w:r>
    </w:p>
    <w:tbl>
      <w:tblPr>
        <w:tblStyle w:val="10"/>
        <w:tblpPr w:leftFromText="180" w:rightFromText="180" w:vertAnchor="text" w:horzAnchor="page" w:tblpXSpec="center" w:tblpY="350"/>
        <w:tblOverlap w:val="never"/>
        <w:tblW w:w="8140" w:type="dxa"/>
        <w:jc w:val="center"/>
        <w:tblLayout w:type="fixed"/>
        <w:tblCellMar>
          <w:top w:w="0" w:type="dxa"/>
          <w:left w:w="10" w:type="dxa"/>
          <w:bottom w:w="0" w:type="dxa"/>
          <w:right w:w="10" w:type="dxa"/>
        </w:tblCellMar>
      </w:tblPr>
      <w:tblGrid>
        <w:gridCol w:w="1915"/>
        <w:gridCol w:w="2221"/>
        <w:gridCol w:w="1342"/>
        <w:gridCol w:w="2662"/>
      </w:tblGrid>
      <w:tr w14:paraId="0F466C1B">
        <w:tblPrEx>
          <w:tblCellMar>
            <w:top w:w="0" w:type="dxa"/>
            <w:left w:w="10" w:type="dxa"/>
            <w:bottom w:w="0" w:type="dxa"/>
            <w:right w:w="10" w:type="dxa"/>
          </w:tblCellMar>
        </w:tblPrEx>
        <w:trPr>
          <w:trHeight w:val="471"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043F665B">
            <w:pPr>
              <w:pStyle w:val="15"/>
              <w:pageBreakBefore w:val="0"/>
              <w:kinsoku/>
              <w:wordWrap/>
              <w:overflowPunct/>
              <w:topLinePunct w:val="0"/>
              <w:autoSpaceDE/>
              <w:autoSpaceDN/>
              <w:bidi w:val="0"/>
              <w:adjustRightInd/>
              <w:spacing w:line="400" w:lineRule="exact"/>
              <w:jc w:val="left"/>
              <w:rPr>
                <w:rFonts w:hint="eastAsia" w:ascii="微软雅黑" w:hAnsi="微软雅黑" w:eastAsia="微软雅黑" w:cs="微软雅黑"/>
                <w:sz w:val="21"/>
                <w:szCs w:val="21"/>
              </w:rPr>
            </w:pPr>
            <w:r>
              <w:rPr>
                <w:rFonts w:hint="eastAsia" w:ascii="微软雅黑" w:hAnsi="微软雅黑" w:eastAsia="微软雅黑" w:cs="微软雅黑"/>
                <w:color w:val="000000"/>
                <w:sz w:val="21"/>
                <w:szCs w:val="21"/>
                <w:lang w:eastAsia="zh-CN"/>
              </w:rPr>
              <w:t>采购</w:t>
            </w:r>
            <w:r>
              <w:rPr>
                <w:rFonts w:hint="eastAsia" w:ascii="微软雅黑" w:hAnsi="微软雅黑" w:eastAsia="微软雅黑" w:cs="微软雅黑"/>
                <w:color w:val="000000"/>
                <w:sz w:val="21"/>
                <w:szCs w:val="21"/>
                <w:lang w:val="en-US" w:eastAsia="zh-CN"/>
              </w:rPr>
              <w:t>单位</w:t>
            </w:r>
            <w:r>
              <w:rPr>
                <w:rFonts w:hint="eastAsia" w:ascii="微软雅黑" w:hAnsi="微软雅黑" w:eastAsia="微软雅黑" w:cs="微软雅黑"/>
                <w:color w:val="000000"/>
                <w:sz w:val="21"/>
                <w:szCs w:val="21"/>
              </w:rPr>
              <w:t>：丹阳市人民医院</w:t>
            </w:r>
          </w:p>
        </w:tc>
      </w:tr>
      <w:tr w14:paraId="7D516865">
        <w:tblPrEx>
          <w:tblCellMar>
            <w:top w:w="0" w:type="dxa"/>
            <w:left w:w="10" w:type="dxa"/>
            <w:bottom w:w="0" w:type="dxa"/>
            <w:right w:w="10" w:type="dxa"/>
          </w:tblCellMar>
        </w:tblPrEx>
        <w:trPr>
          <w:trHeight w:val="372"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1BAE0062">
            <w:pPr>
              <w:pStyle w:val="15"/>
              <w:pageBreakBefore w:val="0"/>
              <w:kinsoku/>
              <w:wordWrap/>
              <w:overflowPunct/>
              <w:topLinePunct w:val="0"/>
              <w:autoSpaceDE/>
              <w:autoSpaceDN/>
              <w:bidi w:val="0"/>
              <w:adjustRightInd/>
              <w:spacing w:line="400" w:lineRule="exact"/>
              <w:jc w:val="left"/>
              <w:rPr>
                <w:rFonts w:hint="eastAsia" w:ascii="微软雅黑" w:hAnsi="微软雅黑" w:eastAsia="微软雅黑" w:cs="微软雅黑"/>
                <w:color w:val="000000"/>
                <w:sz w:val="21"/>
                <w:szCs w:val="21"/>
                <w:lang w:eastAsia="zh-CN"/>
              </w:rPr>
            </w:pPr>
            <w:r>
              <w:rPr>
                <w:rFonts w:hint="eastAsia" w:ascii="微软雅黑" w:hAnsi="微软雅黑" w:eastAsia="微软雅黑" w:cs="微软雅黑"/>
                <w:color w:val="000000"/>
                <w:sz w:val="21"/>
                <w:szCs w:val="21"/>
                <w:lang w:eastAsia="zh-CN"/>
              </w:rPr>
              <w:t>项目</w:t>
            </w:r>
            <w:r>
              <w:rPr>
                <w:rFonts w:hint="eastAsia" w:ascii="微软雅黑" w:hAnsi="微软雅黑" w:eastAsia="微软雅黑" w:cs="微软雅黑"/>
                <w:color w:val="000000"/>
                <w:sz w:val="21"/>
                <w:szCs w:val="21"/>
              </w:rPr>
              <w:t>名称：</w:t>
            </w:r>
            <w:r>
              <w:rPr>
                <w:rFonts w:hint="eastAsia" w:ascii="微软雅黑" w:hAnsi="微软雅黑" w:eastAsia="微软雅黑" w:cs="微软雅黑"/>
                <w:sz w:val="21"/>
                <w:szCs w:val="21"/>
              </w:rPr>
              <w:t>终端防病毒管理系统升级维保</w:t>
            </w:r>
          </w:p>
        </w:tc>
      </w:tr>
      <w:tr w14:paraId="365479E4">
        <w:tblPrEx>
          <w:tblCellMar>
            <w:top w:w="0" w:type="dxa"/>
            <w:left w:w="10" w:type="dxa"/>
            <w:bottom w:w="0" w:type="dxa"/>
            <w:right w:w="10" w:type="dxa"/>
          </w:tblCellMar>
        </w:tblPrEx>
        <w:trPr>
          <w:trHeight w:val="399" w:hRule="exac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371EDEC2">
            <w:pPr>
              <w:pStyle w:val="15"/>
              <w:pageBreakBefore w:val="0"/>
              <w:kinsoku/>
              <w:wordWrap/>
              <w:overflowPunct/>
              <w:topLinePunct w:val="0"/>
              <w:autoSpaceDE/>
              <w:autoSpaceDN/>
              <w:bidi w:val="0"/>
              <w:adjustRightInd/>
              <w:spacing w:line="400" w:lineRule="exact"/>
              <w:jc w:val="left"/>
              <w:rPr>
                <w:rFonts w:hint="eastAsia" w:ascii="微软雅黑" w:hAnsi="微软雅黑" w:eastAsia="微软雅黑" w:cs="微软雅黑"/>
                <w:color w:val="000000"/>
                <w:sz w:val="21"/>
                <w:szCs w:val="21"/>
                <w:lang w:val="en-US" w:eastAsia="zh-CN"/>
              </w:rPr>
            </w:pPr>
            <w:r>
              <w:rPr>
                <w:rFonts w:hint="eastAsia" w:ascii="微软雅黑" w:hAnsi="微软雅黑" w:eastAsia="微软雅黑" w:cs="微软雅黑"/>
                <w:color w:val="000000"/>
                <w:sz w:val="21"/>
                <w:szCs w:val="21"/>
                <w:lang w:val="en-US" w:eastAsia="zh-CN"/>
              </w:rPr>
              <w:t>投标单位（盖章）</w:t>
            </w:r>
          </w:p>
        </w:tc>
      </w:tr>
      <w:tr w14:paraId="16EFB27F">
        <w:tblPrEx>
          <w:tblCellMar>
            <w:top w:w="0" w:type="dxa"/>
            <w:left w:w="10" w:type="dxa"/>
            <w:bottom w:w="0" w:type="dxa"/>
            <w:right w:w="10" w:type="dxa"/>
          </w:tblCellMar>
        </w:tblPrEx>
        <w:trPr>
          <w:trHeight w:val="485" w:hRule="exact"/>
          <w:jc w:val="center"/>
        </w:trPr>
        <w:tc>
          <w:tcPr>
            <w:tcW w:w="1915" w:type="dxa"/>
            <w:tcBorders>
              <w:top w:val="single" w:color="auto" w:sz="4" w:space="0"/>
              <w:left w:val="single" w:color="auto" w:sz="4" w:space="0"/>
              <w:bottom w:val="single" w:color="auto" w:sz="4" w:space="0"/>
              <w:right w:val="single" w:color="auto" w:sz="4" w:space="0"/>
            </w:tcBorders>
            <w:shd w:val="clear" w:color="auto" w:fill="FFFFFF"/>
            <w:vAlign w:val="center"/>
          </w:tcPr>
          <w:p w14:paraId="61D4E942">
            <w:pPr>
              <w:pStyle w:val="15"/>
              <w:pageBreakBefore w:val="0"/>
              <w:kinsoku/>
              <w:wordWrap/>
              <w:overflowPunct/>
              <w:topLinePunct w:val="0"/>
              <w:autoSpaceDE/>
              <w:autoSpaceDN/>
              <w:bidi w:val="0"/>
              <w:adjustRightInd/>
              <w:spacing w:line="400" w:lineRule="exact"/>
              <w:jc w:val="center"/>
              <w:rPr>
                <w:rFonts w:hint="eastAsia" w:ascii="微软雅黑" w:hAnsi="微软雅黑" w:eastAsia="微软雅黑" w:cs="微软雅黑"/>
                <w:color w:val="000000"/>
                <w:sz w:val="21"/>
                <w:szCs w:val="21"/>
                <w:lang w:val="en-US" w:eastAsia="zh-CN"/>
              </w:rPr>
            </w:pPr>
            <w:r>
              <w:rPr>
                <w:rFonts w:hint="eastAsia" w:ascii="微软雅黑" w:hAnsi="微软雅黑" w:eastAsia="微软雅黑" w:cs="微软雅黑"/>
                <w:sz w:val="21"/>
                <w:szCs w:val="21"/>
              </w:rPr>
              <w:t>法定代表人</w:t>
            </w:r>
            <w:r>
              <w:rPr>
                <w:rFonts w:hint="eastAsia" w:ascii="微软雅黑" w:hAnsi="微软雅黑" w:eastAsia="微软雅黑" w:cs="微软雅黑"/>
                <w:sz w:val="21"/>
                <w:szCs w:val="21"/>
                <w:lang w:val="en-US" w:eastAsia="zh-CN"/>
              </w:rPr>
              <w:t>签字</w:t>
            </w:r>
          </w:p>
        </w:tc>
        <w:tc>
          <w:tcPr>
            <w:tcW w:w="2221" w:type="dxa"/>
            <w:tcBorders>
              <w:top w:val="single" w:color="auto" w:sz="4" w:space="0"/>
              <w:left w:val="single" w:color="auto" w:sz="4" w:space="0"/>
              <w:bottom w:val="single" w:color="auto" w:sz="4" w:space="0"/>
              <w:right w:val="single" w:color="auto" w:sz="4" w:space="0"/>
            </w:tcBorders>
            <w:shd w:val="clear" w:color="auto" w:fill="FFFFFF"/>
            <w:vAlign w:val="center"/>
          </w:tcPr>
          <w:p w14:paraId="4005631E">
            <w:pPr>
              <w:pStyle w:val="15"/>
              <w:pageBreakBefore w:val="0"/>
              <w:kinsoku/>
              <w:wordWrap/>
              <w:overflowPunct/>
              <w:topLinePunct w:val="0"/>
              <w:autoSpaceDE/>
              <w:autoSpaceDN/>
              <w:bidi w:val="0"/>
              <w:adjustRightInd/>
              <w:spacing w:line="400" w:lineRule="exact"/>
              <w:jc w:val="left"/>
              <w:rPr>
                <w:rFonts w:hint="eastAsia" w:ascii="微软雅黑" w:hAnsi="微软雅黑" w:eastAsia="微软雅黑" w:cs="微软雅黑"/>
                <w:color w:val="000000"/>
                <w:sz w:val="21"/>
                <w:szCs w:val="21"/>
                <w:lang w:val="en-US" w:eastAsia="zh-CN"/>
              </w:rPr>
            </w:pPr>
          </w:p>
        </w:tc>
        <w:tc>
          <w:tcPr>
            <w:tcW w:w="1342" w:type="dxa"/>
            <w:tcBorders>
              <w:top w:val="single" w:color="auto" w:sz="4" w:space="0"/>
              <w:left w:val="single" w:color="auto" w:sz="4" w:space="0"/>
              <w:bottom w:val="single" w:color="auto" w:sz="4" w:space="0"/>
              <w:right w:val="single" w:color="auto" w:sz="4" w:space="0"/>
            </w:tcBorders>
            <w:shd w:val="clear" w:color="auto" w:fill="FFFFFF"/>
            <w:vAlign w:val="center"/>
          </w:tcPr>
          <w:p w14:paraId="29B83D15">
            <w:pPr>
              <w:pStyle w:val="15"/>
              <w:pageBreakBefore w:val="0"/>
              <w:kinsoku/>
              <w:wordWrap/>
              <w:overflowPunct/>
              <w:topLinePunct w:val="0"/>
              <w:autoSpaceDE/>
              <w:autoSpaceDN/>
              <w:bidi w:val="0"/>
              <w:adjustRightInd/>
              <w:spacing w:line="400" w:lineRule="exact"/>
              <w:jc w:val="center"/>
              <w:rPr>
                <w:rFonts w:hint="eastAsia" w:ascii="微软雅黑" w:hAnsi="微软雅黑" w:eastAsia="微软雅黑" w:cs="微软雅黑"/>
                <w:color w:val="000000"/>
                <w:sz w:val="21"/>
                <w:szCs w:val="21"/>
                <w:lang w:val="en-US" w:eastAsia="zh-CN"/>
              </w:rPr>
            </w:pPr>
            <w:r>
              <w:rPr>
                <w:rFonts w:hint="eastAsia" w:ascii="微软雅黑" w:hAnsi="微软雅黑" w:eastAsia="微软雅黑" w:cs="微软雅黑"/>
                <w:color w:val="000000"/>
                <w:sz w:val="21"/>
                <w:szCs w:val="21"/>
                <w:lang w:val="en-US" w:eastAsia="zh-CN"/>
              </w:rPr>
              <w:t>联系电话</w:t>
            </w:r>
          </w:p>
        </w:tc>
        <w:tc>
          <w:tcPr>
            <w:tcW w:w="2662" w:type="dxa"/>
            <w:tcBorders>
              <w:top w:val="single" w:color="auto" w:sz="4" w:space="0"/>
              <w:left w:val="single" w:color="auto" w:sz="4" w:space="0"/>
              <w:bottom w:val="single" w:color="auto" w:sz="4" w:space="0"/>
              <w:right w:val="single" w:color="auto" w:sz="4" w:space="0"/>
            </w:tcBorders>
            <w:shd w:val="clear" w:color="auto" w:fill="FFFFFF"/>
            <w:vAlign w:val="center"/>
          </w:tcPr>
          <w:p w14:paraId="1C0C1789">
            <w:pPr>
              <w:pStyle w:val="15"/>
              <w:pageBreakBefore w:val="0"/>
              <w:kinsoku/>
              <w:wordWrap/>
              <w:overflowPunct/>
              <w:topLinePunct w:val="0"/>
              <w:autoSpaceDE/>
              <w:autoSpaceDN/>
              <w:bidi w:val="0"/>
              <w:adjustRightInd/>
              <w:spacing w:line="400" w:lineRule="exact"/>
              <w:jc w:val="left"/>
              <w:rPr>
                <w:rFonts w:hint="eastAsia" w:ascii="微软雅黑" w:hAnsi="微软雅黑" w:eastAsia="微软雅黑" w:cs="微软雅黑"/>
                <w:color w:val="000000"/>
                <w:sz w:val="21"/>
                <w:szCs w:val="21"/>
                <w:lang w:val="en-US" w:eastAsia="zh-CN"/>
              </w:rPr>
            </w:pPr>
          </w:p>
        </w:tc>
      </w:tr>
      <w:tr w14:paraId="519E7B51">
        <w:tblPrEx>
          <w:tblCellMar>
            <w:top w:w="0" w:type="dxa"/>
            <w:left w:w="10" w:type="dxa"/>
            <w:bottom w:w="0" w:type="dxa"/>
            <w:right w:w="10" w:type="dxa"/>
          </w:tblCellMar>
        </w:tblPrEx>
        <w:trPr>
          <w:trHeight w:val="399" w:hRule="exact"/>
          <w:jc w:val="center"/>
        </w:trPr>
        <w:tc>
          <w:tcPr>
            <w:tcW w:w="1915" w:type="dxa"/>
            <w:vMerge w:val="restart"/>
            <w:tcBorders>
              <w:top w:val="single" w:color="auto" w:sz="4" w:space="0"/>
              <w:left w:val="single" w:color="auto" w:sz="4" w:space="0"/>
              <w:right w:val="single" w:color="auto" w:sz="4" w:space="0"/>
            </w:tcBorders>
            <w:shd w:val="clear" w:color="auto" w:fill="FFFFFF"/>
            <w:vAlign w:val="center"/>
          </w:tcPr>
          <w:p w14:paraId="049F6FCF">
            <w:pPr>
              <w:pStyle w:val="15"/>
              <w:pageBreakBefore w:val="0"/>
              <w:kinsoku/>
              <w:wordWrap/>
              <w:overflowPunct/>
              <w:topLinePunct w:val="0"/>
              <w:autoSpaceDE/>
              <w:autoSpaceDN/>
              <w:bidi w:val="0"/>
              <w:adjustRightInd/>
              <w:spacing w:line="400" w:lineRule="exact"/>
              <w:jc w:val="center"/>
              <w:rPr>
                <w:rFonts w:hint="eastAsia" w:ascii="微软雅黑" w:hAnsi="微软雅黑" w:eastAsia="微软雅黑" w:cs="微软雅黑"/>
                <w:color w:val="000000"/>
                <w:kern w:val="0"/>
                <w:sz w:val="21"/>
                <w:szCs w:val="21"/>
                <w:lang w:val="en-US" w:eastAsia="zh-CN" w:bidi="ar"/>
              </w:rPr>
            </w:pPr>
            <w:r>
              <w:rPr>
                <w:rFonts w:hint="eastAsia" w:ascii="微软雅黑" w:hAnsi="微软雅黑" w:eastAsia="微软雅黑" w:cs="微软雅黑"/>
                <w:color w:val="000000"/>
                <w:kern w:val="0"/>
                <w:sz w:val="21"/>
                <w:szCs w:val="21"/>
                <w:lang w:val="en-US" w:eastAsia="zh-CN" w:bidi="ar"/>
              </w:rPr>
              <w:t>项目总报价</w:t>
            </w:r>
          </w:p>
          <w:p w14:paraId="7390F81E">
            <w:pPr>
              <w:pStyle w:val="15"/>
              <w:pageBreakBefore w:val="0"/>
              <w:kinsoku/>
              <w:wordWrap/>
              <w:overflowPunct/>
              <w:topLinePunct w:val="0"/>
              <w:autoSpaceDE/>
              <w:autoSpaceDN/>
              <w:bidi w:val="0"/>
              <w:adjustRightInd/>
              <w:spacing w:line="400" w:lineRule="exact"/>
              <w:jc w:val="center"/>
              <w:rPr>
                <w:rFonts w:hint="eastAsia" w:ascii="微软雅黑" w:hAnsi="微软雅黑" w:eastAsia="微软雅黑" w:cs="微软雅黑"/>
                <w:color w:val="000000"/>
                <w:sz w:val="21"/>
                <w:szCs w:val="21"/>
                <w:lang w:val="en-US" w:eastAsia="zh-CN"/>
              </w:rPr>
            </w:pPr>
          </w:p>
        </w:tc>
        <w:tc>
          <w:tcPr>
            <w:tcW w:w="622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1B8B7F47">
            <w:pPr>
              <w:pageBreakBefore w:val="0"/>
              <w:kinsoku/>
              <w:wordWrap/>
              <w:overflowPunct/>
              <w:topLinePunct w:val="0"/>
              <w:autoSpaceDE/>
              <w:autoSpaceDN/>
              <w:bidi w:val="0"/>
              <w:adjustRightInd/>
              <w:spacing w:line="400" w:lineRule="exact"/>
              <w:rPr>
                <w:rFonts w:hint="eastAsia" w:ascii="微软雅黑" w:hAnsi="微软雅黑" w:eastAsia="微软雅黑" w:cs="微软雅黑"/>
                <w:sz w:val="21"/>
                <w:szCs w:val="21"/>
              </w:rPr>
            </w:pPr>
            <w:r>
              <w:rPr>
                <w:rFonts w:hint="eastAsia" w:ascii="微软雅黑" w:hAnsi="微软雅黑" w:eastAsia="微软雅黑" w:cs="微软雅黑"/>
                <w:color w:val="000000"/>
                <w:sz w:val="21"/>
                <w:szCs w:val="21"/>
              </w:rPr>
              <w:t>（大写）：</w:t>
            </w:r>
          </w:p>
        </w:tc>
      </w:tr>
      <w:tr w14:paraId="6ED6E9C9">
        <w:tblPrEx>
          <w:tblCellMar>
            <w:top w:w="0" w:type="dxa"/>
            <w:left w:w="10" w:type="dxa"/>
            <w:bottom w:w="0" w:type="dxa"/>
            <w:right w:w="10" w:type="dxa"/>
          </w:tblCellMar>
        </w:tblPrEx>
        <w:trPr>
          <w:trHeight w:val="383" w:hRule="exact"/>
          <w:jc w:val="center"/>
        </w:trPr>
        <w:tc>
          <w:tcPr>
            <w:tcW w:w="1915" w:type="dxa"/>
            <w:vMerge w:val="continue"/>
            <w:tcBorders>
              <w:left w:val="single" w:color="auto" w:sz="4" w:space="0"/>
              <w:bottom w:val="single" w:color="auto" w:sz="4" w:space="0"/>
              <w:right w:val="single" w:color="auto" w:sz="4" w:space="0"/>
            </w:tcBorders>
            <w:shd w:val="clear" w:color="auto" w:fill="FFFFFF"/>
            <w:vAlign w:val="center"/>
          </w:tcPr>
          <w:p w14:paraId="47EDB8ED">
            <w:pPr>
              <w:pStyle w:val="15"/>
              <w:pageBreakBefore w:val="0"/>
              <w:kinsoku/>
              <w:wordWrap/>
              <w:overflowPunct/>
              <w:topLinePunct w:val="0"/>
              <w:autoSpaceDE/>
              <w:autoSpaceDN/>
              <w:bidi w:val="0"/>
              <w:adjustRightInd/>
              <w:spacing w:line="400" w:lineRule="exact"/>
              <w:jc w:val="center"/>
              <w:rPr>
                <w:rFonts w:hint="eastAsia" w:ascii="微软雅黑" w:hAnsi="微软雅黑" w:eastAsia="微软雅黑" w:cs="微软雅黑"/>
                <w:color w:val="000000"/>
                <w:sz w:val="21"/>
                <w:szCs w:val="21"/>
                <w:lang w:val="en-US" w:eastAsia="zh-CN"/>
              </w:rPr>
            </w:pPr>
          </w:p>
        </w:tc>
        <w:tc>
          <w:tcPr>
            <w:tcW w:w="622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05DC4886">
            <w:pPr>
              <w:pageBreakBefore w:val="0"/>
              <w:kinsoku/>
              <w:wordWrap/>
              <w:overflowPunct/>
              <w:topLinePunct w:val="0"/>
              <w:autoSpaceDE/>
              <w:autoSpaceDN/>
              <w:bidi w:val="0"/>
              <w:adjustRightInd/>
              <w:spacing w:line="400" w:lineRule="exact"/>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（小写）：</w:t>
            </w:r>
          </w:p>
        </w:tc>
      </w:tr>
      <w:tr w14:paraId="24A36B05">
        <w:tblPrEx>
          <w:tblCellMar>
            <w:top w:w="0" w:type="dxa"/>
            <w:left w:w="10" w:type="dxa"/>
            <w:bottom w:w="0" w:type="dxa"/>
            <w:right w:w="10" w:type="dxa"/>
          </w:tblCellMar>
        </w:tblPrEx>
        <w:trPr>
          <w:trHeight w:val="464" w:hRule="exact"/>
          <w:jc w:val="center"/>
        </w:trPr>
        <w:tc>
          <w:tcPr>
            <w:tcW w:w="1915" w:type="dxa"/>
            <w:tcBorders>
              <w:top w:val="single" w:color="auto" w:sz="4" w:space="0"/>
              <w:left w:val="single" w:color="auto" w:sz="4" w:space="0"/>
              <w:bottom w:val="single" w:color="auto" w:sz="4" w:space="0"/>
              <w:right w:val="single" w:color="auto" w:sz="4" w:space="0"/>
            </w:tcBorders>
            <w:shd w:val="clear" w:color="auto" w:fill="FFFFFF"/>
            <w:vAlign w:val="center"/>
          </w:tcPr>
          <w:p w14:paraId="45D3AB32">
            <w:pPr>
              <w:pStyle w:val="15"/>
              <w:pageBreakBefore w:val="0"/>
              <w:kinsoku/>
              <w:wordWrap/>
              <w:overflowPunct/>
              <w:topLinePunct w:val="0"/>
              <w:autoSpaceDE/>
              <w:autoSpaceDN/>
              <w:bidi w:val="0"/>
              <w:adjustRightInd/>
              <w:spacing w:line="400" w:lineRule="exact"/>
              <w:jc w:val="center"/>
              <w:rPr>
                <w:rFonts w:hint="eastAsia" w:ascii="微软雅黑" w:hAnsi="微软雅黑" w:eastAsia="微软雅黑" w:cs="微软雅黑"/>
                <w:color w:val="000000"/>
                <w:sz w:val="21"/>
                <w:szCs w:val="21"/>
                <w:lang w:val="en-US" w:eastAsia="zh-CN"/>
              </w:rPr>
            </w:pPr>
            <w:r>
              <w:rPr>
                <w:rFonts w:hint="eastAsia" w:ascii="微软雅黑" w:hAnsi="微软雅黑" w:eastAsia="微软雅黑" w:cs="微软雅黑"/>
                <w:color w:val="000000"/>
                <w:sz w:val="21"/>
                <w:szCs w:val="21"/>
                <w:lang w:val="en-US" w:eastAsia="zh-CN"/>
              </w:rPr>
              <w:t>报价日期</w:t>
            </w:r>
          </w:p>
        </w:tc>
        <w:tc>
          <w:tcPr>
            <w:tcW w:w="6225"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645B7BA6">
            <w:pPr>
              <w:pageBreakBefore w:val="0"/>
              <w:kinsoku/>
              <w:wordWrap/>
              <w:overflowPunct/>
              <w:topLinePunct w:val="0"/>
              <w:autoSpaceDE/>
              <w:autoSpaceDN/>
              <w:bidi w:val="0"/>
              <w:adjustRightInd/>
              <w:spacing w:line="400" w:lineRule="exact"/>
              <w:rPr>
                <w:rFonts w:hint="eastAsia" w:ascii="微软雅黑" w:hAnsi="微软雅黑" w:eastAsia="微软雅黑" w:cs="微软雅黑"/>
                <w:color w:val="000000"/>
                <w:sz w:val="21"/>
                <w:szCs w:val="21"/>
              </w:rPr>
            </w:pPr>
          </w:p>
        </w:tc>
      </w:tr>
    </w:tbl>
    <w:p w14:paraId="2C4D5EE2">
      <w:pPr>
        <w:pageBreakBefore w:val="0"/>
        <w:kinsoku/>
        <w:wordWrap/>
        <w:overflowPunct/>
        <w:topLinePunct w:val="0"/>
        <w:autoSpaceDE/>
        <w:autoSpaceDN/>
        <w:bidi w:val="0"/>
        <w:adjustRightInd/>
        <w:spacing w:line="400" w:lineRule="exact"/>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w:t>
      </w:r>
    </w:p>
    <w:p w14:paraId="2F3DC331">
      <w:pPr>
        <w:pageBreakBefore w:val="0"/>
        <w:kinsoku/>
        <w:wordWrap/>
        <w:overflowPunct/>
        <w:topLinePunct w:val="0"/>
        <w:autoSpaceDE/>
        <w:autoSpaceDN/>
        <w:bidi w:val="0"/>
        <w:adjustRightInd/>
        <w:spacing w:line="400" w:lineRule="exact"/>
        <w:ind w:firstLine="2730" w:firstLineChars="1300"/>
        <w:rPr>
          <w:rFonts w:hint="eastAsia" w:ascii="微软雅黑" w:hAnsi="微软雅黑" w:eastAsia="微软雅黑" w:cs="微软雅黑"/>
          <w:b/>
          <w:bCs/>
          <w:sz w:val="21"/>
          <w:szCs w:val="21"/>
        </w:rPr>
      </w:pPr>
      <w:r>
        <w:rPr>
          <w:rFonts w:hint="eastAsia" w:ascii="微软雅黑" w:hAnsi="微软雅黑" w:eastAsia="微软雅黑" w:cs="微软雅黑"/>
          <w:sz w:val="21"/>
          <w:szCs w:val="21"/>
        </w:rPr>
        <w:t xml:space="preserve">分项报价明细表 </w:t>
      </w:r>
    </w:p>
    <w:tbl>
      <w:tblPr>
        <w:tblStyle w:val="10"/>
        <w:tblW w:w="8203" w:type="dxa"/>
        <w:tblInd w:w="0" w:type="dxa"/>
        <w:tblLayout w:type="fixed"/>
        <w:tblCellMar>
          <w:top w:w="0" w:type="dxa"/>
          <w:left w:w="0" w:type="dxa"/>
          <w:bottom w:w="0" w:type="dxa"/>
          <w:right w:w="0" w:type="dxa"/>
        </w:tblCellMar>
      </w:tblPr>
      <w:tblGrid>
        <w:gridCol w:w="2170"/>
        <w:gridCol w:w="1254"/>
        <w:gridCol w:w="1532"/>
        <w:gridCol w:w="1393"/>
        <w:gridCol w:w="1854"/>
      </w:tblGrid>
      <w:tr w14:paraId="43768DA4">
        <w:tblPrEx>
          <w:tblCellMar>
            <w:top w:w="0" w:type="dxa"/>
            <w:left w:w="0" w:type="dxa"/>
            <w:bottom w:w="0" w:type="dxa"/>
            <w:right w:w="0" w:type="dxa"/>
          </w:tblCellMar>
        </w:tblPrEx>
        <w:trPr>
          <w:trHeight w:val="400" w:hRule="atLeast"/>
        </w:trPr>
        <w:tc>
          <w:tcPr>
            <w:tcW w:w="2170" w:type="dxa"/>
            <w:tcBorders>
              <w:top w:val="single" w:color="000000" w:sz="8" w:space="0"/>
              <w:left w:val="single" w:color="000000" w:sz="8" w:space="0"/>
              <w:bottom w:val="single" w:color="000000" w:sz="8" w:space="0"/>
              <w:right w:val="single" w:color="000000" w:sz="8" w:space="0"/>
            </w:tcBorders>
            <w:shd w:val="clear" w:color="auto" w:fill="F1F1F1"/>
            <w:noWrap/>
            <w:tcMar>
              <w:top w:w="10" w:type="dxa"/>
              <w:left w:w="10" w:type="dxa"/>
              <w:right w:w="10" w:type="dxa"/>
            </w:tcMar>
            <w:vAlign w:val="bottom"/>
          </w:tcPr>
          <w:p w14:paraId="6F760664">
            <w:pPr>
              <w:pageBreakBefore w:val="0"/>
              <w:widowControl/>
              <w:kinsoku/>
              <w:wordWrap/>
              <w:overflowPunct/>
              <w:topLinePunct w:val="0"/>
              <w:autoSpaceDE/>
              <w:autoSpaceDN/>
              <w:bidi w:val="0"/>
              <w:adjustRightInd/>
              <w:spacing w:line="400" w:lineRule="exact"/>
              <w:jc w:val="center"/>
              <w:textAlignment w:val="bottom"/>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lang w:bidi="ar"/>
              </w:rPr>
              <w:t>设备类型</w:t>
            </w:r>
          </w:p>
        </w:tc>
        <w:tc>
          <w:tcPr>
            <w:tcW w:w="1254" w:type="dxa"/>
            <w:tcBorders>
              <w:top w:val="single" w:color="000000" w:sz="8" w:space="0"/>
              <w:left w:val="single" w:color="auto" w:sz="4" w:space="0"/>
              <w:bottom w:val="single" w:color="000000" w:sz="8" w:space="0"/>
              <w:right w:val="single" w:color="auto" w:sz="4" w:space="0"/>
            </w:tcBorders>
            <w:shd w:val="clear" w:color="auto" w:fill="F1F1F1"/>
            <w:noWrap/>
            <w:tcMar>
              <w:top w:w="10" w:type="dxa"/>
              <w:left w:w="10" w:type="dxa"/>
              <w:right w:w="10" w:type="dxa"/>
            </w:tcMar>
            <w:vAlign w:val="bottom"/>
          </w:tcPr>
          <w:p w14:paraId="1DE01122">
            <w:pPr>
              <w:pageBreakBefore w:val="0"/>
              <w:widowControl/>
              <w:kinsoku/>
              <w:wordWrap/>
              <w:overflowPunct/>
              <w:topLinePunct w:val="0"/>
              <w:autoSpaceDE/>
              <w:autoSpaceDN/>
              <w:bidi w:val="0"/>
              <w:adjustRightInd/>
              <w:spacing w:line="400" w:lineRule="exact"/>
              <w:jc w:val="center"/>
              <w:textAlignment w:val="bottom"/>
              <w:rPr>
                <w:rFonts w:hint="eastAsia" w:ascii="微软雅黑" w:hAnsi="微软雅黑" w:eastAsia="微软雅黑" w:cs="微软雅黑"/>
                <w:b/>
                <w:color w:val="000000"/>
                <w:kern w:val="0"/>
                <w:sz w:val="21"/>
                <w:szCs w:val="21"/>
                <w:lang w:bidi="ar"/>
              </w:rPr>
            </w:pPr>
            <w:r>
              <w:rPr>
                <w:rFonts w:hint="eastAsia" w:ascii="微软雅黑" w:hAnsi="微软雅黑" w:eastAsia="微软雅黑" w:cs="微软雅黑"/>
                <w:b/>
                <w:color w:val="000000"/>
                <w:kern w:val="0"/>
                <w:sz w:val="21"/>
                <w:szCs w:val="21"/>
                <w:lang w:bidi="ar"/>
              </w:rPr>
              <w:t>单位</w:t>
            </w:r>
          </w:p>
        </w:tc>
        <w:tc>
          <w:tcPr>
            <w:tcW w:w="1532" w:type="dxa"/>
            <w:tcBorders>
              <w:top w:val="single" w:color="000000" w:sz="8" w:space="0"/>
              <w:left w:val="single" w:color="auto" w:sz="4" w:space="0"/>
              <w:bottom w:val="single" w:color="000000" w:sz="8" w:space="0"/>
              <w:right w:val="single" w:color="000000" w:sz="8" w:space="0"/>
            </w:tcBorders>
            <w:shd w:val="clear" w:color="auto" w:fill="F1F1F1"/>
            <w:noWrap/>
            <w:tcMar>
              <w:top w:w="10" w:type="dxa"/>
              <w:left w:w="10" w:type="dxa"/>
              <w:right w:w="10" w:type="dxa"/>
            </w:tcMar>
            <w:vAlign w:val="bottom"/>
          </w:tcPr>
          <w:p w14:paraId="37FE00EC">
            <w:pPr>
              <w:pageBreakBefore w:val="0"/>
              <w:widowControl/>
              <w:kinsoku/>
              <w:wordWrap/>
              <w:overflowPunct/>
              <w:topLinePunct w:val="0"/>
              <w:autoSpaceDE/>
              <w:autoSpaceDN/>
              <w:bidi w:val="0"/>
              <w:adjustRightInd/>
              <w:spacing w:line="400" w:lineRule="exact"/>
              <w:jc w:val="center"/>
              <w:textAlignment w:val="bottom"/>
              <w:rPr>
                <w:rFonts w:hint="eastAsia" w:ascii="微软雅黑" w:hAnsi="微软雅黑" w:eastAsia="微软雅黑" w:cs="微软雅黑"/>
                <w:b/>
                <w:color w:val="000000"/>
                <w:kern w:val="0"/>
                <w:sz w:val="21"/>
                <w:szCs w:val="21"/>
                <w:lang w:bidi="ar"/>
              </w:rPr>
            </w:pPr>
            <w:r>
              <w:rPr>
                <w:rFonts w:hint="eastAsia" w:ascii="微软雅黑" w:hAnsi="微软雅黑" w:eastAsia="微软雅黑" w:cs="微软雅黑"/>
                <w:b/>
                <w:color w:val="000000"/>
                <w:kern w:val="0"/>
                <w:sz w:val="21"/>
                <w:szCs w:val="21"/>
                <w:lang w:bidi="ar"/>
              </w:rPr>
              <w:t>单价</w:t>
            </w:r>
          </w:p>
        </w:tc>
        <w:tc>
          <w:tcPr>
            <w:tcW w:w="1393" w:type="dxa"/>
            <w:tcBorders>
              <w:top w:val="single" w:color="000000" w:sz="8" w:space="0"/>
              <w:left w:val="single" w:color="auto" w:sz="4" w:space="0"/>
              <w:bottom w:val="single" w:color="000000" w:sz="8" w:space="0"/>
              <w:right w:val="single" w:color="000000" w:sz="8" w:space="0"/>
            </w:tcBorders>
            <w:shd w:val="clear" w:color="auto" w:fill="F1F1F1"/>
            <w:noWrap/>
            <w:tcMar>
              <w:top w:w="10" w:type="dxa"/>
              <w:left w:w="10" w:type="dxa"/>
              <w:right w:w="10" w:type="dxa"/>
            </w:tcMar>
            <w:vAlign w:val="bottom"/>
          </w:tcPr>
          <w:p w14:paraId="267620B9">
            <w:pPr>
              <w:pageBreakBefore w:val="0"/>
              <w:widowControl/>
              <w:kinsoku/>
              <w:wordWrap/>
              <w:overflowPunct/>
              <w:topLinePunct w:val="0"/>
              <w:autoSpaceDE/>
              <w:autoSpaceDN/>
              <w:bidi w:val="0"/>
              <w:adjustRightInd/>
              <w:spacing w:line="400" w:lineRule="exact"/>
              <w:jc w:val="center"/>
              <w:textAlignment w:val="bottom"/>
              <w:rPr>
                <w:rFonts w:hint="eastAsia" w:ascii="微软雅黑" w:hAnsi="微软雅黑" w:eastAsia="微软雅黑" w:cs="微软雅黑"/>
                <w:b/>
                <w:color w:val="000000"/>
                <w:sz w:val="21"/>
                <w:szCs w:val="21"/>
              </w:rPr>
            </w:pPr>
            <w:r>
              <w:rPr>
                <w:rFonts w:hint="eastAsia" w:ascii="微软雅黑" w:hAnsi="微软雅黑" w:eastAsia="微软雅黑" w:cs="微软雅黑"/>
                <w:b/>
                <w:color w:val="000000"/>
                <w:kern w:val="0"/>
                <w:sz w:val="21"/>
                <w:szCs w:val="21"/>
                <w:lang w:bidi="ar"/>
              </w:rPr>
              <w:t>数量</w:t>
            </w:r>
          </w:p>
        </w:tc>
        <w:tc>
          <w:tcPr>
            <w:tcW w:w="1854" w:type="dxa"/>
            <w:tcBorders>
              <w:top w:val="single" w:color="000000" w:sz="8" w:space="0"/>
              <w:left w:val="single" w:color="auto" w:sz="4" w:space="0"/>
              <w:bottom w:val="single" w:color="000000" w:sz="8" w:space="0"/>
              <w:right w:val="single" w:color="000000" w:sz="8" w:space="0"/>
            </w:tcBorders>
            <w:shd w:val="clear" w:color="auto" w:fill="F1F1F1"/>
            <w:noWrap/>
            <w:tcMar>
              <w:top w:w="10" w:type="dxa"/>
              <w:left w:w="10" w:type="dxa"/>
              <w:right w:w="10" w:type="dxa"/>
            </w:tcMar>
            <w:vAlign w:val="bottom"/>
          </w:tcPr>
          <w:p w14:paraId="1CD21B85">
            <w:pPr>
              <w:pageBreakBefore w:val="0"/>
              <w:widowControl/>
              <w:kinsoku/>
              <w:wordWrap/>
              <w:overflowPunct/>
              <w:topLinePunct w:val="0"/>
              <w:autoSpaceDE/>
              <w:autoSpaceDN/>
              <w:bidi w:val="0"/>
              <w:adjustRightInd/>
              <w:spacing w:line="400" w:lineRule="exact"/>
              <w:jc w:val="center"/>
              <w:textAlignment w:val="bottom"/>
              <w:rPr>
                <w:rFonts w:hint="eastAsia" w:ascii="微软雅黑" w:hAnsi="微软雅黑" w:eastAsia="微软雅黑" w:cs="微软雅黑"/>
                <w:b/>
                <w:color w:val="000000"/>
                <w:kern w:val="0"/>
                <w:sz w:val="21"/>
                <w:szCs w:val="21"/>
                <w:lang w:bidi="ar"/>
              </w:rPr>
            </w:pPr>
            <w:r>
              <w:rPr>
                <w:rFonts w:hint="eastAsia" w:ascii="微软雅黑" w:hAnsi="微软雅黑" w:eastAsia="微软雅黑" w:cs="微软雅黑"/>
                <w:b/>
                <w:color w:val="000000"/>
                <w:kern w:val="0"/>
                <w:sz w:val="21"/>
                <w:szCs w:val="21"/>
                <w:lang w:bidi="ar"/>
              </w:rPr>
              <w:t>金额</w:t>
            </w:r>
          </w:p>
        </w:tc>
      </w:tr>
      <w:tr w14:paraId="75B4F788">
        <w:tblPrEx>
          <w:tblCellMar>
            <w:top w:w="0" w:type="dxa"/>
            <w:left w:w="0" w:type="dxa"/>
            <w:bottom w:w="0" w:type="dxa"/>
            <w:right w:w="0" w:type="dxa"/>
          </w:tblCellMar>
        </w:tblPrEx>
        <w:trPr>
          <w:trHeight w:val="400" w:hRule="atLeast"/>
        </w:trPr>
        <w:tc>
          <w:tcPr>
            <w:tcW w:w="2170" w:type="dxa"/>
            <w:tcBorders>
              <w:top w:val="nil"/>
              <w:left w:val="single" w:color="000000" w:sz="8" w:space="0"/>
              <w:bottom w:val="single" w:color="000000" w:sz="8" w:space="0"/>
              <w:right w:val="single" w:color="000000" w:sz="8" w:space="0"/>
            </w:tcBorders>
            <w:shd w:val="clear" w:color="auto" w:fill="auto"/>
            <w:noWrap/>
            <w:tcMar>
              <w:top w:w="10" w:type="dxa"/>
              <w:left w:w="10" w:type="dxa"/>
              <w:right w:w="10" w:type="dxa"/>
            </w:tcMar>
            <w:vAlign w:val="bottom"/>
          </w:tcPr>
          <w:p w14:paraId="36249BA1">
            <w:pPr>
              <w:pageBreakBefore w:val="0"/>
              <w:widowControl/>
              <w:kinsoku/>
              <w:wordWrap/>
              <w:overflowPunct/>
              <w:topLinePunct w:val="0"/>
              <w:autoSpaceDE/>
              <w:autoSpaceDN/>
              <w:bidi w:val="0"/>
              <w:adjustRightInd/>
              <w:spacing w:line="400" w:lineRule="exact"/>
              <w:jc w:val="left"/>
              <w:textAlignment w:val="bottom"/>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黑白激光打印机</w:t>
            </w:r>
          </w:p>
        </w:tc>
        <w:tc>
          <w:tcPr>
            <w:tcW w:w="1254" w:type="dxa"/>
            <w:tcBorders>
              <w:top w:val="nil"/>
              <w:left w:val="single" w:color="auto" w:sz="4" w:space="0"/>
              <w:bottom w:val="single" w:color="000000" w:sz="8" w:space="0"/>
              <w:right w:val="single" w:color="auto" w:sz="4" w:space="0"/>
            </w:tcBorders>
            <w:shd w:val="clear" w:color="auto" w:fill="auto"/>
            <w:noWrap/>
            <w:tcMar>
              <w:top w:w="10" w:type="dxa"/>
              <w:left w:w="10" w:type="dxa"/>
              <w:right w:w="10" w:type="dxa"/>
            </w:tcMar>
            <w:vAlign w:val="bottom"/>
          </w:tcPr>
          <w:p w14:paraId="35733B2B">
            <w:pPr>
              <w:pageBreakBefore w:val="0"/>
              <w:widowControl/>
              <w:kinsoku/>
              <w:wordWrap/>
              <w:overflowPunct/>
              <w:topLinePunct w:val="0"/>
              <w:autoSpaceDE/>
              <w:autoSpaceDN/>
              <w:bidi w:val="0"/>
              <w:adjustRightInd/>
              <w:spacing w:line="400" w:lineRule="exact"/>
              <w:jc w:val="center"/>
              <w:textAlignment w:val="bottom"/>
              <w:rPr>
                <w:rFonts w:hint="eastAsia" w:ascii="微软雅黑" w:hAnsi="微软雅黑" w:eastAsia="微软雅黑" w:cs="微软雅黑"/>
                <w:color w:val="000000"/>
                <w:kern w:val="0"/>
                <w:sz w:val="21"/>
                <w:szCs w:val="21"/>
                <w:lang w:bidi="ar"/>
              </w:rPr>
            </w:pPr>
            <w:r>
              <w:rPr>
                <w:rFonts w:hint="eastAsia" w:ascii="微软雅黑" w:hAnsi="微软雅黑" w:eastAsia="微软雅黑" w:cs="微软雅黑"/>
                <w:b/>
                <w:color w:val="000000"/>
                <w:kern w:val="0"/>
                <w:sz w:val="21"/>
                <w:szCs w:val="21"/>
                <w:lang w:bidi="ar"/>
              </w:rPr>
              <w:t>台</w:t>
            </w:r>
          </w:p>
        </w:tc>
        <w:tc>
          <w:tcPr>
            <w:tcW w:w="1532" w:type="dxa"/>
            <w:tcBorders>
              <w:top w:val="nil"/>
              <w:left w:val="single" w:color="auto" w:sz="4" w:space="0"/>
              <w:bottom w:val="single" w:color="000000" w:sz="8" w:space="0"/>
              <w:right w:val="single" w:color="000000" w:sz="8" w:space="0"/>
            </w:tcBorders>
            <w:shd w:val="clear" w:color="auto" w:fill="auto"/>
            <w:noWrap/>
            <w:tcMar>
              <w:top w:w="10" w:type="dxa"/>
              <w:left w:w="10" w:type="dxa"/>
              <w:right w:w="10" w:type="dxa"/>
            </w:tcMar>
            <w:vAlign w:val="bottom"/>
          </w:tcPr>
          <w:p w14:paraId="20B1A5A2">
            <w:pPr>
              <w:pageBreakBefore w:val="0"/>
              <w:widowControl/>
              <w:kinsoku/>
              <w:wordWrap/>
              <w:overflowPunct/>
              <w:topLinePunct w:val="0"/>
              <w:autoSpaceDE/>
              <w:autoSpaceDN/>
              <w:bidi w:val="0"/>
              <w:adjustRightInd/>
              <w:spacing w:line="400" w:lineRule="exact"/>
              <w:jc w:val="center"/>
              <w:textAlignment w:val="bottom"/>
              <w:rPr>
                <w:rFonts w:hint="eastAsia" w:ascii="微软雅黑" w:hAnsi="微软雅黑" w:eastAsia="微软雅黑" w:cs="微软雅黑"/>
                <w:color w:val="000000"/>
                <w:kern w:val="0"/>
                <w:sz w:val="21"/>
                <w:szCs w:val="21"/>
                <w:lang w:bidi="ar"/>
              </w:rPr>
            </w:pPr>
          </w:p>
        </w:tc>
        <w:tc>
          <w:tcPr>
            <w:tcW w:w="1393" w:type="dxa"/>
            <w:tcBorders>
              <w:top w:val="nil"/>
              <w:left w:val="single" w:color="auto" w:sz="4" w:space="0"/>
              <w:bottom w:val="single" w:color="000000" w:sz="8" w:space="0"/>
              <w:right w:val="single" w:color="000000" w:sz="8" w:space="0"/>
            </w:tcBorders>
            <w:shd w:val="clear" w:color="auto" w:fill="auto"/>
            <w:noWrap/>
            <w:tcMar>
              <w:top w:w="10" w:type="dxa"/>
              <w:left w:w="10" w:type="dxa"/>
              <w:right w:w="10" w:type="dxa"/>
            </w:tcMar>
            <w:vAlign w:val="bottom"/>
          </w:tcPr>
          <w:p w14:paraId="5A2BF67E">
            <w:pPr>
              <w:pageBreakBefore w:val="0"/>
              <w:widowControl/>
              <w:kinsoku/>
              <w:wordWrap/>
              <w:overflowPunct/>
              <w:topLinePunct w:val="0"/>
              <w:autoSpaceDE/>
              <w:autoSpaceDN/>
              <w:bidi w:val="0"/>
              <w:adjustRightInd/>
              <w:spacing w:line="400" w:lineRule="exact"/>
              <w:jc w:val="center"/>
              <w:textAlignment w:val="bottom"/>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453</w:t>
            </w:r>
          </w:p>
        </w:tc>
        <w:tc>
          <w:tcPr>
            <w:tcW w:w="1854" w:type="dxa"/>
            <w:tcBorders>
              <w:top w:val="nil"/>
              <w:left w:val="single" w:color="auto" w:sz="4" w:space="0"/>
              <w:bottom w:val="single" w:color="000000" w:sz="8" w:space="0"/>
              <w:right w:val="single" w:color="000000" w:sz="8" w:space="0"/>
            </w:tcBorders>
            <w:shd w:val="clear" w:color="auto" w:fill="auto"/>
            <w:noWrap/>
            <w:tcMar>
              <w:top w:w="10" w:type="dxa"/>
              <w:left w:w="10" w:type="dxa"/>
              <w:right w:w="10" w:type="dxa"/>
            </w:tcMar>
            <w:vAlign w:val="bottom"/>
          </w:tcPr>
          <w:p w14:paraId="639C13EB">
            <w:pPr>
              <w:pageBreakBefore w:val="0"/>
              <w:widowControl/>
              <w:kinsoku/>
              <w:wordWrap/>
              <w:overflowPunct/>
              <w:topLinePunct w:val="0"/>
              <w:autoSpaceDE/>
              <w:autoSpaceDN/>
              <w:bidi w:val="0"/>
              <w:adjustRightInd/>
              <w:spacing w:line="400" w:lineRule="exact"/>
              <w:jc w:val="center"/>
              <w:textAlignment w:val="bottom"/>
              <w:rPr>
                <w:rFonts w:hint="eastAsia" w:ascii="微软雅黑" w:hAnsi="微软雅黑" w:eastAsia="微软雅黑" w:cs="微软雅黑"/>
                <w:color w:val="000000"/>
                <w:kern w:val="0"/>
                <w:sz w:val="21"/>
                <w:szCs w:val="21"/>
                <w:lang w:bidi="ar"/>
              </w:rPr>
            </w:pPr>
          </w:p>
        </w:tc>
      </w:tr>
      <w:tr w14:paraId="631F3BA5">
        <w:tblPrEx>
          <w:tblCellMar>
            <w:top w:w="0" w:type="dxa"/>
            <w:left w:w="0" w:type="dxa"/>
            <w:bottom w:w="0" w:type="dxa"/>
            <w:right w:w="0" w:type="dxa"/>
          </w:tblCellMar>
        </w:tblPrEx>
        <w:trPr>
          <w:trHeight w:val="400" w:hRule="atLeast"/>
        </w:trPr>
        <w:tc>
          <w:tcPr>
            <w:tcW w:w="2170"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bottom"/>
          </w:tcPr>
          <w:p w14:paraId="3A892274">
            <w:pPr>
              <w:pageBreakBefore w:val="0"/>
              <w:widowControl/>
              <w:kinsoku/>
              <w:wordWrap/>
              <w:overflowPunct/>
              <w:topLinePunct w:val="0"/>
              <w:autoSpaceDE/>
              <w:autoSpaceDN/>
              <w:bidi w:val="0"/>
              <w:adjustRightInd/>
              <w:spacing w:line="400" w:lineRule="exact"/>
              <w:jc w:val="left"/>
              <w:textAlignment w:val="bottom"/>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黑白喷墨打印机</w:t>
            </w:r>
          </w:p>
        </w:tc>
        <w:tc>
          <w:tcPr>
            <w:tcW w:w="1254" w:type="dxa"/>
            <w:tcBorders>
              <w:top w:val="single" w:color="000000" w:sz="8" w:space="0"/>
              <w:left w:val="single" w:color="auto" w:sz="4" w:space="0"/>
              <w:bottom w:val="single" w:color="000000" w:sz="8" w:space="0"/>
              <w:right w:val="single" w:color="auto" w:sz="4" w:space="0"/>
            </w:tcBorders>
            <w:shd w:val="clear" w:color="auto" w:fill="auto"/>
            <w:noWrap/>
            <w:tcMar>
              <w:top w:w="10" w:type="dxa"/>
              <w:left w:w="10" w:type="dxa"/>
              <w:right w:w="10" w:type="dxa"/>
            </w:tcMar>
            <w:vAlign w:val="bottom"/>
          </w:tcPr>
          <w:p w14:paraId="39FB9455">
            <w:pPr>
              <w:pageBreakBefore w:val="0"/>
              <w:widowControl/>
              <w:kinsoku/>
              <w:wordWrap/>
              <w:overflowPunct/>
              <w:topLinePunct w:val="0"/>
              <w:autoSpaceDE/>
              <w:autoSpaceDN/>
              <w:bidi w:val="0"/>
              <w:adjustRightInd/>
              <w:spacing w:line="400" w:lineRule="exact"/>
              <w:jc w:val="center"/>
              <w:textAlignment w:val="bottom"/>
              <w:rPr>
                <w:rFonts w:hint="eastAsia" w:ascii="微软雅黑" w:hAnsi="微软雅黑" w:eastAsia="微软雅黑" w:cs="微软雅黑"/>
                <w:color w:val="000000"/>
                <w:kern w:val="0"/>
                <w:sz w:val="21"/>
                <w:szCs w:val="21"/>
                <w:lang w:bidi="ar"/>
              </w:rPr>
            </w:pPr>
            <w:r>
              <w:rPr>
                <w:rFonts w:hint="eastAsia" w:ascii="微软雅黑" w:hAnsi="微软雅黑" w:eastAsia="微软雅黑" w:cs="微软雅黑"/>
                <w:b/>
                <w:color w:val="000000"/>
                <w:kern w:val="0"/>
                <w:sz w:val="21"/>
                <w:szCs w:val="21"/>
                <w:lang w:bidi="ar"/>
              </w:rPr>
              <w:t>台</w:t>
            </w:r>
          </w:p>
        </w:tc>
        <w:tc>
          <w:tcPr>
            <w:tcW w:w="1532" w:type="dxa"/>
            <w:tcBorders>
              <w:top w:val="single" w:color="000000" w:sz="8" w:space="0"/>
              <w:left w:val="single" w:color="auto" w:sz="4" w:space="0"/>
              <w:bottom w:val="single" w:color="000000" w:sz="8" w:space="0"/>
              <w:right w:val="single" w:color="000000" w:sz="8" w:space="0"/>
            </w:tcBorders>
            <w:shd w:val="clear" w:color="auto" w:fill="auto"/>
            <w:noWrap/>
            <w:tcMar>
              <w:top w:w="10" w:type="dxa"/>
              <w:left w:w="10" w:type="dxa"/>
              <w:right w:w="10" w:type="dxa"/>
            </w:tcMar>
            <w:vAlign w:val="bottom"/>
          </w:tcPr>
          <w:p w14:paraId="037652B4">
            <w:pPr>
              <w:pageBreakBefore w:val="0"/>
              <w:widowControl/>
              <w:kinsoku/>
              <w:wordWrap/>
              <w:overflowPunct/>
              <w:topLinePunct w:val="0"/>
              <w:autoSpaceDE/>
              <w:autoSpaceDN/>
              <w:bidi w:val="0"/>
              <w:adjustRightInd/>
              <w:spacing w:line="400" w:lineRule="exact"/>
              <w:jc w:val="center"/>
              <w:textAlignment w:val="bottom"/>
              <w:rPr>
                <w:rFonts w:hint="eastAsia" w:ascii="微软雅黑" w:hAnsi="微软雅黑" w:eastAsia="微软雅黑" w:cs="微软雅黑"/>
                <w:color w:val="000000"/>
                <w:kern w:val="0"/>
                <w:sz w:val="21"/>
                <w:szCs w:val="21"/>
                <w:lang w:bidi="ar"/>
              </w:rPr>
            </w:pPr>
          </w:p>
        </w:tc>
        <w:tc>
          <w:tcPr>
            <w:tcW w:w="1393" w:type="dxa"/>
            <w:tcBorders>
              <w:top w:val="single" w:color="000000" w:sz="8" w:space="0"/>
              <w:left w:val="single" w:color="auto" w:sz="4" w:space="0"/>
              <w:bottom w:val="single" w:color="000000" w:sz="8" w:space="0"/>
              <w:right w:val="single" w:color="000000" w:sz="8" w:space="0"/>
            </w:tcBorders>
            <w:shd w:val="clear" w:color="auto" w:fill="auto"/>
            <w:noWrap/>
            <w:tcMar>
              <w:top w:w="10" w:type="dxa"/>
              <w:left w:w="10" w:type="dxa"/>
              <w:right w:w="10" w:type="dxa"/>
            </w:tcMar>
            <w:vAlign w:val="bottom"/>
          </w:tcPr>
          <w:p w14:paraId="6D4F845A">
            <w:pPr>
              <w:pageBreakBefore w:val="0"/>
              <w:widowControl/>
              <w:kinsoku/>
              <w:wordWrap/>
              <w:overflowPunct/>
              <w:topLinePunct w:val="0"/>
              <w:autoSpaceDE/>
              <w:autoSpaceDN/>
              <w:bidi w:val="0"/>
              <w:adjustRightInd/>
              <w:spacing w:line="400" w:lineRule="exact"/>
              <w:jc w:val="center"/>
              <w:textAlignment w:val="bottom"/>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11</w:t>
            </w:r>
          </w:p>
        </w:tc>
        <w:tc>
          <w:tcPr>
            <w:tcW w:w="1854" w:type="dxa"/>
            <w:tcBorders>
              <w:top w:val="single" w:color="000000" w:sz="8" w:space="0"/>
              <w:left w:val="single" w:color="auto" w:sz="4" w:space="0"/>
              <w:bottom w:val="single" w:color="000000" w:sz="8" w:space="0"/>
              <w:right w:val="single" w:color="000000" w:sz="8" w:space="0"/>
            </w:tcBorders>
            <w:shd w:val="clear" w:color="auto" w:fill="auto"/>
            <w:noWrap/>
            <w:tcMar>
              <w:top w:w="10" w:type="dxa"/>
              <w:left w:w="10" w:type="dxa"/>
              <w:right w:w="10" w:type="dxa"/>
            </w:tcMar>
            <w:vAlign w:val="bottom"/>
          </w:tcPr>
          <w:p w14:paraId="1E955D0B">
            <w:pPr>
              <w:pageBreakBefore w:val="0"/>
              <w:widowControl/>
              <w:kinsoku/>
              <w:wordWrap/>
              <w:overflowPunct/>
              <w:topLinePunct w:val="0"/>
              <w:autoSpaceDE/>
              <w:autoSpaceDN/>
              <w:bidi w:val="0"/>
              <w:adjustRightInd/>
              <w:spacing w:line="400" w:lineRule="exact"/>
              <w:jc w:val="center"/>
              <w:textAlignment w:val="bottom"/>
              <w:rPr>
                <w:rFonts w:hint="eastAsia" w:ascii="微软雅黑" w:hAnsi="微软雅黑" w:eastAsia="微软雅黑" w:cs="微软雅黑"/>
                <w:color w:val="000000"/>
                <w:kern w:val="0"/>
                <w:sz w:val="21"/>
                <w:szCs w:val="21"/>
                <w:lang w:bidi="ar"/>
              </w:rPr>
            </w:pPr>
          </w:p>
        </w:tc>
      </w:tr>
      <w:tr w14:paraId="05F900F7">
        <w:tblPrEx>
          <w:tblCellMar>
            <w:top w:w="0" w:type="dxa"/>
            <w:left w:w="0" w:type="dxa"/>
            <w:bottom w:w="0" w:type="dxa"/>
            <w:right w:w="0" w:type="dxa"/>
          </w:tblCellMar>
        </w:tblPrEx>
        <w:trPr>
          <w:trHeight w:val="400" w:hRule="atLeast"/>
        </w:trPr>
        <w:tc>
          <w:tcPr>
            <w:tcW w:w="2170"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bottom"/>
          </w:tcPr>
          <w:p w14:paraId="4040222D">
            <w:pPr>
              <w:pageBreakBefore w:val="0"/>
              <w:widowControl/>
              <w:kinsoku/>
              <w:wordWrap/>
              <w:overflowPunct/>
              <w:topLinePunct w:val="0"/>
              <w:autoSpaceDE/>
              <w:autoSpaceDN/>
              <w:bidi w:val="0"/>
              <w:adjustRightInd/>
              <w:spacing w:line="400" w:lineRule="exact"/>
              <w:jc w:val="left"/>
              <w:textAlignment w:val="bottom"/>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黑白激光一体机</w:t>
            </w:r>
          </w:p>
        </w:tc>
        <w:tc>
          <w:tcPr>
            <w:tcW w:w="1254" w:type="dxa"/>
            <w:tcBorders>
              <w:top w:val="single" w:color="000000" w:sz="8" w:space="0"/>
              <w:left w:val="single" w:color="auto" w:sz="4" w:space="0"/>
              <w:bottom w:val="single" w:color="000000" w:sz="8" w:space="0"/>
              <w:right w:val="single" w:color="auto" w:sz="4" w:space="0"/>
            </w:tcBorders>
            <w:shd w:val="clear" w:color="auto" w:fill="auto"/>
            <w:noWrap/>
            <w:tcMar>
              <w:top w:w="10" w:type="dxa"/>
              <w:left w:w="10" w:type="dxa"/>
              <w:right w:w="10" w:type="dxa"/>
            </w:tcMar>
            <w:vAlign w:val="bottom"/>
          </w:tcPr>
          <w:p w14:paraId="776BEE23">
            <w:pPr>
              <w:pageBreakBefore w:val="0"/>
              <w:widowControl/>
              <w:kinsoku/>
              <w:wordWrap/>
              <w:overflowPunct/>
              <w:topLinePunct w:val="0"/>
              <w:autoSpaceDE/>
              <w:autoSpaceDN/>
              <w:bidi w:val="0"/>
              <w:adjustRightInd/>
              <w:spacing w:line="400" w:lineRule="exact"/>
              <w:jc w:val="center"/>
              <w:textAlignment w:val="bottom"/>
              <w:rPr>
                <w:rFonts w:hint="eastAsia" w:ascii="微软雅黑" w:hAnsi="微软雅黑" w:eastAsia="微软雅黑" w:cs="微软雅黑"/>
                <w:color w:val="000000"/>
                <w:kern w:val="0"/>
                <w:sz w:val="21"/>
                <w:szCs w:val="21"/>
                <w:lang w:bidi="ar"/>
              </w:rPr>
            </w:pPr>
            <w:r>
              <w:rPr>
                <w:rFonts w:hint="eastAsia" w:ascii="微软雅黑" w:hAnsi="微软雅黑" w:eastAsia="微软雅黑" w:cs="微软雅黑"/>
                <w:b/>
                <w:color w:val="000000"/>
                <w:kern w:val="0"/>
                <w:sz w:val="21"/>
                <w:szCs w:val="21"/>
                <w:lang w:bidi="ar"/>
              </w:rPr>
              <w:t>台</w:t>
            </w:r>
          </w:p>
        </w:tc>
        <w:tc>
          <w:tcPr>
            <w:tcW w:w="1532" w:type="dxa"/>
            <w:tcBorders>
              <w:top w:val="single" w:color="000000" w:sz="8" w:space="0"/>
              <w:left w:val="single" w:color="auto" w:sz="4" w:space="0"/>
              <w:bottom w:val="single" w:color="000000" w:sz="8" w:space="0"/>
              <w:right w:val="single" w:color="000000" w:sz="8" w:space="0"/>
            </w:tcBorders>
            <w:shd w:val="clear" w:color="auto" w:fill="auto"/>
            <w:noWrap/>
            <w:tcMar>
              <w:top w:w="10" w:type="dxa"/>
              <w:left w:w="10" w:type="dxa"/>
              <w:right w:w="10" w:type="dxa"/>
            </w:tcMar>
            <w:vAlign w:val="bottom"/>
          </w:tcPr>
          <w:p w14:paraId="029BB419">
            <w:pPr>
              <w:pageBreakBefore w:val="0"/>
              <w:widowControl/>
              <w:kinsoku/>
              <w:wordWrap/>
              <w:overflowPunct/>
              <w:topLinePunct w:val="0"/>
              <w:autoSpaceDE/>
              <w:autoSpaceDN/>
              <w:bidi w:val="0"/>
              <w:adjustRightInd/>
              <w:spacing w:line="400" w:lineRule="exact"/>
              <w:jc w:val="center"/>
              <w:textAlignment w:val="bottom"/>
              <w:rPr>
                <w:rFonts w:hint="eastAsia" w:ascii="微软雅黑" w:hAnsi="微软雅黑" w:eastAsia="微软雅黑" w:cs="微软雅黑"/>
                <w:color w:val="000000"/>
                <w:kern w:val="0"/>
                <w:sz w:val="21"/>
                <w:szCs w:val="21"/>
                <w:lang w:bidi="ar"/>
              </w:rPr>
            </w:pPr>
          </w:p>
        </w:tc>
        <w:tc>
          <w:tcPr>
            <w:tcW w:w="1393" w:type="dxa"/>
            <w:tcBorders>
              <w:top w:val="single" w:color="000000" w:sz="8" w:space="0"/>
              <w:left w:val="single" w:color="auto" w:sz="4" w:space="0"/>
              <w:bottom w:val="single" w:color="000000" w:sz="8" w:space="0"/>
              <w:right w:val="single" w:color="000000" w:sz="8" w:space="0"/>
            </w:tcBorders>
            <w:shd w:val="clear" w:color="auto" w:fill="auto"/>
            <w:noWrap/>
            <w:tcMar>
              <w:top w:w="10" w:type="dxa"/>
              <w:left w:w="10" w:type="dxa"/>
              <w:right w:w="10" w:type="dxa"/>
            </w:tcMar>
            <w:vAlign w:val="bottom"/>
          </w:tcPr>
          <w:p w14:paraId="2A58CE78">
            <w:pPr>
              <w:pageBreakBefore w:val="0"/>
              <w:widowControl/>
              <w:kinsoku/>
              <w:wordWrap/>
              <w:overflowPunct/>
              <w:topLinePunct w:val="0"/>
              <w:autoSpaceDE/>
              <w:autoSpaceDN/>
              <w:bidi w:val="0"/>
              <w:adjustRightInd/>
              <w:spacing w:line="400" w:lineRule="exact"/>
              <w:jc w:val="center"/>
              <w:textAlignment w:val="bottom"/>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42</w:t>
            </w:r>
          </w:p>
        </w:tc>
        <w:tc>
          <w:tcPr>
            <w:tcW w:w="1854" w:type="dxa"/>
            <w:tcBorders>
              <w:top w:val="single" w:color="000000" w:sz="8" w:space="0"/>
              <w:left w:val="single" w:color="auto" w:sz="4" w:space="0"/>
              <w:bottom w:val="single" w:color="000000" w:sz="8" w:space="0"/>
              <w:right w:val="single" w:color="000000" w:sz="8" w:space="0"/>
            </w:tcBorders>
            <w:shd w:val="clear" w:color="auto" w:fill="auto"/>
            <w:noWrap/>
            <w:tcMar>
              <w:top w:w="10" w:type="dxa"/>
              <w:left w:w="10" w:type="dxa"/>
              <w:right w:w="10" w:type="dxa"/>
            </w:tcMar>
            <w:vAlign w:val="bottom"/>
          </w:tcPr>
          <w:p w14:paraId="2BF58B98">
            <w:pPr>
              <w:pageBreakBefore w:val="0"/>
              <w:widowControl/>
              <w:kinsoku/>
              <w:wordWrap/>
              <w:overflowPunct/>
              <w:topLinePunct w:val="0"/>
              <w:autoSpaceDE/>
              <w:autoSpaceDN/>
              <w:bidi w:val="0"/>
              <w:adjustRightInd/>
              <w:spacing w:line="400" w:lineRule="exact"/>
              <w:jc w:val="center"/>
              <w:textAlignment w:val="bottom"/>
              <w:rPr>
                <w:rFonts w:hint="eastAsia" w:ascii="微软雅黑" w:hAnsi="微软雅黑" w:eastAsia="微软雅黑" w:cs="微软雅黑"/>
                <w:color w:val="000000"/>
                <w:kern w:val="0"/>
                <w:sz w:val="21"/>
                <w:szCs w:val="21"/>
                <w:lang w:bidi="ar"/>
              </w:rPr>
            </w:pPr>
          </w:p>
        </w:tc>
      </w:tr>
      <w:tr w14:paraId="405AD9B0">
        <w:tblPrEx>
          <w:tblCellMar>
            <w:top w:w="0" w:type="dxa"/>
            <w:left w:w="0" w:type="dxa"/>
            <w:bottom w:w="0" w:type="dxa"/>
            <w:right w:w="0" w:type="dxa"/>
          </w:tblCellMar>
        </w:tblPrEx>
        <w:trPr>
          <w:trHeight w:val="400" w:hRule="atLeast"/>
        </w:trPr>
        <w:tc>
          <w:tcPr>
            <w:tcW w:w="2170"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bottom"/>
          </w:tcPr>
          <w:p w14:paraId="3CA6C6CB">
            <w:pPr>
              <w:pageBreakBefore w:val="0"/>
              <w:widowControl/>
              <w:kinsoku/>
              <w:wordWrap/>
              <w:overflowPunct/>
              <w:topLinePunct w:val="0"/>
              <w:autoSpaceDE/>
              <w:autoSpaceDN/>
              <w:bidi w:val="0"/>
              <w:adjustRightInd/>
              <w:spacing w:line="400" w:lineRule="exact"/>
              <w:jc w:val="left"/>
              <w:textAlignment w:val="bottom"/>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彩色激光打印机</w:t>
            </w:r>
          </w:p>
        </w:tc>
        <w:tc>
          <w:tcPr>
            <w:tcW w:w="1254" w:type="dxa"/>
            <w:tcBorders>
              <w:top w:val="single" w:color="000000" w:sz="8" w:space="0"/>
              <w:left w:val="single" w:color="auto" w:sz="4" w:space="0"/>
              <w:bottom w:val="single" w:color="000000" w:sz="8" w:space="0"/>
              <w:right w:val="single" w:color="auto" w:sz="4" w:space="0"/>
            </w:tcBorders>
            <w:shd w:val="clear" w:color="auto" w:fill="auto"/>
            <w:noWrap/>
            <w:tcMar>
              <w:top w:w="10" w:type="dxa"/>
              <w:left w:w="10" w:type="dxa"/>
              <w:right w:w="10" w:type="dxa"/>
            </w:tcMar>
            <w:vAlign w:val="bottom"/>
          </w:tcPr>
          <w:p w14:paraId="65252306">
            <w:pPr>
              <w:pageBreakBefore w:val="0"/>
              <w:widowControl/>
              <w:kinsoku/>
              <w:wordWrap/>
              <w:overflowPunct/>
              <w:topLinePunct w:val="0"/>
              <w:autoSpaceDE/>
              <w:autoSpaceDN/>
              <w:bidi w:val="0"/>
              <w:adjustRightInd/>
              <w:spacing w:line="400" w:lineRule="exact"/>
              <w:jc w:val="center"/>
              <w:textAlignment w:val="bottom"/>
              <w:rPr>
                <w:rFonts w:hint="eastAsia" w:ascii="微软雅黑" w:hAnsi="微软雅黑" w:eastAsia="微软雅黑" w:cs="微软雅黑"/>
                <w:color w:val="000000"/>
                <w:kern w:val="0"/>
                <w:sz w:val="21"/>
                <w:szCs w:val="21"/>
                <w:lang w:bidi="ar"/>
              </w:rPr>
            </w:pPr>
            <w:r>
              <w:rPr>
                <w:rFonts w:hint="eastAsia" w:ascii="微软雅黑" w:hAnsi="微软雅黑" w:eastAsia="微软雅黑" w:cs="微软雅黑"/>
                <w:b/>
                <w:color w:val="000000"/>
                <w:kern w:val="0"/>
                <w:sz w:val="21"/>
                <w:szCs w:val="21"/>
                <w:lang w:bidi="ar"/>
              </w:rPr>
              <w:t>台</w:t>
            </w:r>
          </w:p>
        </w:tc>
        <w:tc>
          <w:tcPr>
            <w:tcW w:w="1532" w:type="dxa"/>
            <w:tcBorders>
              <w:top w:val="single" w:color="000000" w:sz="8" w:space="0"/>
              <w:left w:val="single" w:color="auto" w:sz="4" w:space="0"/>
              <w:bottom w:val="single" w:color="000000" w:sz="8" w:space="0"/>
              <w:right w:val="single" w:color="000000" w:sz="8" w:space="0"/>
            </w:tcBorders>
            <w:shd w:val="clear" w:color="auto" w:fill="auto"/>
            <w:noWrap/>
            <w:tcMar>
              <w:top w:w="10" w:type="dxa"/>
              <w:left w:w="10" w:type="dxa"/>
              <w:right w:w="10" w:type="dxa"/>
            </w:tcMar>
            <w:vAlign w:val="bottom"/>
          </w:tcPr>
          <w:p w14:paraId="5CBD8FBE">
            <w:pPr>
              <w:pageBreakBefore w:val="0"/>
              <w:widowControl/>
              <w:kinsoku/>
              <w:wordWrap/>
              <w:overflowPunct/>
              <w:topLinePunct w:val="0"/>
              <w:autoSpaceDE/>
              <w:autoSpaceDN/>
              <w:bidi w:val="0"/>
              <w:adjustRightInd/>
              <w:spacing w:line="400" w:lineRule="exact"/>
              <w:jc w:val="center"/>
              <w:textAlignment w:val="bottom"/>
              <w:rPr>
                <w:rFonts w:hint="eastAsia" w:ascii="微软雅黑" w:hAnsi="微软雅黑" w:eastAsia="微软雅黑" w:cs="微软雅黑"/>
                <w:color w:val="000000"/>
                <w:kern w:val="0"/>
                <w:sz w:val="21"/>
                <w:szCs w:val="21"/>
                <w:lang w:bidi="ar"/>
              </w:rPr>
            </w:pPr>
          </w:p>
        </w:tc>
        <w:tc>
          <w:tcPr>
            <w:tcW w:w="1393" w:type="dxa"/>
            <w:tcBorders>
              <w:top w:val="single" w:color="000000" w:sz="8" w:space="0"/>
              <w:left w:val="single" w:color="auto" w:sz="4" w:space="0"/>
              <w:bottom w:val="single" w:color="000000" w:sz="8" w:space="0"/>
              <w:right w:val="single" w:color="000000" w:sz="8" w:space="0"/>
            </w:tcBorders>
            <w:shd w:val="clear" w:color="auto" w:fill="auto"/>
            <w:noWrap/>
            <w:tcMar>
              <w:top w:w="10" w:type="dxa"/>
              <w:left w:w="10" w:type="dxa"/>
              <w:right w:w="10" w:type="dxa"/>
            </w:tcMar>
            <w:vAlign w:val="bottom"/>
          </w:tcPr>
          <w:p w14:paraId="6F4061CF">
            <w:pPr>
              <w:pageBreakBefore w:val="0"/>
              <w:widowControl/>
              <w:kinsoku/>
              <w:wordWrap/>
              <w:overflowPunct/>
              <w:topLinePunct w:val="0"/>
              <w:autoSpaceDE/>
              <w:autoSpaceDN/>
              <w:bidi w:val="0"/>
              <w:adjustRightInd/>
              <w:spacing w:line="400" w:lineRule="exact"/>
              <w:jc w:val="center"/>
              <w:textAlignment w:val="bottom"/>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19</w:t>
            </w:r>
          </w:p>
        </w:tc>
        <w:tc>
          <w:tcPr>
            <w:tcW w:w="1854" w:type="dxa"/>
            <w:tcBorders>
              <w:top w:val="single" w:color="000000" w:sz="8" w:space="0"/>
              <w:left w:val="single" w:color="auto" w:sz="4" w:space="0"/>
              <w:bottom w:val="single" w:color="000000" w:sz="8" w:space="0"/>
              <w:right w:val="single" w:color="000000" w:sz="8" w:space="0"/>
            </w:tcBorders>
            <w:shd w:val="clear" w:color="auto" w:fill="auto"/>
            <w:noWrap/>
            <w:tcMar>
              <w:top w:w="10" w:type="dxa"/>
              <w:left w:w="10" w:type="dxa"/>
              <w:right w:w="10" w:type="dxa"/>
            </w:tcMar>
            <w:vAlign w:val="bottom"/>
          </w:tcPr>
          <w:p w14:paraId="13F530B9">
            <w:pPr>
              <w:pageBreakBefore w:val="0"/>
              <w:widowControl/>
              <w:kinsoku/>
              <w:wordWrap/>
              <w:overflowPunct/>
              <w:topLinePunct w:val="0"/>
              <w:autoSpaceDE/>
              <w:autoSpaceDN/>
              <w:bidi w:val="0"/>
              <w:adjustRightInd/>
              <w:spacing w:line="400" w:lineRule="exact"/>
              <w:jc w:val="center"/>
              <w:textAlignment w:val="bottom"/>
              <w:rPr>
                <w:rFonts w:hint="eastAsia" w:ascii="微软雅黑" w:hAnsi="微软雅黑" w:eastAsia="微软雅黑" w:cs="微软雅黑"/>
                <w:color w:val="000000"/>
                <w:kern w:val="0"/>
                <w:sz w:val="21"/>
                <w:szCs w:val="21"/>
                <w:lang w:bidi="ar"/>
              </w:rPr>
            </w:pPr>
          </w:p>
        </w:tc>
      </w:tr>
      <w:tr w14:paraId="2AFA0F5D">
        <w:tblPrEx>
          <w:tblCellMar>
            <w:top w:w="0" w:type="dxa"/>
            <w:left w:w="0" w:type="dxa"/>
            <w:bottom w:w="0" w:type="dxa"/>
            <w:right w:w="0" w:type="dxa"/>
          </w:tblCellMar>
        </w:tblPrEx>
        <w:trPr>
          <w:trHeight w:val="400" w:hRule="atLeast"/>
        </w:trPr>
        <w:tc>
          <w:tcPr>
            <w:tcW w:w="2170" w:type="dxa"/>
            <w:tcBorders>
              <w:top w:val="nil"/>
              <w:left w:val="single" w:color="000000" w:sz="8" w:space="0"/>
              <w:bottom w:val="single" w:color="000000" w:sz="8" w:space="0"/>
              <w:right w:val="single" w:color="000000" w:sz="8" w:space="0"/>
            </w:tcBorders>
            <w:shd w:val="clear" w:color="auto" w:fill="auto"/>
            <w:noWrap/>
            <w:tcMar>
              <w:top w:w="10" w:type="dxa"/>
              <w:left w:w="10" w:type="dxa"/>
              <w:right w:w="10" w:type="dxa"/>
            </w:tcMar>
            <w:vAlign w:val="bottom"/>
          </w:tcPr>
          <w:p w14:paraId="785DFC6A">
            <w:pPr>
              <w:pageBreakBefore w:val="0"/>
              <w:widowControl/>
              <w:kinsoku/>
              <w:wordWrap/>
              <w:overflowPunct/>
              <w:topLinePunct w:val="0"/>
              <w:autoSpaceDE/>
              <w:autoSpaceDN/>
              <w:bidi w:val="0"/>
              <w:adjustRightInd/>
              <w:spacing w:line="400" w:lineRule="exact"/>
              <w:jc w:val="left"/>
              <w:textAlignment w:val="bottom"/>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黑白激光复合机</w:t>
            </w:r>
          </w:p>
        </w:tc>
        <w:tc>
          <w:tcPr>
            <w:tcW w:w="1254" w:type="dxa"/>
            <w:tcBorders>
              <w:top w:val="nil"/>
              <w:left w:val="single" w:color="auto" w:sz="4" w:space="0"/>
              <w:bottom w:val="single" w:color="000000" w:sz="8" w:space="0"/>
              <w:right w:val="single" w:color="auto" w:sz="4" w:space="0"/>
            </w:tcBorders>
            <w:shd w:val="clear" w:color="auto" w:fill="auto"/>
            <w:noWrap/>
            <w:tcMar>
              <w:top w:w="10" w:type="dxa"/>
              <w:left w:w="10" w:type="dxa"/>
              <w:right w:w="10" w:type="dxa"/>
            </w:tcMar>
            <w:vAlign w:val="bottom"/>
          </w:tcPr>
          <w:p w14:paraId="48A979A6">
            <w:pPr>
              <w:pageBreakBefore w:val="0"/>
              <w:widowControl/>
              <w:kinsoku/>
              <w:wordWrap/>
              <w:overflowPunct/>
              <w:topLinePunct w:val="0"/>
              <w:autoSpaceDE/>
              <w:autoSpaceDN/>
              <w:bidi w:val="0"/>
              <w:adjustRightInd/>
              <w:spacing w:line="400" w:lineRule="exact"/>
              <w:jc w:val="center"/>
              <w:textAlignment w:val="bottom"/>
              <w:rPr>
                <w:rFonts w:hint="eastAsia" w:ascii="微软雅黑" w:hAnsi="微软雅黑" w:eastAsia="微软雅黑" w:cs="微软雅黑"/>
                <w:color w:val="000000"/>
                <w:kern w:val="0"/>
                <w:sz w:val="21"/>
                <w:szCs w:val="21"/>
                <w:lang w:bidi="ar"/>
              </w:rPr>
            </w:pPr>
            <w:r>
              <w:rPr>
                <w:rFonts w:hint="eastAsia" w:ascii="微软雅黑" w:hAnsi="微软雅黑" w:eastAsia="微软雅黑" w:cs="微软雅黑"/>
                <w:b/>
                <w:color w:val="000000"/>
                <w:kern w:val="0"/>
                <w:sz w:val="21"/>
                <w:szCs w:val="21"/>
                <w:lang w:bidi="ar"/>
              </w:rPr>
              <w:t>台</w:t>
            </w:r>
          </w:p>
        </w:tc>
        <w:tc>
          <w:tcPr>
            <w:tcW w:w="1532" w:type="dxa"/>
            <w:tcBorders>
              <w:top w:val="nil"/>
              <w:left w:val="single" w:color="auto" w:sz="4" w:space="0"/>
              <w:bottom w:val="single" w:color="000000" w:sz="8" w:space="0"/>
              <w:right w:val="single" w:color="000000" w:sz="8" w:space="0"/>
            </w:tcBorders>
            <w:shd w:val="clear" w:color="auto" w:fill="auto"/>
            <w:noWrap/>
            <w:tcMar>
              <w:top w:w="10" w:type="dxa"/>
              <w:left w:w="10" w:type="dxa"/>
              <w:right w:w="10" w:type="dxa"/>
            </w:tcMar>
            <w:vAlign w:val="bottom"/>
          </w:tcPr>
          <w:p w14:paraId="28ACBAFC">
            <w:pPr>
              <w:pageBreakBefore w:val="0"/>
              <w:widowControl/>
              <w:kinsoku/>
              <w:wordWrap/>
              <w:overflowPunct/>
              <w:topLinePunct w:val="0"/>
              <w:autoSpaceDE/>
              <w:autoSpaceDN/>
              <w:bidi w:val="0"/>
              <w:adjustRightInd/>
              <w:spacing w:line="400" w:lineRule="exact"/>
              <w:jc w:val="center"/>
              <w:textAlignment w:val="bottom"/>
              <w:rPr>
                <w:rFonts w:hint="eastAsia" w:ascii="微软雅黑" w:hAnsi="微软雅黑" w:eastAsia="微软雅黑" w:cs="微软雅黑"/>
                <w:color w:val="000000"/>
                <w:kern w:val="0"/>
                <w:sz w:val="21"/>
                <w:szCs w:val="21"/>
                <w:lang w:bidi="ar"/>
              </w:rPr>
            </w:pPr>
          </w:p>
        </w:tc>
        <w:tc>
          <w:tcPr>
            <w:tcW w:w="1393" w:type="dxa"/>
            <w:tcBorders>
              <w:top w:val="nil"/>
              <w:left w:val="single" w:color="auto" w:sz="4" w:space="0"/>
              <w:bottom w:val="single" w:color="000000" w:sz="8" w:space="0"/>
              <w:right w:val="single" w:color="000000" w:sz="8" w:space="0"/>
            </w:tcBorders>
            <w:shd w:val="clear" w:color="auto" w:fill="auto"/>
            <w:noWrap/>
            <w:tcMar>
              <w:top w:w="10" w:type="dxa"/>
              <w:left w:w="10" w:type="dxa"/>
              <w:right w:w="10" w:type="dxa"/>
            </w:tcMar>
            <w:vAlign w:val="bottom"/>
          </w:tcPr>
          <w:p w14:paraId="058E1BAF">
            <w:pPr>
              <w:pageBreakBefore w:val="0"/>
              <w:widowControl/>
              <w:kinsoku/>
              <w:wordWrap/>
              <w:overflowPunct/>
              <w:topLinePunct w:val="0"/>
              <w:autoSpaceDE/>
              <w:autoSpaceDN/>
              <w:bidi w:val="0"/>
              <w:adjustRightInd/>
              <w:spacing w:line="400" w:lineRule="exact"/>
              <w:jc w:val="center"/>
              <w:textAlignment w:val="bottom"/>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3</w:t>
            </w:r>
          </w:p>
        </w:tc>
        <w:tc>
          <w:tcPr>
            <w:tcW w:w="1854" w:type="dxa"/>
            <w:tcBorders>
              <w:top w:val="nil"/>
              <w:left w:val="single" w:color="auto" w:sz="4" w:space="0"/>
              <w:bottom w:val="single" w:color="000000" w:sz="8" w:space="0"/>
              <w:right w:val="single" w:color="000000" w:sz="8" w:space="0"/>
            </w:tcBorders>
            <w:shd w:val="clear" w:color="auto" w:fill="auto"/>
            <w:noWrap/>
            <w:tcMar>
              <w:top w:w="10" w:type="dxa"/>
              <w:left w:w="10" w:type="dxa"/>
              <w:right w:w="10" w:type="dxa"/>
            </w:tcMar>
            <w:vAlign w:val="bottom"/>
          </w:tcPr>
          <w:p w14:paraId="37C8BCA6">
            <w:pPr>
              <w:pageBreakBefore w:val="0"/>
              <w:widowControl/>
              <w:kinsoku/>
              <w:wordWrap/>
              <w:overflowPunct/>
              <w:topLinePunct w:val="0"/>
              <w:autoSpaceDE/>
              <w:autoSpaceDN/>
              <w:bidi w:val="0"/>
              <w:adjustRightInd/>
              <w:spacing w:line="400" w:lineRule="exact"/>
              <w:jc w:val="center"/>
              <w:textAlignment w:val="bottom"/>
              <w:rPr>
                <w:rFonts w:hint="eastAsia" w:ascii="微软雅黑" w:hAnsi="微软雅黑" w:eastAsia="微软雅黑" w:cs="微软雅黑"/>
                <w:color w:val="000000"/>
                <w:kern w:val="0"/>
                <w:sz w:val="21"/>
                <w:szCs w:val="21"/>
                <w:lang w:bidi="ar"/>
              </w:rPr>
            </w:pPr>
          </w:p>
        </w:tc>
      </w:tr>
      <w:tr w14:paraId="41B36EBF">
        <w:tblPrEx>
          <w:tblCellMar>
            <w:top w:w="0" w:type="dxa"/>
            <w:left w:w="0" w:type="dxa"/>
            <w:bottom w:w="0" w:type="dxa"/>
            <w:right w:w="0" w:type="dxa"/>
          </w:tblCellMar>
        </w:tblPrEx>
        <w:trPr>
          <w:trHeight w:val="400" w:hRule="atLeast"/>
        </w:trPr>
        <w:tc>
          <w:tcPr>
            <w:tcW w:w="2170" w:type="dxa"/>
            <w:tcBorders>
              <w:top w:val="nil"/>
              <w:left w:val="single" w:color="000000" w:sz="8" w:space="0"/>
              <w:bottom w:val="single" w:color="000000" w:sz="8" w:space="0"/>
              <w:right w:val="single" w:color="000000" w:sz="8" w:space="0"/>
            </w:tcBorders>
            <w:shd w:val="clear" w:color="auto" w:fill="auto"/>
            <w:noWrap/>
            <w:tcMar>
              <w:top w:w="10" w:type="dxa"/>
              <w:left w:w="10" w:type="dxa"/>
              <w:right w:w="10" w:type="dxa"/>
            </w:tcMar>
            <w:vAlign w:val="bottom"/>
          </w:tcPr>
          <w:p w14:paraId="562C1B35">
            <w:pPr>
              <w:pageBreakBefore w:val="0"/>
              <w:widowControl/>
              <w:kinsoku/>
              <w:wordWrap/>
              <w:overflowPunct/>
              <w:topLinePunct w:val="0"/>
              <w:autoSpaceDE/>
              <w:autoSpaceDN/>
              <w:bidi w:val="0"/>
              <w:adjustRightInd/>
              <w:spacing w:line="400" w:lineRule="exact"/>
              <w:jc w:val="left"/>
              <w:textAlignment w:val="bottom"/>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彩色激光复合机</w:t>
            </w:r>
          </w:p>
        </w:tc>
        <w:tc>
          <w:tcPr>
            <w:tcW w:w="1254" w:type="dxa"/>
            <w:tcBorders>
              <w:top w:val="nil"/>
              <w:left w:val="single" w:color="auto" w:sz="4" w:space="0"/>
              <w:bottom w:val="single" w:color="000000" w:sz="8" w:space="0"/>
              <w:right w:val="single" w:color="auto" w:sz="4" w:space="0"/>
            </w:tcBorders>
            <w:shd w:val="clear" w:color="auto" w:fill="auto"/>
            <w:noWrap/>
            <w:tcMar>
              <w:top w:w="10" w:type="dxa"/>
              <w:left w:w="10" w:type="dxa"/>
              <w:right w:w="10" w:type="dxa"/>
            </w:tcMar>
            <w:vAlign w:val="bottom"/>
          </w:tcPr>
          <w:p w14:paraId="751C9179">
            <w:pPr>
              <w:pageBreakBefore w:val="0"/>
              <w:widowControl/>
              <w:kinsoku/>
              <w:wordWrap/>
              <w:overflowPunct/>
              <w:topLinePunct w:val="0"/>
              <w:autoSpaceDE/>
              <w:autoSpaceDN/>
              <w:bidi w:val="0"/>
              <w:adjustRightInd/>
              <w:spacing w:line="400" w:lineRule="exact"/>
              <w:jc w:val="center"/>
              <w:textAlignment w:val="bottom"/>
              <w:rPr>
                <w:rFonts w:hint="eastAsia" w:ascii="微软雅黑" w:hAnsi="微软雅黑" w:eastAsia="微软雅黑" w:cs="微软雅黑"/>
                <w:color w:val="000000"/>
                <w:kern w:val="0"/>
                <w:sz w:val="21"/>
                <w:szCs w:val="21"/>
                <w:lang w:bidi="ar"/>
              </w:rPr>
            </w:pPr>
            <w:r>
              <w:rPr>
                <w:rFonts w:hint="eastAsia" w:ascii="微软雅黑" w:hAnsi="微软雅黑" w:eastAsia="微软雅黑" w:cs="微软雅黑"/>
                <w:b/>
                <w:color w:val="000000"/>
                <w:kern w:val="0"/>
                <w:sz w:val="21"/>
                <w:szCs w:val="21"/>
                <w:lang w:bidi="ar"/>
              </w:rPr>
              <w:t>台</w:t>
            </w:r>
          </w:p>
        </w:tc>
        <w:tc>
          <w:tcPr>
            <w:tcW w:w="1532" w:type="dxa"/>
            <w:tcBorders>
              <w:top w:val="nil"/>
              <w:left w:val="single" w:color="auto" w:sz="4" w:space="0"/>
              <w:bottom w:val="single" w:color="000000" w:sz="8" w:space="0"/>
              <w:right w:val="single" w:color="000000" w:sz="8" w:space="0"/>
            </w:tcBorders>
            <w:shd w:val="clear" w:color="auto" w:fill="auto"/>
            <w:noWrap/>
            <w:tcMar>
              <w:top w:w="10" w:type="dxa"/>
              <w:left w:w="10" w:type="dxa"/>
              <w:right w:w="10" w:type="dxa"/>
            </w:tcMar>
            <w:vAlign w:val="bottom"/>
          </w:tcPr>
          <w:p w14:paraId="6405CB43">
            <w:pPr>
              <w:pageBreakBefore w:val="0"/>
              <w:widowControl/>
              <w:kinsoku/>
              <w:wordWrap/>
              <w:overflowPunct/>
              <w:topLinePunct w:val="0"/>
              <w:autoSpaceDE/>
              <w:autoSpaceDN/>
              <w:bidi w:val="0"/>
              <w:adjustRightInd/>
              <w:spacing w:line="400" w:lineRule="exact"/>
              <w:jc w:val="center"/>
              <w:textAlignment w:val="bottom"/>
              <w:rPr>
                <w:rFonts w:hint="eastAsia" w:ascii="微软雅黑" w:hAnsi="微软雅黑" w:eastAsia="微软雅黑" w:cs="微软雅黑"/>
                <w:color w:val="000000"/>
                <w:kern w:val="0"/>
                <w:sz w:val="21"/>
                <w:szCs w:val="21"/>
                <w:lang w:bidi="ar"/>
              </w:rPr>
            </w:pPr>
          </w:p>
        </w:tc>
        <w:tc>
          <w:tcPr>
            <w:tcW w:w="1393" w:type="dxa"/>
            <w:tcBorders>
              <w:top w:val="nil"/>
              <w:left w:val="single" w:color="auto" w:sz="4" w:space="0"/>
              <w:bottom w:val="single" w:color="000000" w:sz="8" w:space="0"/>
              <w:right w:val="single" w:color="000000" w:sz="8" w:space="0"/>
            </w:tcBorders>
            <w:shd w:val="clear" w:color="auto" w:fill="auto"/>
            <w:noWrap/>
            <w:tcMar>
              <w:top w:w="10" w:type="dxa"/>
              <w:left w:w="10" w:type="dxa"/>
              <w:right w:w="10" w:type="dxa"/>
            </w:tcMar>
            <w:vAlign w:val="bottom"/>
          </w:tcPr>
          <w:p w14:paraId="4D53B05E">
            <w:pPr>
              <w:pageBreakBefore w:val="0"/>
              <w:widowControl/>
              <w:kinsoku/>
              <w:wordWrap/>
              <w:overflowPunct/>
              <w:topLinePunct w:val="0"/>
              <w:autoSpaceDE/>
              <w:autoSpaceDN/>
              <w:bidi w:val="0"/>
              <w:adjustRightInd/>
              <w:spacing w:line="400" w:lineRule="exact"/>
              <w:jc w:val="center"/>
              <w:textAlignment w:val="bottom"/>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1</w:t>
            </w:r>
          </w:p>
        </w:tc>
        <w:tc>
          <w:tcPr>
            <w:tcW w:w="1854" w:type="dxa"/>
            <w:tcBorders>
              <w:top w:val="nil"/>
              <w:left w:val="single" w:color="auto" w:sz="4" w:space="0"/>
              <w:bottom w:val="single" w:color="000000" w:sz="8" w:space="0"/>
              <w:right w:val="single" w:color="000000" w:sz="8" w:space="0"/>
            </w:tcBorders>
            <w:shd w:val="clear" w:color="auto" w:fill="auto"/>
            <w:noWrap/>
            <w:tcMar>
              <w:top w:w="10" w:type="dxa"/>
              <w:left w:w="10" w:type="dxa"/>
              <w:right w:w="10" w:type="dxa"/>
            </w:tcMar>
            <w:vAlign w:val="bottom"/>
          </w:tcPr>
          <w:p w14:paraId="1EA1D6A0">
            <w:pPr>
              <w:pageBreakBefore w:val="0"/>
              <w:widowControl/>
              <w:kinsoku/>
              <w:wordWrap/>
              <w:overflowPunct/>
              <w:topLinePunct w:val="0"/>
              <w:autoSpaceDE/>
              <w:autoSpaceDN/>
              <w:bidi w:val="0"/>
              <w:adjustRightInd/>
              <w:spacing w:line="400" w:lineRule="exact"/>
              <w:jc w:val="center"/>
              <w:textAlignment w:val="bottom"/>
              <w:rPr>
                <w:rFonts w:hint="eastAsia" w:ascii="微软雅黑" w:hAnsi="微软雅黑" w:eastAsia="微软雅黑" w:cs="微软雅黑"/>
                <w:color w:val="000000"/>
                <w:kern w:val="0"/>
                <w:sz w:val="21"/>
                <w:szCs w:val="21"/>
                <w:lang w:bidi="ar"/>
              </w:rPr>
            </w:pPr>
          </w:p>
        </w:tc>
      </w:tr>
      <w:tr w14:paraId="2E2F30C6">
        <w:tblPrEx>
          <w:tblCellMar>
            <w:top w:w="0" w:type="dxa"/>
            <w:left w:w="0" w:type="dxa"/>
            <w:bottom w:w="0" w:type="dxa"/>
            <w:right w:w="0" w:type="dxa"/>
          </w:tblCellMar>
        </w:tblPrEx>
        <w:trPr>
          <w:trHeight w:val="400" w:hRule="atLeast"/>
        </w:trPr>
        <w:tc>
          <w:tcPr>
            <w:tcW w:w="2170"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bottom"/>
          </w:tcPr>
          <w:p w14:paraId="1BAC7F30">
            <w:pPr>
              <w:pageBreakBefore w:val="0"/>
              <w:widowControl/>
              <w:kinsoku/>
              <w:wordWrap/>
              <w:overflowPunct/>
              <w:topLinePunct w:val="0"/>
              <w:autoSpaceDE/>
              <w:autoSpaceDN/>
              <w:bidi w:val="0"/>
              <w:adjustRightInd/>
              <w:spacing w:line="400" w:lineRule="exact"/>
              <w:jc w:val="left"/>
              <w:textAlignment w:val="bottom"/>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彩色喷墨打印机</w:t>
            </w:r>
          </w:p>
        </w:tc>
        <w:tc>
          <w:tcPr>
            <w:tcW w:w="1254" w:type="dxa"/>
            <w:tcBorders>
              <w:top w:val="single" w:color="000000" w:sz="8" w:space="0"/>
              <w:left w:val="single" w:color="auto" w:sz="4" w:space="0"/>
              <w:bottom w:val="single" w:color="000000" w:sz="8" w:space="0"/>
              <w:right w:val="single" w:color="auto" w:sz="4" w:space="0"/>
            </w:tcBorders>
            <w:shd w:val="clear" w:color="auto" w:fill="auto"/>
            <w:noWrap/>
            <w:tcMar>
              <w:top w:w="10" w:type="dxa"/>
              <w:left w:w="10" w:type="dxa"/>
              <w:right w:w="10" w:type="dxa"/>
            </w:tcMar>
            <w:vAlign w:val="bottom"/>
          </w:tcPr>
          <w:p w14:paraId="43981A32">
            <w:pPr>
              <w:pageBreakBefore w:val="0"/>
              <w:widowControl/>
              <w:kinsoku/>
              <w:wordWrap/>
              <w:overflowPunct/>
              <w:topLinePunct w:val="0"/>
              <w:autoSpaceDE/>
              <w:autoSpaceDN/>
              <w:bidi w:val="0"/>
              <w:adjustRightInd/>
              <w:spacing w:line="400" w:lineRule="exact"/>
              <w:jc w:val="center"/>
              <w:textAlignment w:val="bottom"/>
              <w:rPr>
                <w:rFonts w:hint="eastAsia" w:ascii="微软雅黑" w:hAnsi="微软雅黑" w:eastAsia="微软雅黑" w:cs="微软雅黑"/>
                <w:color w:val="000000"/>
                <w:kern w:val="0"/>
                <w:sz w:val="21"/>
                <w:szCs w:val="21"/>
                <w:lang w:bidi="ar"/>
              </w:rPr>
            </w:pPr>
            <w:r>
              <w:rPr>
                <w:rFonts w:hint="eastAsia" w:ascii="微软雅黑" w:hAnsi="微软雅黑" w:eastAsia="微软雅黑" w:cs="微软雅黑"/>
                <w:b/>
                <w:color w:val="000000"/>
                <w:kern w:val="0"/>
                <w:sz w:val="21"/>
                <w:szCs w:val="21"/>
                <w:lang w:bidi="ar"/>
              </w:rPr>
              <w:t>台</w:t>
            </w:r>
          </w:p>
        </w:tc>
        <w:tc>
          <w:tcPr>
            <w:tcW w:w="1532" w:type="dxa"/>
            <w:tcBorders>
              <w:top w:val="single" w:color="000000" w:sz="8" w:space="0"/>
              <w:left w:val="single" w:color="auto" w:sz="4" w:space="0"/>
              <w:bottom w:val="single" w:color="000000" w:sz="8" w:space="0"/>
              <w:right w:val="single" w:color="000000" w:sz="8" w:space="0"/>
            </w:tcBorders>
            <w:shd w:val="clear" w:color="auto" w:fill="auto"/>
            <w:noWrap/>
            <w:tcMar>
              <w:top w:w="10" w:type="dxa"/>
              <w:left w:w="10" w:type="dxa"/>
              <w:right w:w="10" w:type="dxa"/>
            </w:tcMar>
            <w:vAlign w:val="bottom"/>
          </w:tcPr>
          <w:p w14:paraId="3D31CE20">
            <w:pPr>
              <w:pageBreakBefore w:val="0"/>
              <w:widowControl/>
              <w:kinsoku/>
              <w:wordWrap/>
              <w:overflowPunct/>
              <w:topLinePunct w:val="0"/>
              <w:autoSpaceDE/>
              <w:autoSpaceDN/>
              <w:bidi w:val="0"/>
              <w:adjustRightInd/>
              <w:spacing w:line="400" w:lineRule="exact"/>
              <w:jc w:val="center"/>
              <w:textAlignment w:val="bottom"/>
              <w:rPr>
                <w:rFonts w:hint="eastAsia" w:ascii="微软雅黑" w:hAnsi="微软雅黑" w:eastAsia="微软雅黑" w:cs="微软雅黑"/>
                <w:color w:val="000000"/>
                <w:kern w:val="0"/>
                <w:sz w:val="21"/>
                <w:szCs w:val="21"/>
                <w:lang w:bidi="ar"/>
              </w:rPr>
            </w:pPr>
          </w:p>
        </w:tc>
        <w:tc>
          <w:tcPr>
            <w:tcW w:w="1393" w:type="dxa"/>
            <w:tcBorders>
              <w:top w:val="single" w:color="000000" w:sz="8" w:space="0"/>
              <w:left w:val="single" w:color="auto" w:sz="4" w:space="0"/>
              <w:bottom w:val="single" w:color="000000" w:sz="8" w:space="0"/>
              <w:right w:val="single" w:color="000000" w:sz="8" w:space="0"/>
            </w:tcBorders>
            <w:shd w:val="clear" w:color="auto" w:fill="auto"/>
            <w:noWrap/>
            <w:tcMar>
              <w:top w:w="10" w:type="dxa"/>
              <w:left w:w="10" w:type="dxa"/>
              <w:right w:w="10" w:type="dxa"/>
            </w:tcMar>
            <w:vAlign w:val="bottom"/>
          </w:tcPr>
          <w:p w14:paraId="3ABD72EC">
            <w:pPr>
              <w:pageBreakBefore w:val="0"/>
              <w:widowControl/>
              <w:kinsoku/>
              <w:wordWrap/>
              <w:overflowPunct/>
              <w:topLinePunct w:val="0"/>
              <w:autoSpaceDE/>
              <w:autoSpaceDN/>
              <w:bidi w:val="0"/>
              <w:adjustRightInd/>
              <w:spacing w:line="400" w:lineRule="exact"/>
              <w:jc w:val="center"/>
              <w:textAlignment w:val="bottom"/>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34</w:t>
            </w:r>
          </w:p>
        </w:tc>
        <w:tc>
          <w:tcPr>
            <w:tcW w:w="1854" w:type="dxa"/>
            <w:tcBorders>
              <w:top w:val="single" w:color="000000" w:sz="8" w:space="0"/>
              <w:left w:val="single" w:color="auto" w:sz="4" w:space="0"/>
              <w:bottom w:val="single" w:color="000000" w:sz="8" w:space="0"/>
              <w:right w:val="single" w:color="000000" w:sz="8" w:space="0"/>
            </w:tcBorders>
            <w:shd w:val="clear" w:color="auto" w:fill="auto"/>
            <w:noWrap/>
            <w:tcMar>
              <w:top w:w="10" w:type="dxa"/>
              <w:left w:w="10" w:type="dxa"/>
              <w:right w:w="10" w:type="dxa"/>
            </w:tcMar>
            <w:vAlign w:val="bottom"/>
          </w:tcPr>
          <w:p w14:paraId="10EEA4A6">
            <w:pPr>
              <w:pageBreakBefore w:val="0"/>
              <w:widowControl/>
              <w:kinsoku/>
              <w:wordWrap/>
              <w:overflowPunct/>
              <w:topLinePunct w:val="0"/>
              <w:autoSpaceDE/>
              <w:autoSpaceDN/>
              <w:bidi w:val="0"/>
              <w:adjustRightInd/>
              <w:spacing w:line="400" w:lineRule="exact"/>
              <w:jc w:val="center"/>
              <w:textAlignment w:val="bottom"/>
              <w:rPr>
                <w:rFonts w:hint="eastAsia" w:ascii="微软雅黑" w:hAnsi="微软雅黑" w:eastAsia="微软雅黑" w:cs="微软雅黑"/>
                <w:color w:val="000000"/>
                <w:kern w:val="0"/>
                <w:sz w:val="21"/>
                <w:szCs w:val="21"/>
                <w:lang w:bidi="ar"/>
              </w:rPr>
            </w:pPr>
          </w:p>
        </w:tc>
      </w:tr>
      <w:tr w14:paraId="3B627D50">
        <w:tblPrEx>
          <w:tblCellMar>
            <w:top w:w="0" w:type="dxa"/>
            <w:left w:w="0" w:type="dxa"/>
            <w:bottom w:w="0" w:type="dxa"/>
            <w:right w:w="0" w:type="dxa"/>
          </w:tblCellMar>
        </w:tblPrEx>
        <w:trPr>
          <w:trHeight w:val="400" w:hRule="atLeast"/>
        </w:trPr>
        <w:tc>
          <w:tcPr>
            <w:tcW w:w="2170" w:type="dxa"/>
            <w:tcBorders>
              <w:top w:val="single" w:color="000000" w:sz="8"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bottom"/>
          </w:tcPr>
          <w:p w14:paraId="636EE5CF">
            <w:pPr>
              <w:pageBreakBefore w:val="0"/>
              <w:widowControl/>
              <w:kinsoku/>
              <w:wordWrap/>
              <w:overflowPunct/>
              <w:topLinePunct w:val="0"/>
              <w:autoSpaceDE/>
              <w:autoSpaceDN/>
              <w:bidi w:val="0"/>
              <w:adjustRightInd/>
              <w:spacing w:line="400" w:lineRule="exact"/>
              <w:jc w:val="left"/>
              <w:textAlignment w:val="bottom"/>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黑白喷墨一体机</w:t>
            </w:r>
          </w:p>
        </w:tc>
        <w:tc>
          <w:tcPr>
            <w:tcW w:w="1254" w:type="dxa"/>
            <w:tcBorders>
              <w:top w:val="single" w:color="000000" w:sz="8" w:space="0"/>
              <w:left w:val="single" w:color="auto" w:sz="4" w:space="0"/>
              <w:bottom w:val="single" w:color="000000" w:sz="8" w:space="0"/>
              <w:right w:val="single" w:color="auto" w:sz="4" w:space="0"/>
            </w:tcBorders>
            <w:shd w:val="clear" w:color="auto" w:fill="auto"/>
            <w:noWrap/>
            <w:tcMar>
              <w:top w:w="10" w:type="dxa"/>
              <w:left w:w="10" w:type="dxa"/>
              <w:right w:w="10" w:type="dxa"/>
            </w:tcMar>
            <w:vAlign w:val="bottom"/>
          </w:tcPr>
          <w:p w14:paraId="307313C9">
            <w:pPr>
              <w:pageBreakBefore w:val="0"/>
              <w:widowControl/>
              <w:kinsoku/>
              <w:wordWrap/>
              <w:overflowPunct/>
              <w:topLinePunct w:val="0"/>
              <w:autoSpaceDE/>
              <w:autoSpaceDN/>
              <w:bidi w:val="0"/>
              <w:adjustRightInd/>
              <w:spacing w:line="400" w:lineRule="exact"/>
              <w:jc w:val="center"/>
              <w:textAlignment w:val="bottom"/>
              <w:rPr>
                <w:rFonts w:hint="eastAsia" w:ascii="微软雅黑" w:hAnsi="微软雅黑" w:eastAsia="微软雅黑" w:cs="微软雅黑"/>
                <w:color w:val="000000"/>
                <w:kern w:val="0"/>
                <w:sz w:val="21"/>
                <w:szCs w:val="21"/>
                <w:lang w:bidi="ar"/>
              </w:rPr>
            </w:pPr>
            <w:r>
              <w:rPr>
                <w:rFonts w:hint="eastAsia" w:ascii="微软雅黑" w:hAnsi="微软雅黑" w:eastAsia="微软雅黑" w:cs="微软雅黑"/>
                <w:b/>
                <w:color w:val="000000"/>
                <w:kern w:val="0"/>
                <w:sz w:val="21"/>
                <w:szCs w:val="21"/>
                <w:lang w:bidi="ar"/>
              </w:rPr>
              <w:t>台</w:t>
            </w:r>
          </w:p>
        </w:tc>
        <w:tc>
          <w:tcPr>
            <w:tcW w:w="1532" w:type="dxa"/>
            <w:tcBorders>
              <w:top w:val="single" w:color="000000" w:sz="8" w:space="0"/>
              <w:left w:val="single" w:color="auto" w:sz="4" w:space="0"/>
              <w:bottom w:val="single" w:color="000000" w:sz="8" w:space="0"/>
              <w:right w:val="single" w:color="000000" w:sz="8" w:space="0"/>
            </w:tcBorders>
            <w:shd w:val="clear" w:color="auto" w:fill="auto"/>
            <w:noWrap/>
            <w:tcMar>
              <w:top w:w="10" w:type="dxa"/>
              <w:left w:w="10" w:type="dxa"/>
              <w:right w:w="10" w:type="dxa"/>
            </w:tcMar>
            <w:vAlign w:val="bottom"/>
          </w:tcPr>
          <w:p w14:paraId="49CADAD7">
            <w:pPr>
              <w:pageBreakBefore w:val="0"/>
              <w:widowControl/>
              <w:kinsoku/>
              <w:wordWrap/>
              <w:overflowPunct/>
              <w:topLinePunct w:val="0"/>
              <w:autoSpaceDE/>
              <w:autoSpaceDN/>
              <w:bidi w:val="0"/>
              <w:adjustRightInd/>
              <w:spacing w:line="400" w:lineRule="exact"/>
              <w:jc w:val="center"/>
              <w:textAlignment w:val="bottom"/>
              <w:rPr>
                <w:rFonts w:hint="eastAsia" w:ascii="微软雅黑" w:hAnsi="微软雅黑" w:eastAsia="微软雅黑" w:cs="微软雅黑"/>
                <w:color w:val="000000"/>
                <w:kern w:val="0"/>
                <w:sz w:val="21"/>
                <w:szCs w:val="21"/>
                <w:lang w:bidi="ar"/>
              </w:rPr>
            </w:pPr>
          </w:p>
        </w:tc>
        <w:tc>
          <w:tcPr>
            <w:tcW w:w="1393" w:type="dxa"/>
            <w:tcBorders>
              <w:top w:val="single" w:color="000000" w:sz="8" w:space="0"/>
              <w:left w:val="single" w:color="auto" w:sz="4" w:space="0"/>
              <w:bottom w:val="single" w:color="000000" w:sz="8" w:space="0"/>
              <w:right w:val="single" w:color="000000" w:sz="8" w:space="0"/>
            </w:tcBorders>
            <w:shd w:val="clear" w:color="auto" w:fill="auto"/>
            <w:noWrap/>
            <w:tcMar>
              <w:top w:w="10" w:type="dxa"/>
              <w:left w:w="10" w:type="dxa"/>
              <w:right w:w="10" w:type="dxa"/>
            </w:tcMar>
            <w:vAlign w:val="bottom"/>
          </w:tcPr>
          <w:p w14:paraId="063A3543">
            <w:pPr>
              <w:pageBreakBefore w:val="0"/>
              <w:widowControl/>
              <w:kinsoku/>
              <w:wordWrap/>
              <w:overflowPunct/>
              <w:topLinePunct w:val="0"/>
              <w:autoSpaceDE/>
              <w:autoSpaceDN/>
              <w:bidi w:val="0"/>
              <w:adjustRightInd/>
              <w:spacing w:line="400" w:lineRule="exact"/>
              <w:jc w:val="center"/>
              <w:textAlignment w:val="bottom"/>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5</w:t>
            </w:r>
          </w:p>
        </w:tc>
        <w:tc>
          <w:tcPr>
            <w:tcW w:w="1854" w:type="dxa"/>
            <w:tcBorders>
              <w:top w:val="single" w:color="000000" w:sz="8" w:space="0"/>
              <w:left w:val="single" w:color="auto" w:sz="4" w:space="0"/>
              <w:bottom w:val="single" w:color="000000" w:sz="8" w:space="0"/>
              <w:right w:val="single" w:color="000000" w:sz="8" w:space="0"/>
            </w:tcBorders>
            <w:shd w:val="clear" w:color="auto" w:fill="auto"/>
            <w:noWrap/>
            <w:tcMar>
              <w:top w:w="10" w:type="dxa"/>
              <w:left w:w="10" w:type="dxa"/>
              <w:right w:w="10" w:type="dxa"/>
            </w:tcMar>
            <w:vAlign w:val="bottom"/>
          </w:tcPr>
          <w:p w14:paraId="021A05F0">
            <w:pPr>
              <w:pageBreakBefore w:val="0"/>
              <w:widowControl/>
              <w:kinsoku/>
              <w:wordWrap/>
              <w:overflowPunct/>
              <w:topLinePunct w:val="0"/>
              <w:autoSpaceDE/>
              <w:autoSpaceDN/>
              <w:bidi w:val="0"/>
              <w:adjustRightInd/>
              <w:spacing w:line="400" w:lineRule="exact"/>
              <w:jc w:val="center"/>
              <w:textAlignment w:val="bottom"/>
              <w:rPr>
                <w:rFonts w:hint="eastAsia" w:ascii="微软雅黑" w:hAnsi="微软雅黑" w:eastAsia="微软雅黑" w:cs="微软雅黑"/>
                <w:color w:val="000000"/>
                <w:kern w:val="0"/>
                <w:sz w:val="21"/>
                <w:szCs w:val="21"/>
                <w:lang w:bidi="ar"/>
              </w:rPr>
            </w:pPr>
          </w:p>
        </w:tc>
      </w:tr>
      <w:tr w14:paraId="3AE80587">
        <w:tblPrEx>
          <w:tblCellMar>
            <w:top w:w="0" w:type="dxa"/>
            <w:left w:w="0" w:type="dxa"/>
            <w:bottom w:w="0" w:type="dxa"/>
            <w:right w:w="0" w:type="dxa"/>
          </w:tblCellMar>
        </w:tblPrEx>
        <w:trPr>
          <w:trHeight w:val="400" w:hRule="atLeast"/>
        </w:trPr>
        <w:tc>
          <w:tcPr>
            <w:tcW w:w="2170" w:type="dxa"/>
            <w:tcBorders>
              <w:top w:val="nil"/>
              <w:left w:val="single" w:color="000000" w:sz="8" w:space="0"/>
              <w:bottom w:val="single" w:color="000000" w:sz="8" w:space="0"/>
              <w:right w:val="single" w:color="000000" w:sz="8" w:space="0"/>
            </w:tcBorders>
            <w:shd w:val="clear" w:color="auto" w:fill="auto"/>
            <w:noWrap/>
            <w:tcMar>
              <w:top w:w="10" w:type="dxa"/>
              <w:left w:w="10" w:type="dxa"/>
              <w:right w:w="10" w:type="dxa"/>
            </w:tcMar>
            <w:vAlign w:val="bottom"/>
          </w:tcPr>
          <w:p w14:paraId="4C6E3796">
            <w:pPr>
              <w:pageBreakBefore w:val="0"/>
              <w:widowControl/>
              <w:kinsoku/>
              <w:wordWrap/>
              <w:overflowPunct/>
              <w:topLinePunct w:val="0"/>
              <w:autoSpaceDE/>
              <w:autoSpaceDN/>
              <w:bidi w:val="0"/>
              <w:adjustRightInd/>
              <w:spacing w:line="400" w:lineRule="exact"/>
              <w:jc w:val="left"/>
              <w:textAlignment w:val="bottom"/>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彩色喷墨一体机</w:t>
            </w:r>
          </w:p>
        </w:tc>
        <w:tc>
          <w:tcPr>
            <w:tcW w:w="1254" w:type="dxa"/>
            <w:tcBorders>
              <w:top w:val="nil"/>
              <w:left w:val="single" w:color="auto" w:sz="4" w:space="0"/>
              <w:bottom w:val="single" w:color="000000" w:sz="8" w:space="0"/>
              <w:right w:val="single" w:color="auto" w:sz="4" w:space="0"/>
            </w:tcBorders>
            <w:shd w:val="clear" w:color="auto" w:fill="auto"/>
            <w:noWrap/>
            <w:tcMar>
              <w:top w:w="10" w:type="dxa"/>
              <w:left w:w="10" w:type="dxa"/>
              <w:right w:w="10" w:type="dxa"/>
            </w:tcMar>
            <w:vAlign w:val="bottom"/>
          </w:tcPr>
          <w:p w14:paraId="3B5757F3">
            <w:pPr>
              <w:pageBreakBefore w:val="0"/>
              <w:widowControl/>
              <w:kinsoku/>
              <w:wordWrap/>
              <w:overflowPunct/>
              <w:topLinePunct w:val="0"/>
              <w:autoSpaceDE/>
              <w:autoSpaceDN/>
              <w:bidi w:val="0"/>
              <w:adjustRightInd/>
              <w:spacing w:line="400" w:lineRule="exact"/>
              <w:jc w:val="center"/>
              <w:textAlignment w:val="bottom"/>
              <w:rPr>
                <w:rFonts w:hint="eastAsia" w:ascii="微软雅黑" w:hAnsi="微软雅黑" w:eastAsia="微软雅黑" w:cs="微软雅黑"/>
                <w:color w:val="000000"/>
                <w:kern w:val="0"/>
                <w:sz w:val="21"/>
                <w:szCs w:val="21"/>
                <w:lang w:bidi="ar"/>
              </w:rPr>
            </w:pPr>
            <w:r>
              <w:rPr>
                <w:rFonts w:hint="eastAsia" w:ascii="微软雅黑" w:hAnsi="微软雅黑" w:eastAsia="微软雅黑" w:cs="微软雅黑"/>
                <w:b/>
                <w:color w:val="000000"/>
                <w:kern w:val="0"/>
                <w:sz w:val="21"/>
                <w:szCs w:val="21"/>
                <w:lang w:bidi="ar"/>
              </w:rPr>
              <w:t>台</w:t>
            </w:r>
          </w:p>
        </w:tc>
        <w:tc>
          <w:tcPr>
            <w:tcW w:w="1532" w:type="dxa"/>
            <w:tcBorders>
              <w:top w:val="nil"/>
              <w:left w:val="single" w:color="auto" w:sz="4" w:space="0"/>
              <w:bottom w:val="single" w:color="000000" w:sz="8" w:space="0"/>
              <w:right w:val="single" w:color="000000" w:sz="8" w:space="0"/>
            </w:tcBorders>
            <w:shd w:val="clear" w:color="auto" w:fill="auto"/>
            <w:noWrap/>
            <w:tcMar>
              <w:top w:w="10" w:type="dxa"/>
              <w:left w:w="10" w:type="dxa"/>
              <w:right w:w="10" w:type="dxa"/>
            </w:tcMar>
            <w:vAlign w:val="bottom"/>
          </w:tcPr>
          <w:p w14:paraId="20D5D2AE">
            <w:pPr>
              <w:pageBreakBefore w:val="0"/>
              <w:widowControl/>
              <w:kinsoku/>
              <w:wordWrap/>
              <w:overflowPunct/>
              <w:topLinePunct w:val="0"/>
              <w:autoSpaceDE/>
              <w:autoSpaceDN/>
              <w:bidi w:val="0"/>
              <w:adjustRightInd/>
              <w:spacing w:line="400" w:lineRule="exact"/>
              <w:jc w:val="center"/>
              <w:textAlignment w:val="bottom"/>
              <w:rPr>
                <w:rFonts w:hint="eastAsia" w:ascii="微软雅黑" w:hAnsi="微软雅黑" w:eastAsia="微软雅黑" w:cs="微软雅黑"/>
                <w:color w:val="000000"/>
                <w:kern w:val="0"/>
                <w:sz w:val="21"/>
                <w:szCs w:val="21"/>
                <w:lang w:bidi="ar"/>
              </w:rPr>
            </w:pPr>
          </w:p>
        </w:tc>
        <w:tc>
          <w:tcPr>
            <w:tcW w:w="1393" w:type="dxa"/>
            <w:tcBorders>
              <w:top w:val="nil"/>
              <w:left w:val="single" w:color="auto" w:sz="4" w:space="0"/>
              <w:bottom w:val="single" w:color="000000" w:sz="8" w:space="0"/>
              <w:right w:val="single" w:color="000000" w:sz="8" w:space="0"/>
            </w:tcBorders>
            <w:shd w:val="clear" w:color="auto" w:fill="auto"/>
            <w:noWrap/>
            <w:tcMar>
              <w:top w:w="10" w:type="dxa"/>
              <w:left w:w="10" w:type="dxa"/>
              <w:right w:w="10" w:type="dxa"/>
            </w:tcMar>
            <w:vAlign w:val="bottom"/>
          </w:tcPr>
          <w:p w14:paraId="4600290A">
            <w:pPr>
              <w:pageBreakBefore w:val="0"/>
              <w:widowControl/>
              <w:kinsoku/>
              <w:wordWrap/>
              <w:overflowPunct/>
              <w:topLinePunct w:val="0"/>
              <w:autoSpaceDE/>
              <w:autoSpaceDN/>
              <w:bidi w:val="0"/>
              <w:adjustRightInd/>
              <w:spacing w:line="400" w:lineRule="exact"/>
              <w:jc w:val="center"/>
              <w:textAlignment w:val="bottom"/>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1</w:t>
            </w:r>
          </w:p>
        </w:tc>
        <w:tc>
          <w:tcPr>
            <w:tcW w:w="1854" w:type="dxa"/>
            <w:tcBorders>
              <w:top w:val="nil"/>
              <w:left w:val="single" w:color="auto" w:sz="4" w:space="0"/>
              <w:bottom w:val="single" w:color="000000" w:sz="8" w:space="0"/>
              <w:right w:val="single" w:color="000000" w:sz="8" w:space="0"/>
            </w:tcBorders>
            <w:shd w:val="clear" w:color="auto" w:fill="auto"/>
            <w:noWrap/>
            <w:tcMar>
              <w:top w:w="10" w:type="dxa"/>
              <w:left w:w="10" w:type="dxa"/>
              <w:right w:w="10" w:type="dxa"/>
            </w:tcMar>
            <w:vAlign w:val="bottom"/>
          </w:tcPr>
          <w:p w14:paraId="0F333795">
            <w:pPr>
              <w:pageBreakBefore w:val="0"/>
              <w:widowControl/>
              <w:kinsoku/>
              <w:wordWrap/>
              <w:overflowPunct/>
              <w:topLinePunct w:val="0"/>
              <w:autoSpaceDE/>
              <w:autoSpaceDN/>
              <w:bidi w:val="0"/>
              <w:adjustRightInd/>
              <w:spacing w:line="400" w:lineRule="exact"/>
              <w:jc w:val="center"/>
              <w:textAlignment w:val="bottom"/>
              <w:rPr>
                <w:rFonts w:hint="eastAsia" w:ascii="微软雅黑" w:hAnsi="微软雅黑" w:eastAsia="微软雅黑" w:cs="微软雅黑"/>
                <w:color w:val="000000"/>
                <w:kern w:val="0"/>
                <w:sz w:val="21"/>
                <w:szCs w:val="21"/>
                <w:lang w:bidi="ar"/>
              </w:rPr>
            </w:pPr>
          </w:p>
        </w:tc>
      </w:tr>
      <w:tr w14:paraId="0D497F69">
        <w:tblPrEx>
          <w:tblCellMar>
            <w:top w:w="0" w:type="dxa"/>
            <w:left w:w="0" w:type="dxa"/>
            <w:bottom w:w="0" w:type="dxa"/>
            <w:right w:w="0" w:type="dxa"/>
          </w:tblCellMar>
        </w:tblPrEx>
        <w:trPr>
          <w:trHeight w:val="400" w:hRule="atLeast"/>
        </w:trPr>
        <w:tc>
          <w:tcPr>
            <w:tcW w:w="2170" w:type="dxa"/>
            <w:tcBorders>
              <w:top w:val="nil"/>
              <w:left w:val="single" w:color="000000" w:sz="8" w:space="0"/>
              <w:bottom w:val="single" w:color="000000" w:sz="8" w:space="0"/>
              <w:right w:val="single" w:color="000000" w:sz="8" w:space="0"/>
            </w:tcBorders>
            <w:shd w:val="clear" w:color="auto" w:fill="auto"/>
            <w:noWrap/>
            <w:tcMar>
              <w:top w:w="10" w:type="dxa"/>
              <w:left w:w="10" w:type="dxa"/>
              <w:right w:w="10" w:type="dxa"/>
            </w:tcMar>
            <w:vAlign w:val="bottom"/>
          </w:tcPr>
          <w:p w14:paraId="7228E0EF">
            <w:pPr>
              <w:pageBreakBefore w:val="0"/>
              <w:widowControl/>
              <w:kinsoku/>
              <w:wordWrap/>
              <w:overflowPunct/>
              <w:topLinePunct w:val="0"/>
              <w:autoSpaceDE/>
              <w:autoSpaceDN/>
              <w:bidi w:val="0"/>
              <w:adjustRightInd/>
              <w:spacing w:line="400" w:lineRule="exact"/>
              <w:textAlignment w:val="bottom"/>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标签打印机</w:t>
            </w:r>
          </w:p>
        </w:tc>
        <w:tc>
          <w:tcPr>
            <w:tcW w:w="1254" w:type="dxa"/>
            <w:tcBorders>
              <w:top w:val="nil"/>
              <w:left w:val="single" w:color="auto" w:sz="4" w:space="0"/>
              <w:bottom w:val="single" w:color="000000" w:sz="8" w:space="0"/>
              <w:right w:val="single" w:color="auto" w:sz="4" w:space="0"/>
            </w:tcBorders>
            <w:shd w:val="clear" w:color="auto" w:fill="auto"/>
            <w:noWrap/>
            <w:tcMar>
              <w:top w:w="10" w:type="dxa"/>
              <w:left w:w="10" w:type="dxa"/>
              <w:right w:w="10" w:type="dxa"/>
            </w:tcMar>
            <w:vAlign w:val="bottom"/>
          </w:tcPr>
          <w:p w14:paraId="254A2950">
            <w:pPr>
              <w:pageBreakBefore w:val="0"/>
              <w:widowControl/>
              <w:kinsoku/>
              <w:wordWrap/>
              <w:overflowPunct/>
              <w:topLinePunct w:val="0"/>
              <w:autoSpaceDE/>
              <w:autoSpaceDN/>
              <w:bidi w:val="0"/>
              <w:adjustRightInd/>
              <w:spacing w:line="400" w:lineRule="exact"/>
              <w:jc w:val="center"/>
              <w:textAlignment w:val="bottom"/>
              <w:rPr>
                <w:rFonts w:hint="eastAsia" w:ascii="微软雅黑" w:hAnsi="微软雅黑" w:eastAsia="微软雅黑" w:cs="微软雅黑"/>
                <w:color w:val="000000"/>
                <w:kern w:val="0"/>
                <w:sz w:val="21"/>
                <w:szCs w:val="21"/>
                <w:lang w:bidi="ar"/>
              </w:rPr>
            </w:pPr>
            <w:r>
              <w:rPr>
                <w:rFonts w:hint="eastAsia" w:ascii="微软雅黑" w:hAnsi="微软雅黑" w:eastAsia="微软雅黑" w:cs="微软雅黑"/>
                <w:b/>
                <w:color w:val="000000"/>
                <w:kern w:val="0"/>
                <w:sz w:val="21"/>
                <w:szCs w:val="21"/>
                <w:lang w:bidi="ar"/>
              </w:rPr>
              <w:t>台</w:t>
            </w:r>
          </w:p>
        </w:tc>
        <w:tc>
          <w:tcPr>
            <w:tcW w:w="1532" w:type="dxa"/>
            <w:tcBorders>
              <w:top w:val="nil"/>
              <w:left w:val="single" w:color="auto" w:sz="4" w:space="0"/>
              <w:bottom w:val="single" w:color="000000" w:sz="8" w:space="0"/>
              <w:right w:val="single" w:color="000000" w:sz="8" w:space="0"/>
            </w:tcBorders>
            <w:shd w:val="clear" w:color="auto" w:fill="auto"/>
            <w:noWrap/>
            <w:tcMar>
              <w:top w:w="10" w:type="dxa"/>
              <w:left w:w="10" w:type="dxa"/>
              <w:right w:w="10" w:type="dxa"/>
            </w:tcMar>
            <w:vAlign w:val="bottom"/>
          </w:tcPr>
          <w:p w14:paraId="291F9889">
            <w:pPr>
              <w:pageBreakBefore w:val="0"/>
              <w:widowControl/>
              <w:kinsoku/>
              <w:wordWrap/>
              <w:overflowPunct/>
              <w:topLinePunct w:val="0"/>
              <w:autoSpaceDE/>
              <w:autoSpaceDN/>
              <w:bidi w:val="0"/>
              <w:adjustRightInd/>
              <w:spacing w:line="400" w:lineRule="exact"/>
              <w:jc w:val="center"/>
              <w:textAlignment w:val="bottom"/>
              <w:rPr>
                <w:rFonts w:hint="eastAsia" w:ascii="微软雅黑" w:hAnsi="微软雅黑" w:eastAsia="微软雅黑" w:cs="微软雅黑"/>
                <w:color w:val="000000"/>
                <w:kern w:val="0"/>
                <w:sz w:val="21"/>
                <w:szCs w:val="21"/>
                <w:lang w:bidi="ar"/>
              </w:rPr>
            </w:pPr>
          </w:p>
        </w:tc>
        <w:tc>
          <w:tcPr>
            <w:tcW w:w="1393" w:type="dxa"/>
            <w:tcBorders>
              <w:top w:val="nil"/>
              <w:left w:val="single" w:color="auto" w:sz="4" w:space="0"/>
              <w:bottom w:val="single" w:color="000000" w:sz="8" w:space="0"/>
              <w:right w:val="single" w:color="000000" w:sz="8" w:space="0"/>
            </w:tcBorders>
            <w:shd w:val="clear" w:color="auto" w:fill="auto"/>
            <w:noWrap/>
            <w:tcMar>
              <w:top w:w="10" w:type="dxa"/>
              <w:left w:w="10" w:type="dxa"/>
              <w:right w:w="10" w:type="dxa"/>
            </w:tcMar>
            <w:vAlign w:val="bottom"/>
          </w:tcPr>
          <w:p w14:paraId="3C2B9BA2">
            <w:pPr>
              <w:pageBreakBefore w:val="0"/>
              <w:widowControl/>
              <w:kinsoku/>
              <w:wordWrap/>
              <w:overflowPunct/>
              <w:topLinePunct w:val="0"/>
              <w:autoSpaceDE/>
              <w:autoSpaceDN/>
              <w:bidi w:val="0"/>
              <w:adjustRightInd/>
              <w:spacing w:line="400" w:lineRule="exact"/>
              <w:jc w:val="center"/>
              <w:textAlignment w:val="bottom"/>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123</w:t>
            </w:r>
          </w:p>
        </w:tc>
        <w:tc>
          <w:tcPr>
            <w:tcW w:w="1854" w:type="dxa"/>
            <w:tcBorders>
              <w:top w:val="nil"/>
              <w:left w:val="single" w:color="auto" w:sz="4" w:space="0"/>
              <w:bottom w:val="single" w:color="000000" w:sz="8" w:space="0"/>
              <w:right w:val="single" w:color="000000" w:sz="8" w:space="0"/>
            </w:tcBorders>
            <w:shd w:val="clear" w:color="auto" w:fill="auto"/>
            <w:noWrap/>
            <w:tcMar>
              <w:top w:w="10" w:type="dxa"/>
              <w:left w:w="10" w:type="dxa"/>
              <w:right w:w="10" w:type="dxa"/>
            </w:tcMar>
            <w:vAlign w:val="bottom"/>
          </w:tcPr>
          <w:p w14:paraId="6FFE63D9">
            <w:pPr>
              <w:pageBreakBefore w:val="0"/>
              <w:widowControl/>
              <w:kinsoku/>
              <w:wordWrap/>
              <w:overflowPunct/>
              <w:topLinePunct w:val="0"/>
              <w:autoSpaceDE/>
              <w:autoSpaceDN/>
              <w:bidi w:val="0"/>
              <w:adjustRightInd/>
              <w:spacing w:line="400" w:lineRule="exact"/>
              <w:jc w:val="center"/>
              <w:textAlignment w:val="bottom"/>
              <w:rPr>
                <w:rFonts w:hint="eastAsia" w:ascii="微软雅黑" w:hAnsi="微软雅黑" w:eastAsia="微软雅黑" w:cs="微软雅黑"/>
                <w:color w:val="000000"/>
                <w:kern w:val="0"/>
                <w:sz w:val="21"/>
                <w:szCs w:val="21"/>
                <w:lang w:bidi="ar"/>
              </w:rPr>
            </w:pPr>
          </w:p>
        </w:tc>
      </w:tr>
      <w:tr w14:paraId="6C1A3C13">
        <w:tblPrEx>
          <w:tblCellMar>
            <w:top w:w="0" w:type="dxa"/>
            <w:left w:w="0" w:type="dxa"/>
            <w:bottom w:w="0" w:type="dxa"/>
            <w:right w:w="0" w:type="dxa"/>
          </w:tblCellMar>
        </w:tblPrEx>
        <w:trPr>
          <w:trHeight w:val="400" w:hRule="atLeast"/>
        </w:trPr>
        <w:tc>
          <w:tcPr>
            <w:tcW w:w="2170" w:type="dxa"/>
            <w:tcBorders>
              <w:top w:val="nil"/>
              <w:left w:val="single" w:color="000000" w:sz="8" w:space="0"/>
              <w:bottom w:val="single" w:color="000000" w:sz="8" w:space="0"/>
              <w:right w:val="single" w:color="000000" w:sz="8" w:space="0"/>
            </w:tcBorders>
            <w:shd w:val="clear" w:color="auto" w:fill="auto"/>
            <w:noWrap/>
            <w:tcMar>
              <w:top w:w="10" w:type="dxa"/>
              <w:left w:w="10" w:type="dxa"/>
              <w:right w:w="10" w:type="dxa"/>
            </w:tcMar>
            <w:vAlign w:val="bottom"/>
          </w:tcPr>
          <w:p w14:paraId="57A9911F">
            <w:pPr>
              <w:pageBreakBefore w:val="0"/>
              <w:widowControl/>
              <w:kinsoku/>
              <w:wordWrap/>
              <w:overflowPunct/>
              <w:topLinePunct w:val="0"/>
              <w:autoSpaceDE/>
              <w:autoSpaceDN/>
              <w:bidi w:val="0"/>
              <w:adjustRightInd/>
              <w:spacing w:line="400" w:lineRule="exact"/>
              <w:textAlignment w:val="bottom"/>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针式打印机</w:t>
            </w:r>
          </w:p>
        </w:tc>
        <w:tc>
          <w:tcPr>
            <w:tcW w:w="1254" w:type="dxa"/>
            <w:tcBorders>
              <w:top w:val="nil"/>
              <w:left w:val="single" w:color="auto" w:sz="4" w:space="0"/>
              <w:bottom w:val="single" w:color="000000" w:sz="8" w:space="0"/>
              <w:right w:val="single" w:color="auto" w:sz="4" w:space="0"/>
            </w:tcBorders>
            <w:shd w:val="clear" w:color="auto" w:fill="auto"/>
            <w:noWrap/>
            <w:tcMar>
              <w:top w:w="10" w:type="dxa"/>
              <w:left w:w="10" w:type="dxa"/>
              <w:right w:w="10" w:type="dxa"/>
            </w:tcMar>
            <w:vAlign w:val="bottom"/>
          </w:tcPr>
          <w:p w14:paraId="1F313206">
            <w:pPr>
              <w:pageBreakBefore w:val="0"/>
              <w:widowControl/>
              <w:kinsoku/>
              <w:wordWrap/>
              <w:overflowPunct/>
              <w:topLinePunct w:val="0"/>
              <w:autoSpaceDE/>
              <w:autoSpaceDN/>
              <w:bidi w:val="0"/>
              <w:adjustRightInd/>
              <w:spacing w:line="400" w:lineRule="exact"/>
              <w:jc w:val="center"/>
              <w:textAlignment w:val="bottom"/>
              <w:rPr>
                <w:rFonts w:hint="eastAsia" w:ascii="微软雅黑" w:hAnsi="微软雅黑" w:eastAsia="微软雅黑" w:cs="微软雅黑"/>
                <w:color w:val="000000"/>
                <w:kern w:val="0"/>
                <w:sz w:val="21"/>
                <w:szCs w:val="21"/>
                <w:lang w:bidi="ar"/>
              </w:rPr>
            </w:pPr>
            <w:r>
              <w:rPr>
                <w:rFonts w:hint="eastAsia" w:ascii="微软雅黑" w:hAnsi="微软雅黑" w:eastAsia="微软雅黑" w:cs="微软雅黑"/>
                <w:b/>
                <w:color w:val="000000"/>
                <w:kern w:val="0"/>
                <w:sz w:val="21"/>
                <w:szCs w:val="21"/>
                <w:lang w:bidi="ar"/>
              </w:rPr>
              <w:t>台</w:t>
            </w:r>
          </w:p>
        </w:tc>
        <w:tc>
          <w:tcPr>
            <w:tcW w:w="1532" w:type="dxa"/>
            <w:tcBorders>
              <w:top w:val="nil"/>
              <w:left w:val="single" w:color="auto" w:sz="4" w:space="0"/>
              <w:bottom w:val="single" w:color="000000" w:sz="8" w:space="0"/>
              <w:right w:val="single" w:color="000000" w:sz="8" w:space="0"/>
            </w:tcBorders>
            <w:shd w:val="clear" w:color="auto" w:fill="auto"/>
            <w:noWrap/>
            <w:tcMar>
              <w:top w:w="10" w:type="dxa"/>
              <w:left w:w="10" w:type="dxa"/>
              <w:right w:w="10" w:type="dxa"/>
            </w:tcMar>
            <w:vAlign w:val="bottom"/>
          </w:tcPr>
          <w:p w14:paraId="3D58C8E7">
            <w:pPr>
              <w:pageBreakBefore w:val="0"/>
              <w:widowControl/>
              <w:kinsoku/>
              <w:wordWrap/>
              <w:overflowPunct/>
              <w:topLinePunct w:val="0"/>
              <w:autoSpaceDE/>
              <w:autoSpaceDN/>
              <w:bidi w:val="0"/>
              <w:adjustRightInd/>
              <w:spacing w:line="400" w:lineRule="exact"/>
              <w:jc w:val="center"/>
              <w:textAlignment w:val="bottom"/>
              <w:rPr>
                <w:rFonts w:hint="eastAsia" w:ascii="微软雅黑" w:hAnsi="微软雅黑" w:eastAsia="微软雅黑" w:cs="微软雅黑"/>
                <w:color w:val="000000"/>
                <w:kern w:val="0"/>
                <w:sz w:val="21"/>
                <w:szCs w:val="21"/>
                <w:lang w:bidi="ar"/>
              </w:rPr>
            </w:pPr>
          </w:p>
        </w:tc>
        <w:tc>
          <w:tcPr>
            <w:tcW w:w="1393" w:type="dxa"/>
            <w:tcBorders>
              <w:top w:val="nil"/>
              <w:left w:val="single" w:color="auto" w:sz="4" w:space="0"/>
              <w:bottom w:val="single" w:color="000000" w:sz="8" w:space="0"/>
              <w:right w:val="single" w:color="000000" w:sz="8" w:space="0"/>
            </w:tcBorders>
            <w:shd w:val="clear" w:color="auto" w:fill="auto"/>
            <w:noWrap/>
            <w:tcMar>
              <w:top w:w="10" w:type="dxa"/>
              <w:left w:w="10" w:type="dxa"/>
              <w:right w:w="10" w:type="dxa"/>
            </w:tcMar>
            <w:vAlign w:val="bottom"/>
          </w:tcPr>
          <w:p w14:paraId="12200CA7">
            <w:pPr>
              <w:pageBreakBefore w:val="0"/>
              <w:widowControl/>
              <w:kinsoku/>
              <w:wordWrap/>
              <w:overflowPunct/>
              <w:topLinePunct w:val="0"/>
              <w:autoSpaceDE/>
              <w:autoSpaceDN/>
              <w:bidi w:val="0"/>
              <w:adjustRightInd/>
              <w:spacing w:line="400" w:lineRule="exact"/>
              <w:jc w:val="center"/>
              <w:textAlignment w:val="bottom"/>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20</w:t>
            </w:r>
          </w:p>
        </w:tc>
        <w:tc>
          <w:tcPr>
            <w:tcW w:w="1854" w:type="dxa"/>
            <w:tcBorders>
              <w:top w:val="nil"/>
              <w:left w:val="single" w:color="auto" w:sz="4" w:space="0"/>
              <w:bottom w:val="single" w:color="000000" w:sz="8" w:space="0"/>
              <w:right w:val="single" w:color="000000" w:sz="8" w:space="0"/>
            </w:tcBorders>
            <w:shd w:val="clear" w:color="auto" w:fill="auto"/>
            <w:noWrap/>
            <w:tcMar>
              <w:top w:w="10" w:type="dxa"/>
              <w:left w:w="10" w:type="dxa"/>
              <w:right w:w="10" w:type="dxa"/>
            </w:tcMar>
            <w:vAlign w:val="bottom"/>
          </w:tcPr>
          <w:p w14:paraId="72922820">
            <w:pPr>
              <w:pageBreakBefore w:val="0"/>
              <w:widowControl/>
              <w:kinsoku/>
              <w:wordWrap/>
              <w:overflowPunct/>
              <w:topLinePunct w:val="0"/>
              <w:autoSpaceDE/>
              <w:autoSpaceDN/>
              <w:bidi w:val="0"/>
              <w:adjustRightInd/>
              <w:spacing w:line="400" w:lineRule="exact"/>
              <w:jc w:val="center"/>
              <w:textAlignment w:val="bottom"/>
              <w:rPr>
                <w:rFonts w:hint="eastAsia" w:ascii="微软雅黑" w:hAnsi="微软雅黑" w:eastAsia="微软雅黑" w:cs="微软雅黑"/>
                <w:color w:val="000000"/>
                <w:kern w:val="0"/>
                <w:sz w:val="21"/>
                <w:szCs w:val="21"/>
                <w:lang w:bidi="ar"/>
              </w:rPr>
            </w:pPr>
          </w:p>
        </w:tc>
      </w:tr>
      <w:tr w14:paraId="4A60E42B">
        <w:tblPrEx>
          <w:tblCellMar>
            <w:top w:w="0" w:type="dxa"/>
            <w:left w:w="0" w:type="dxa"/>
            <w:bottom w:w="0" w:type="dxa"/>
            <w:right w:w="0" w:type="dxa"/>
          </w:tblCellMar>
        </w:tblPrEx>
        <w:trPr>
          <w:trHeight w:val="400" w:hRule="atLeast"/>
        </w:trPr>
        <w:tc>
          <w:tcPr>
            <w:tcW w:w="2170" w:type="dxa"/>
            <w:tcBorders>
              <w:top w:val="nil"/>
              <w:left w:val="single" w:color="000000" w:sz="8" w:space="0"/>
              <w:bottom w:val="single" w:color="000000" w:sz="8" w:space="0"/>
              <w:right w:val="single" w:color="000000" w:sz="8" w:space="0"/>
            </w:tcBorders>
            <w:shd w:val="clear" w:color="auto" w:fill="auto"/>
            <w:noWrap/>
            <w:tcMar>
              <w:top w:w="10" w:type="dxa"/>
              <w:left w:w="10" w:type="dxa"/>
              <w:right w:w="10" w:type="dxa"/>
            </w:tcMar>
            <w:vAlign w:val="bottom"/>
          </w:tcPr>
          <w:p w14:paraId="457F86D5">
            <w:pPr>
              <w:pageBreakBefore w:val="0"/>
              <w:widowControl/>
              <w:kinsoku/>
              <w:wordWrap/>
              <w:overflowPunct/>
              <w:topLinePunct w:val="0"/>
              <w:autoSpaceDE/>
              <w:autoSpaceDN/>
              <w:bidi w:val="0"/>
              <w:adjustRightInd/>
              <w:spacing w:line="400" w:lineRule="exact"/>
              <w:textAlignment w:val="bottom"/>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条码打印机</w:t>
            </w:r>
          </w:p>
        </w:tc>
        <w:tc>
          <w:tcPr>
            <w:tcW w:w="1254" w:type="dxa"/>
            <w:tcBorders>
              <w:top w:val="nil"/>
              <w:left w:val="single" w:color="auto" w:sz="4" w:space="0"/>
              <w:bottom w:val="single" w:color="000000" w:sz="8" w:space="0"/>
              <w:right w:val="single" w:color="auto" w:sz="4" w:space="0"/>
            </w:tcBorders>
            <w:shd w:val="clear" w:color="auto" w:fill="auto"/>
            <w:noWrap/>
            <w:tcMar>
              <w:top w:w="10" w:type="dxa"/>
              <w:left w:w="10" w:type="dxa"/>
              <w:right w:w="10" w:type="dxa"/>
            </w:tcMar>
            <w:vAlign w:val="bottom"/>
          </w:tcPr>
          <w:p w14:paraId="486482CE">
            <w:pPr>
              <w:pageBreakBefore w:val="0"/>
              <w:widowControl/>
              <w:kinsoku/>
              <w:wordWrap/>
              <w:overflowPunct/>
              <w:topLinePunct w:val="0"/>
              <w:autoSpaceDE/>
              <w:autoSpaceDN/>
              <w:bidi w:val="0"/>
              <w:adjustRightInd/>
              <w:spacing w:line="400" w:lineRule="exact"/>
              <w:jc w:val="center"/>
              <w:textAlignment w:val="bottom"/>
              <w:rPr>
                <w:rFonts w:hint="eastAsia" w:ascii="微软雅黑" w:hAnsi="微软雅黑" w:eastAsia="微软雅黑" w:cs="微软雅黑"/>
                <w:color w:val="000000"/>
                <w:kern w:val="0"/>
                <w:sz w:val="21"/>
                <w:szCs w:val="21"/>
                <w:lang w:bidi="ar"/>
              </w:rPr>
            </w:pPr>
            <w:r>
              <w:rPr>
                <w:rFonts w:hint="eastAsia" w:ascii="微软雅黑" w:hAnsi="微软雅黑" w:eastAsia="微软雅黑" w:cs="微软雅黑"/>
                <w:b/>
                <w:color w:val="000000"/>
                <w:kern w:val="0"/>
                <w:sz w:val="21"/>
                <w:szCs w:val="21"/>
                <w:lang w:bidi="ar"/>
              </w:rPr>
              <w:t>台</w:t>
            </w:r>
          </w:p>
        </w:tc>
        <w:tc>
          <w:tcPr>
            <w:tcW w:w="1532" w:type="dxa"/>
            <w:tcBorders>
              <w:top w:val="nil"/>
              <w:left w:val="single" w:color="auto" w:sz="4" w:space="0"/>
              <w:bottom w:val="single" w:color="000000" w:sz="8" w:space="0"/>
              <w:right w:val="single" w:color="000000" w:sz="8" w:space="0"/>
            </w:tcBorders>
            <w:shd w:val="clear" w:color="auto" w:fill="auto"/>
            <w:noWrap/>
            <w:tcMar>
              <w:top w:w="10" w:type="dxa"/>
              <w:left w:w="10" w:type="dxa"/>
              <w:right w:w="10" w:type="dxa"/>
            </w:tcMar>
            <w:vAlign w:val="bottom"/>
          </w:tcPr>
          <w:p w14:paraId="52FAE21D">
            <w:pPr>
              <w:pageBreakBefore w:val="0"/>
              <w:widowControl/>
              <w:kinsoku/>
              <w:wordWrap/>
              <w:overflowPunct/>
              <w:topLinePunct w:val="0"/>
              <w:autoSpaceDE/>
              <w:autoSpaceDN/>
              <w:bidi w:val="0"/>
              <w:adjustRightInd/>
              <w:spacing w:line="400" w:lineRule="exact"/>
              <w:jc w:val="center"/>
              <w:textAlignment w:val="bottom"/>
              <w:rPr>
                <w:rFonts w:hint="eastAsia" w:ascii="微软雅黑" w:hAnsi="微软雅黑" w:eastAsia="微软雅黑" w:cs="微软雅黑"/>
                <w:color w:val="000000"/>
                <w:kern w:val="0"/>
                <w:sz w:val="21"/>
                <w:szCs w:val="21"/>
                <w:lang w:bidi="ar"/>
              </w:rPr>
            </w:pPr>
          </w:p>
        </w:tc>
        <w:tc>
          <w:tcPr>
            <w:tcW w:w="1393" w:type="dxa"/>
            <w:tcBorders>
              <w:top w:val="nil"/>
              <w:left w:val="single" w:color="auto" w:sz="4" w:space="0"/>
              <w:bottom w:val="single" w:color="000000" w:sz="8" w:space="0"/>
              <w:right w:val="single" w:color="000000" w:sz="8" w:space="0"/>
            </w:tcBorders>
            <w:shd w:val="clear" w:color="auto" w:fill="auto"/>
            <w:noWrap/>
            <w:tcMar>
              <w:top w:w="10" w:type="dxa"/>
              <w:left w:w="10" w:type="dxa"/>
              <w:right w:w="10" w:type="dxa"/>
            </w:tcMar>
            <w:vAlign w:val="bottom"/>
          </w:tcPr>
          <w:p w14:paraId="7DC16519">
            <w:pPr>
              <w:pageBreakBefore w:val="0"/>
              <w:widowControl/>
              <w:kinsoku/>
              <w:wordWrap/>
              <w:overflowPunct/>
              <w:topLinePunct w:val="0"/>
              <w:autoSpaceDE/>
              <w:autoSpaceDN/>
              <w:bidi w:val="0"/>
              <w:adjustRightInd/>
              <w:spacing w:line="400" w:lineRule="exact"/>
              <w:jc w:val="center"/>
              <w:textAlignment w:val="bottom"/>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19</w:t>
            </w:r>
          </w:p>
        </w:tc>
        <w:tc>
          <w:tcPr>
            <w:tcW w:w="1854" w:type="dxa"/>
            <w:tcBorders>
              <w:top w:val="nil"/>
              <w:left w:val="single" w:color="auto" w:sz="4" w:space="0"/>
              <w:bottom w:val="single" w:color="000000" w:sz="8" w:space="0"/>
              <w:right w:val="single" w:color="000000" w:sz="8" w:space="0"/>
            </w:tcBorders>
            <w:shd w:val="clear" w:color="auto" w:fill="auto"/>
            <w:noWrap/>
            <w:tcMar>
              <w:top w:w="10" w:type="dxa"/>
              <w:left w:w="10" w:type="dxa"/>
              <w:right w:w="10" w:type="dxa"/>
            </w:tcMar>
            <w:vAlign w:val="bottom"/>
          </w:tcPr>
          <w:p w14:paraId="7F5065DE">
            <w:pPr>
              <w:pageBreakBefore w:val="0"/>
              <w:widowControl/>
              <w:kinsoku/>
              <w:wordWrap/>
              <w:overflowPunct/>
              <w:topLinePunct w:val="0"/>
              <w:autoSpaceDE/>
              <w:autoSpaceDN/>
              <w:bidi w:val="0"/>
              <w:adjustRightInd/>
              <w:spacing w:line="400" w:lineRule="exact"/>
              <w:jc w:val="center"/>
              <w:textAlignment w:val="bottom"/>
              <w:rPr>
                <w:rFonts w:hint="eastAsia" w:ascii="微软雅黑" w:hAnsi="微软雅黑" w:eastAsia="微软雅黑" w:cs="微软雅黑"/>
                <w:color w:val="000000"/>
                <w:kern w:val="0"/>
                <w:sz w:val="21"/>
                <w:szCs w:val="21"/>
                <w:lang w:bidi="ar"/>
              </w:rPr>
            </w:pPr>
          </w:p>
        </w:tc>
      </w:tr>
      <w:tr w14:paraId="3904456C">
        <w:tblPrEx>
          <w:tblCellMar>
            <w:top w:w="0" w:type="dxa"/>
            <w:left w:w="0" w:type="dxa"/>
            <w:bottom w:w="0" w:type="dxa"/>
            <w:right w:w="0" w:type="dxa"/>
          </w:tblCellMar>
        </w:tblPrEx>
        <w:trPr>
          <w:trHeight w:val="400" w:hRule="atLeast"/>
        </w:trPr>
        <w:tc>
          <w:tcPr>
            <w:tcW w:w="2170" w:type="dxa"/>
            <w:tcBorders>
              <w:top w:val="nil"/>
              <w:left w:val="single" w:color="000000" w:sz="8" w:space="0"/>
              <w:bottom w:val="single" w:color="auto" w:sz="4" w:space="0"/>
              <w:right w:val="single" w:color="000000" w:sz="8" w:space="0"/>
            </w:tcBorders>
            <w:shd w:val="clear" w:color="auto" w:fill="auto"/>
            <w:noWrap/>
            <w:tcMar>
              <w:top w:w="10" w:type="dxa"/>
              <w:left w:w="10" w:type="dxa"/>
              <w:right w:w="10" w:type="dxa"/>
            </w:tcMar>
            <w:vAlign w:val="bottom"/>
          </w:tcPr>
          <w:p w14:paraId="021E1C78">
            <w:pPr>
              <w:pageBreakBefore w:val="0"/>
              <w:widowControl/>
              <w:kinsoku/>
              <w:wordWrap/>
              <w:overflowPunct/>
              <w:topLinePunct w:val="0"/>
              <w:autoSpaceDE/>
              <w:autoSpaceDN/>
              <w:bidi w:val="0"/>
              <w:adjustRightInd/>
              <w:spacing w:line="400" w:lineRule="exact"/>
              <w:textAlignment w:val="bottom"/>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黑白激光传真机</w:t>
            </w:r>
          </w:p>
        </w:tc>
        <w:tc>
          <w:tcPr>
            <w:tcW w:w="1254" w:type="dxa"/>
            <w:tcBorders>
              <w:top w:val="nil"/>
              <w:left w:val="single" w:color="auto" w:sz="4" w:space="0"/>
              <w:bottom w:val="single" w:color="auto" w:sz="4" w:space="0"/>
              <w:right w:val="single" w:color="auto" w:sz="4" w:space="0"/>
            </w:tcBorders>
            <w:shd w:val="clear" w:color="auto" w:fill="auto"/>
            <w:noWrap/>
            <w:tcMar>
              <w:top w:w="10" w:type="dxa"/>
              <w:left w:w="10" w:type="dxa"/>
              <w:right w:w="10" w:type="dxa"/>
            </w:tcMar>
            <w:vAlign w:val="bottom"/>
          </w:tcPr>
          <w:p w14:paraId="5836C8B6">
            <w:pPr>
              <w:pageBreakBefore w:val="0"/>
              <w:widowControl/>
              <w:kinsoku/>
              <w:wordWrap/>
              <w:overflowPunct/>
              <w:topLinePunct w:val="0"/>
              <w:autoSpaceDE/>
              <w:autoSpaceDN/>
              <w:bidi w:val="0"/>
              <w:adjustRightInd/>
              <w:spacing w:line="400" w:lineRule="exact"/>
              <w:jc w:val="center"/>
              <w:textAlignment w:val="bottom"/>
              <w:rPr>
                <w:rFonts w:hint="eastAsia" w:ascii="微软雅黑" w:hAnsi="微软雅黑" w:eastAsia="微软雅黑" w:cs="微软雅黑"/>
                <w:color w:val="000000"/>
                <w:kern w:val="0"/>
                <w:sz w:val="21"/>
                <w:szCs w:val="21"/>
                <w:lang w:bidi="ar"/>
              </w:rPr>
            </w:pPr>
            <w:r>
              <w:rPr>
                <w:rFonts w:hint="eastAsia" w:ascii="微软雅黑" w:hAnsi="微软雅黑" w:eastAsia="微软雅黑" w:cs="微软雅黑"/>
                <w:b/>
                <w:color w:val="000000"/>
                <w:kern w:val="0"/>
                <w:sz w:val="21"/>
                <w:szCs w:val="21"/>
                <w:lang w:bidi="ar"/>
              </w:rPr>
              <w:t>台</w:t>
            </w:r>
          </w:p>
        </w:tc>
        <w:tc>
          <w:tcPr>
            <w:tcW w:w="1532" w:type="dxa"/>
            <w:tcBorders>
              <w:top w:val="nil"/>
              <w:left w:val="single" w:color="auto" w:sz="4" w:space="0"/>
              <w:bottom w:val="single" w:color="auto" w:sz="4" w:space="0"/>
              <w:right w:val="single" w:color="000000" w:sz="8" w:space="0"/>
            </w:tcBorders>
            <w:shd w:val="clear" w:color="auto" w:fill="auto"/>
            <w:noWrap/>
            <w:tcMar>
              <w:top w:w="10" w:type="dxa"/>
              <w:left w:w="10" w:type="dxa"/>
              <w:right w:w="10" w:type="dxa"/>
            </w:tcMar>
            <w:vAlign w:val="bottom"/>
          </w:tcPr>
          <w:p w14:paraId="48BED2E6">
            <w:pPr>
              <w:pageBreakBefore w:val="0"/>
              <w:widowControl/>
              <w:kinsoku/>
              <w:wordWrap/>
              <w:overflowPunct/>
              <w:topLinePunct w:val="0"/>
              <w:autoSpaceDE/>
              <w:autoSpaceDN/>
              <w:bidi w:val="0"/>
              <w:adjustRightInd/>
              <w:spacing w:line="400" w:lineRule="exact"/>
              <w:jc w:val="center"/>
              <w:textAlignment w:val="bottom"/>
              <w:rPr>
                <w:rFonts w:hint="eastAsia" w:ascii="微软雅黑" w:hAnsi="微软雅黑" w:eastAsia="微软雅黑" w:cs="微软雅黑"/>
                <w:color w:val="000000"/>
                <w:kern w:val="0"/>
                <w:sz w:val="21"/>
                <w:szCs w:val="21"/>
                <w:lang w:bidi="ar"/>
              </w:rPr>
            </w:pPr>
          </w:p>
        </w:tc>
        <w:tc>
          <w:tcPr>
            <w:tcW w:w="1393" w:type="dxa"/>
            <w:tcBorders>
              <w:top w:val="nil"/>
              <w:left w:val="single" w:color="auto" w:sz="4" w:space="0"/>
              <w:bottom w:val="single" w:color="auto" w:sz="4" w:space="0"/>
              <w:right w:val="single" w:color="000000" w:sz="8" w:space="0"/>
            </w:tcBorders>
            <w:shd w:val="clear" w:color="auto" w:fill="auto"/>
            <w:noWrap/>
            <w:tcMar>
              <w:top w:w="10" w:type="dxa"/>
              <w:left w:w="10" w:type="dxa"/>
              <w:right w:w="10" w:type="dxa"/>
            </w:tcMar>
            <w:vAlign w:val="bottom"/>
          </w:tcPr>
          <w:p w14:paraId="5BAD97CC">
            <w:pPr>
              <w:pageBreakBefore w:val="0"/>
              <w:widowControl/>
              <w:kinsoku/>
              <w:wordWrap/>
              <w:overflowPunct/>
              <w:topLinePunct w:val="0"/>
              <w:autoSpaceDE/>
              <w:autoSpaceDN/>
              <w:bidi w:val="0"/>
              <w:adjustRightInd/>
              <w:spacing w:line="400" w:lineRule="exact"/>
              <w:jc w:val="center"/>
              <w:textAlignment w:val="bottom"/>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lang w:bidi="ar"/>
              </w:rPr>
              <w:t>3</w:t>
            </w:r>
          </w:p>
        </w:tc>
        <w:tc>
          <w:tcPr>
            <w:tcW w:w="1854" w:type="dxa"/>
            <w:tcBorders>
              <w:top w:val="nil"/>
              <w:left w:val="single" w:color="auto" w:sz="4" w:space="0"/>
              <w:bottom w:val="single" w:color="auto" w:sz="4" w:space="0"/>
              <w:right w:val="single" w:color="000000" w:sz="8" w:space="0"/>
            </w:tcBorders>
            <w:shd w:val="clear" w:color="auto" w:fill="auto"/>
            <w:noWrap/>
            <w:tcMar>
              <w:top w:w="10" w:type="dxa"/>
              <w:left w:w="10" w:type="dxa"/>
              <w:right w:w="10" w:type="dxa"/>
            </w:tcMar>
            <w:vAlign w:val="bottom"/>
          </w:tcPr>
          <w:p w14:paraId="2DA54993">
            <w:pPr>
              <w:pageBreakBefore w:val="0"/>
              <w:widowControl/>
              <w:kinsoku/>
              <w:wordWrap/>
              <w:overflowPunct/>
              <w:topLinePunct w:val="0"/>
              <w:autoSpaceDE/>
              <w:autoSpaceDN/>
              <w:bidi w:val="0"/>
              <w:adjustRightInd/>
              <w:spacing w:line="400" w:lineRule="exact"/>
              <w:jc w:val="center"/>
              <w:textAlignment w:val="bottom"/>
              <w:rPr>
                <w:rFonts w:hint="eastAsia" w:ascii="微软雅黑" w:hAnsi="微软雅黑" w:eastAsia="微软雅黑" w:cs="微软雅黑"/>
                <w:color w:val="000000"/>
                <w:kern w:val="0"/>
                <w:sz w:val="21"/>
                <w:szCs w:val="21"/>
                <w:lang w:bidi="ar"/>
              </w:rPr>
            </w:pPr>
          </w:p>
        </w:tc>
      </w:tr>
      <w:tr w14:paraId="6BAC7212">
        <w:tblPrEx>
          <w:tblCellMar>
            <w:top w:w="0" w:type="dxa"/>
            <w:left w:w="0" w:type="dxa"/>
            <w:bottom w:w="0" w:type="dxa"/>
            <w:right w:w="0" w:type="dxa"/>
          </w:tblCellMar>
        </w:tblPrEx>
        <w:trPr>
          <w:trHeight w:val="400" w:hRule="atLeast"/>
        </w:trPr>
        <w:tc>
          <w:tcPr>
            <w:tcW w:w="6349" w:type="dxa"/>
            <w:gridSpan w:val="4"/>
            <w:tcBorders>
              <w:top w:val="single" w:color="auto" w:sz="4" w:space="0"/>
              <w:left w:val="single" w:color="000000" w:sz="8" w:space="0"/>
              <w:bottom w:val="single" w:color="000000" w:sz="8" w:space="0"/>
              <w:right w:val="single" w:color="000000" w:sz="8" w:space="0"/>
            </w:tcBorders>
            <w:shd w:val="clear" w:color="auto" w:fill="auto"/>
            <w:noWrap/>
            <w:tcMar>
              <w:top w:w="10" w:type="dxa"/>
              <w:left w:w="10" w:type="dxa"/>
              <w:right w:w="10" w:type="dxa"/>
            </w:tcMar>
            <w:vAlign w:val="bottom"/>
          </w:tcPr>
          <w:p w14:paraId="73E822D6">
            <w:pPr>
              <w:pageBreakBefore w:val="0"/>
              <w:widowControl/>
              <w:kinsoku/>
              <w:wordWrap/>
              <w:overflowPunct/>
              <w:topLinePunct w:val="0"/>
              <w:autoSpaceDE/>
              <w:autoSpaceDN/>
              <w:bidi w:val="0"/>
              <w:adjustRightInd/>
              <w:spacing w:line="400" w:lineRule="exact"/>
              <w:jc w:val="center"/>
              <w:textAlignment w:val="bottom"/>
              <w:rPr>
                <w:rFonts w:hint="eastAsia" w:ascii="微软雅黑" w:hAnsi="微软雅黑" w:eastAsia="微软雅黑" w:cs="微软雅黑"/>
                <w:color w:val="000000"/>
                <w:kern w:val="0"/>
                <w:sz w:val="21"/>
                <w:szCs w:val="21"/>
                <w:lang w:bidi="ar"/>
              </w:rPr>
            </w:pPr>
            <w:r>
              <w:rPr>
                <w:rFonts w:hint="eastAsia" w:ascii="微软雅黑" w:hAnsi="微软雅黑" w:eastAsia="微软雅黑" w:cs="微软雅黑"/>
                <w:color w:val="000000"/>
                <w:sz w:val="21"/>
                <w:szCs w:val="21"/>
              </w:rPr>
              <w:t>合计（总报价）</w:t>
            </w:r>
          </w:p>
        </w:tc>
        <w:tc>
          <w:tcPr>
            <w:tcW w:w="1854" w:type="dxa"/>
            <w:tcBorders>
              <w:top w:val="single" w:color="auto" w:sz="4" w:space="0"/>
              <w:left w:val="single" w:color="auto" w:sz="4" w:space="0"/>
              <w:bottom w:val="single" w:color="000000" w:sz="8" w:space="0"/>
              <w:right w:val="single" w:color="000000" w:sz="8" w:space="0"/>
            </w:tcBorders>
            <w:shd w:val="clear" w:color="auto" w:fill="auto"/>
            <w:noWrap/>
            <w:tcMar>
              <w:top w:w="10" w:type="dxa"/>
              <w:left w:w="10" w:type="dxa"/>
              <w:right w:w="10" w:type="dxa"/>
            </w:tcMar>
            <w:vAlign w:val="bottom"/>
          </w:tcPr>
          <w:p w14:paraId="2B8D6D72">
            <w:pPr>
              <w:pageBreakBefore w:val="0"/>
              <w:widowControl/>
              <w:kinsoku/>
              <w:wordWrap/>
              <w:overflowPunct/>
              <w:topLinePunct w:val="0"/>
              <w:autoSpaceDE/>
              <w:autoSpaceDN/>
              <w:bidi w:val="0"/>
              <w:adjustRightInd/>
              <w:spacing w:line="400" w:lineRule="exact"/>
              <w:jc w:val="center"/>
              <w:textAlignment w:val="bottom"/>
              <w:rPr>
                <w:rFonts w:hint="eastAsia" w:ascii="微软雅黑" w:hAnsi="微软雅黑" w:eastAsia="微软雅黑" w:cs="微软雅黑"/>
                <w:color w:val="000000"/>
                <w:kern w:val="0"/>
                <w:sz w:val="21"/>
                <w:szCs w:val="21"/>
                <w:lang w:bidi="ar"/>
              </w:rPr>
            </w:pPr>
          </w:p>
        </w:tc>
      </w:tr>
    </w:tbl>
    <w:p w14:paraId="2CF8156D">
      <w:pPr>
        <w:pStyle w:val="5"/>
        <w:pageBreakBefore w:val="0"/>
        <w:kinsoku/>
        <w:wordWrap/>
        <w:overflowPunct/>
        <w:topLinePunct w:val="0"/>
        <w:autoSpaceDE/>
        <w:autoSpaceDN/>
        <w:bidi w:val="0"/>
        <w:adjustRightInd/>
        <w:spacing w:line="400" w:lineRule="exact"/>
        <w:ind w:left="0" w:firstLine="0"/>
        <w:rPr>
          <w:rFonts w:hint="eastAsia" w:ascii="微软雅黑" w:hAnsi="微软雅黑" w:eastAsia="微软雅黑" w:cs="微软雅黑"/>
          <w:sz w:val="21"/>
          <w:szCs w:val="21"/>
        </w:rPr>
      </w:pPr>
      <w:r>
        <w:rPr>
          <w:rFonts w:hint="eastAsia" w:ascii="微软雅黑" w:hAnsi="微软雅黑" w:eastAsia="微软雅黑" w:cs="微软雅黑"/>
          <w:sz w:val="21"/>
          <w:szCs w:val="21"/>
        </w:rPr>
        <w:t>注：1.据实填写此报价表。</w:t>
      </w:r>
    </w:p>
    <w:p w14:paraId="445AB098">
      <w:pPr>
        <w:pStyle w:val="5"/>
        <w:pageBreakBefore w:val="0"/>
        <w:numPr>
          <w:ilvl w:val="0"/>
          <w:numId w:val="0"/>
        </w:numPr>
        <w:kinsoku/>
        <w:wordWrap/>
        <w:overflowPunct/>
        <w:topLinePunct w:val="0"/>
        <w:autoSpaceDE/>
        <w:autoSpaceDN/>
        <w:bidi w:val="0"/>
        <w:adjustRightInd/>
        <w:spacing w:line="400" w:lineRule="exact"/>
        <w:ind w:leftChars="200"/>
        <w:rPr>
          <w:rFonts w:hint="eastAsia" w:ascii="微软雅黑" w:hAnsi="微软雅黑" w:eastAsia="微软雅黑" w:cs="微软雅黑"/>
          <w:sz w:val="21"/>
          <w:szCs w:val="21"/>
        </w:rPr>
      </w:pPr>
      <w:r>
        <w:rPr>
          <w:rFonts w:hint="eastAsia" w:ascii="微软雅黑" w:hAnsi="微软雅黑" w:eastAsia="微软雅黑" w:cs="微软雅黑"/>
          <w:color w:val="000000"/>
          <w:kern w:val="0"/>
          <w:sz w:val="21"/>
          <w:szCs w:val="21"/>
          <w:lang w:val="en-US" w:eastAsia="zh-CN" w:bidi="ar"/>
        </w:rPr>
        <w:t>2.</w:t>
      </w:r>
      <w:r>
        <w:rPr>
          <w:rFonts w:hint="eastAsia" w:ascii="微软雅黑" w:hAnsi="微软雅黑" w:eastAsia="微软雅黑" w:cs="微软雅黑"/>
          <w:color w:val="000000"/>
          <w:kern w:val="0"/>
          <w:sz w:val="21"/>
          <w:szCs w:val="21"/>
          <w:lang w:bidi="ar"/>
        </w:rPr>
        <w:t>总报价包含</w:t>
      </w:r>
      <w:r>
        <w:rPr>
          <w:rFonts w:hint="eastAsia" w:ascii="微软雅黑" w:hAnsi="微软雅黑" w:eastAsia="微软雅黑" w:cs="微软雅黑"/>
          <w:sz w:val="21"/>
          <w:szCs w:val="21"/>
        </w:rPr>
        <w:t>所有服务范围内的全部内容，含税。</w:t>
      </w:r>
    </w:p>
    <w:p w14:paraId="66358152">
      <w:pPr>
        <w:pStyle w:val="5"/>
        <w:pageBreakBefore w:val="0"/>
        <w:kinsoku/>
        <w:wordWrap/>
        <w:overflowPunct/>
        <w:topLinePunct w:val="0"/>
        <w:autoSpaceDE/>
        <w:autoSpaceDN/>
        <w:bidi w:val="0"/>
        <w:adjustRightInd/>
        <w:spacing w:line="400" w:lineRule="exact"/>
        <w:ind w:left="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3.分项报价明细表中</w:t>
      </w:r>
      <w:r>
        <w:rPr>
          <w:rFonts w:hint="eastAsia" w:ascii="微软雅黑" w:hAnsi="微软雅黑" w:eastAsia="微软雅黑" w:cs="微软雅黑"/>
          <w:color w:val="000000"/>
          <w:sz w:val="21"/>
          <w:szCs w:val="21"/>
        </w:rPr>
        <w:t>合计（总报价）</w:t>
      </w:r>
      <w:r>
        <w:rPr>
          <w:rFonts w:hint="eastAsia" w:ascii="微软雅黑" w:hAnsi="微软雅黑" w:eastAsia="微软雅黑" w:cs="微软雅黑"/>
          <w:sz w:val="21"/>
          <w:szCs w:val="21"/>
        </w:rPr>
        <w:t>与项目总报价表中</w:t>
      </w:r>
      <w:r>
        <w:rPr>
          <w:rFonts w:hint="eastAsia" w:ascii="微软雅黑" w:hAnsi="微软雅黑" w:eastAsia="微软雅黑" w:cs="微软雅黑"/>
          <w:color w:val="000000"/>
          <w:kern w:val="0"/>
          <w:sz w:val="21"/>
          <w:szCs w:val="21"/>
          <w:lang w:bidi="ar"/>
        </w:rPr>
        <w:t>项目总报价</w:t>
      </w:r>
      <w:r>
        <w:rPr>
          <w:rFonts w:hint="eastAsia" w:ascii="微软雅黑" w:hAnsi="微软雅黑" w:eastAsia="微软雅黑" w:cs="微软雅黑"/>
          <w:sz w:val="21"/>
          <w:szCs w:val="21"/>
        </w:rPr>
        <w:t>应一致。</w:t>
      </w:r>
    </w:p>
    <w:p w14:paraId="2DAF1948">
      <w:pPr>
        <w:pStyle w:val="16"/>
        <w:pageBreakBefore w:val="0"/>
        <w:kinsoku/>
        <w:wordWrap/>
        <w:overflowPunct/>
        <w:topLinePunct w:val="0"/>
        <w:autoSpaceDE/>
        <w:autoSpaceDN/>
        <w:bidi w:val="0"/>
        <w:adjustRightInd/>
        <w:spacing w:line="400" w:lineRule="exact"/>
        <w:ind w:left="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4.</w:t>
      </w:r>
      <w:r>
        <w:rPr>
          <w:rFonts w:hint="eastAsia" w:ascii="微软雅黑" w:hAnsi="微软雅黑" w:eastAsia="微软雅黑" w:cs="微软雅黑"/>
          <w:color w:val="000000"/>
          <w:kern w:val="0"/>
          <w:sz w:val="21"/>
          <w:szCs w:val="21"/>
        </w:rPr>
        <w:t>采用人民币报价，以元为单位标注。</w:t>
      </w:r>
    </w:p>
    <w:p w14:paraId="3169A79D">
      <w:pPr>
        <w:pStyle w:val="5"/>
        <w:pageBreakBefore w:val="0"/>
        <w:kinsoku/>
        <w:wordWrap/>
        <w:overflowPunct/>
        <w:topLinePunct w:val="0"/>
        <w:autoSpaceDE/>
        <w:autoSpaceDN/>
        <w:bidi w:val="0"/>
        <w:adjustRightInd/>
        <w:spacing w:line="400" w:lineRule="exact"/>
        <w:ind w:left="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5.</w:t>
      </w:r>
      <w:r>
        <w:rPr>
          <w:rFonts w:hint="eastAsia" w:ascii="微软雅黑" w:hAnsi="微软雅黑" w:eastAsia="微软雅黑" w:cs="微软雅黑"/>
          <w:color w:val="000000"/>
          <w:kern w:val="0"/>
          <w:sz w:val="21"/>
          <w:szCs w:val="21"/>
          <w:lang w:bidi="ar"/>
        </w:rPr>
        <w:t>报价保留至小数点后两位，四舍五入。</w:t>
      </w:r>
    </w:p>
    <w:p w14:paraId="3D4FFE50">
      <w:pPr>
        <w:pageBreakBefore w:val="0"/>
        <w:kinsoku/>
        <w:wordWrap/>
        <w:overflowPunct/>
        <w:topLinePunct w:val="0"/>
        <w:autoSpaceDE/>
        <w:autoSpaceDN/>
        <w:bidi w:val="0"/>
        <w:adjustRightInd/>
        <w:spacing w:line="400" w:lineRule="exact"/>
        <w:rPr>
          <w:rFonts w:hint="eastAsia" w:ascii="微软雅黑" w:hAnsi="微软雅黑" w:eastAsia="微软雅黑" w:cs="微软雅黑"/>
          <w:b/>
          <w:bCs/>
          <w:color w:val="000000"/>
          <w:sz w:val="21"/>
          <w:szCs w:val="21"/>
        </w:rPr>
      </w:pPr>
      <w:r>
        <w:rPr>
          <w:rFonts w:hint="eastAsia" w:ascii="微软雅黑" w:hAnsi="微软雅黑" w:eastAsia="微软雅黑" w:cs="微软雅黑"/>
          <w:b/>
          <w:bCs/>
          <w:sz w:val="21"/>
          <w:szCs w:val="21"/>
        </w:rPr>
        <w:br w:type="page"/>
      </w:r>
    </w:p>
    <w:p w14:paraId="40DC1975">
      <w:pPr>
        <w:pStyle w:val="9"/>
        <w:pageBreakBefore w:val="0"/>
        <w:kinsoku/>
        <w:wordWrap/>
        <w:overflowPunct/>
        <w:topLinePunct w:val="0"/>
        <w:autoSpaceDE/>
        <w:autoSpaceDN/>
        <w:bidi w:val="0"/>
        <w:adjustRightInd/>
        <w:spacing w:before="120" w:beforeAutospacing="0" w:after="120" w:afterAutospacing="0" w:line="400" w:lineRule="exact"/>
        <w:jc w:val="both"/>
        <w:outlineLvl w:val="0"/>
        <w:rPr>
          <w:rFonts w:hint="eastAsia" w:ascii="微软雅黑" w:hAnsi="微软雅黑" w:eastAsia="微软雅黑" w:cs="微软雅黑"/>
          <w:b/>
          <w:bCs/>
          <w:color w:val="000000"/>
          <w:sz w:val="21"/>
          <w:szCs w:val="21"/>
        </w:rPr>
      </w:pPr>
      <w:r>
        <w:rPr>
          <w:rFonts w:hint="eastAsia" w:ascii="微软雅黑" w:hAnsi="微软雅黑" w:eastAsia="微软雅黑" w:cs="微软雅黑"/>
          <w:b/>
          <w:bCs/>
          <w:color w:val="000000"/>
          <w:sz w:val="21"/>
          <w:szCs w:val="21"/>
        </w:rPr>
        <w:t>附件2</w:t>
      </w:r>
    </w:p>
    <w:p w14:paraId="56C9618A">
      <w:pPr>
        <w:pStyle w:val="9"/>
        <w:pageBreakBefore w:val="0"/>
        <w:kinsoku/>
        <w:wordWrap/>
        <w:overflowPunct/>
        <w:topLinePunct w:val="0"/>
        <w:autoSpaceDE/>
        <w:autoSpaceDN/>
        <w:bidi w:val="0"/>
        <w:adjustRightInd/>
        <w:spacing w:before="120" w:beforeAutospacing="0" w:after="120" w:afterAutospacing="0" w:line="400" w:lineRule="exact"/>
        <w:ind w:firstLine="567"/>
        <w:jc w:val="center"/>
        <w:outlineLvl w:val="0"/>
        <w:rPr>
          <w:rFonts w:hint="eastAsia" w:ascii="微软雅黑" w:hAnsi="微软雅黑" w:eastAsia="微软雅黑" w:cs="微软雅黑"/>
          <w:b/>
          <w:bCs/>
          <w:color w:val="000000"/>
          <w:sz w:val="21"/>
          <w:szCs w:val="21"/>
        </w:rPr>
      </w:pPr>
      <w:r>
        <w:rPr>
          <w:rFonts w:hint="eastAsia" w:ascii="微软雅黑" w:hAnsi="微软雅黑" w:eastAsia="微软雅黑" w:cs="微软雅黑"/>
          <w:b/>
          <w:bCs/>
          <w:color w:val="000000"/>
          <w:sz w:val="21"/>
          <w:szCs w:val="21"/>
        </w:rPr>
        <w:t>法定代表人身份证明书</w:t>
      </w:r>
    </w:p>
    <w:p w14:paraId="06AFC247">
      <w:pPr>
        <w:pStyle w:val="9"/>
        <w:pageBreakBefore w:val="0"/>
        <w:kinsoku/>
        <w:wordWrap/>
        <w:overflowPunct/>
        <w:topLinePunct w:val="0"/>
        <w:autoSpaceDE/>
        <w:autoSpaceDN/>
        <w:bidi w:val="0"/>
        <w:adjustRightInd/>
        <w:spacing w:line="400" w:lineRule="exact"/>
        <w:ind w:firstLine="567"/>
        <w:jc w:val="both"/>
        <w:rPr>
          <w:rFonts w:hint="eastAsia" w:ascii="微软雅黑" w:hAnsi="微软雅黑" w:eastAsia="微软雅黑" w:cs="微软雅黑"/>
          <w:color w:val="000000"/>
          <w:sz w:val="21"/>
          <w:szCs w:val="21"/>
          <w:u w:val="single"/>
        </w:rPr>
      </w:pPr>
      <w:r>
        <w:rPr>
          <w:rFonts w:hint="eastAsia" w:ascii="微软雅黑" w:hAnsi="微软雅黑" w:eastAsia="微软雅黑" w:cs="微软雅黑"/>
          <w:color w:val="000000"/>
          <w:sz w:val="21"/>
          <w:szCs w:val="21"/>
        </w:rPr>
        <w:t>投 标 人：</w:t>
      </w:r>
      <w:r>
        <w:rPr>
          <w:rFonts w:hint="eastAsia" w:ascii="微软雅黑" w:hAnsi="微软雅黑" w:eastAsia="微软雅黑" w:cs="微软雅黑"/>
          <w:color w:val="000000"/>
          <w:sz w:val="21"/>
          <w:szCs w:val="21"/>
          <w:u w:val="single"/>
        </w:rPr>
        <w:t xml:space="preserve">                                      </w:t>
      </w:r>
    </w:p>
    <w:p w14:paraId="1FBCDAC9">
      <w:pPr>
        <w:pStyle w:val="9"/>
        <w:pageBreakBefore w:val="0"/>
        <w:kinsoku/>
        <w:wordWrap/>
        <w:overflowPunct/>
        <w:topLinePunct w:val="0"/>
        <w:autoSpaceDE/>
        <w:autoSpaceDN/>
        <w:bidi w:val="0"/>
        <w:adjustRightInd/>
        <w:spacing w:line="400" w:lineRule="exact"/>
        <w:ind w:firstLine="567"/>
        <w:jc w:val="both"/>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单位性质：</w:t>
      </w:r>
      <w:r>
        <w:rPr>
          <w:rFonts w:hint="eastAsia" w:ascii="微软雅黑" w:hAnsi="微软雅黑" w:eastAsia="微软雅黑" w:cs="微软雅黑"/>
          <w:color w:val="000000"/>
          <w:sz w:val="21"/>
          <w:szCs w:val="21"/>
          <w:u w:val="single"/>
        </w:rPr>
        <w:t xml:space="preserve">                                      </w:t>
      </w:r>
    </w:p>
    <w:p w14:paraId="2B222551">
      <w:pPr>
        <w:pStyle w:val="9"/>
        <w:pageBreakBefore w:val="0"/>
        <w:kinsoku/>
        <w:wordWrap/>
        <w:overflowPunct/>
        <w:topLinePunct w:val="0"/>
        <w:autoSpaceDE/>
        <w:autoSpaceDN/>
        <w:bidi w:val="0"/>
        <w:adjustRightInd/>
        <w:spacing w:line="400" w:lineRule="exact"/>
        <w:ind w:firstLine="567"/>
        <w:jc w:val="both"/>
        <w:rPr>
          <w:rFonts w:hint="eastAsia" w:ascii="微软雅黑" w:hAnsi="微软雅黑" w:eastAsia="微软雅黑" w:cs="微软雅黑"/>
          <w:color w:val="000000"/>
          <w:sz w:val="21"/>
          <w:szCs w:val="21"/>
          <w:u w:val="single"/>
        </w:rPr>
      </w:pPr>
      <w:r>
        <w:rPr>
          <w:rFonts w:hint="eastAsia" w:ascii="微软雅黑" w:hAnsi="微软雅黑" w:eastAsia="微软雅黑" w:cs="微软雅黑"/>
          <w:color w:val="000000"/>
          <w:sz w:val="21"/>
          <w:szCs w:val="21"/>
        </w:rPr>
        <w:t>地     址：</w:t>
      </w:r>
      <w:r>
        <w:rPr>
          <w:rFonts w:hint="eastAsia" w:ascii="微软雅黑" w:hAnsi="微软雅黑" w:eastAsia="微软雅黑" w:cs="微软雅黑"/>
          <w:color w:val="000000"/>
          <w:sz w:val="21"/>
          <w:szCs w:val="21"/>
          <w:shd w:val="clear" w:color="auto" w:fill="F7F2B0"/>
        </w:rPr>
        <mc:AlternateContent>
          <mc:Choice Requires="wps">
            <w:drawing>
              <wp:inline distT="0" distB="0" distL="114300" distR="114300">
                <wp:extent cx="635" cy="0"/>
                <wp:effectExtent l="0" t="0" r="0" b="0"/>
                <wp:docPr id="21" name="矩形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43638D48"/>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gKOe7bIB&#10;AAB0AwAADgAAAAAAAAABACAAAAAeAQAAZHJzL2Uyb0RvYy54bWxQSwUGAAAAAAYABgBZAQAAQgUA&#10;AAAA&#10;">
                <v:fill on="f" focussize="0,0"/>
                <v:stroke on="f"/>
                <v:imagedata o:title=""/>
                <o:lock v:ext="edit" aspectratio="t"/>
                <v:textbox>
                  <w:txbxContent>
                    <w:p w14:paraId="43638D48"/>
                  </w:txbxContent>
                </v:textbox>
                <w10:wrap type="none"/>
                <w10:anchorlock/>
              </v:rect>
            </w:pict>
          </mc:Fallback>
        </mc:AlternateContent>
      </w:r>
      <w:r>
        <w:rPr>
          <w:rFonts w:hint="eastAsia" w:ascii="微软雅黑" w:hAnsi="微软雅黑" w:eastAsia="微软雅黑" w:cs="微软雅黑"/>
          <w:color w:val="000000"/>
          <w:sz w:val="21"/>
          <w:szCs w:val="21"/>
          <w:u w:val="single"/>
        </w:rPr>
        <w:t xml:space="preserve">                                      </w:t>
      </w:r>
    </w:p>
    <w:p w14:paraId="57FE552A">
      <w:pPr>
        <w:pStyle w:val="9"/>
        <w:pageBreakBefore w:val="0"/>
        <w:kinsoku/>
        <w:wordWrap/>
        <w:overflowPunct/>
        <w:topLinePunct w:val="0"/>
        <w:autoSpaceDE/>
        <w:autoSpaceDN/>
        <w:bidi w:val="0"/>
        <w:adjustRightInd/>
        <w:spacing w:line="400" w:lineRule="exact"/>
        <w:ind w:firstLine="567"/>
        <w:jc w:val="both"/>
        <w:rPr>
          <w:rFonts w:hint="eastAsia" w:ascii="微软雅黑" w:hAnsi="微软雅黑" w:eastAsia="微软雅黑" w:cs="微软雅黑"/>
          <w:color w:val="000000"/>
          <w:sz w:val="21"/>
          <w:szCs w:val="21"/>
          <w:u w:val="single"/>
        </w:rPr>
      </w:pPr>
      <w:r>
        <w:rPr>
          <w:rFonts w:hint="eastAsia" w:ascii="微软雅黑" w:hAnsi="微软雅黑" w:eastAsia="微软雅黑" w:cs="微软雅黑"/>
          <w:color w:val="000000"/>
          <w:sz w:val="21"/>
          <w:szCs w:val="21"/>
        </w:rPr>
        <w:t>成立时间：</w:t>
      </w:r>
      <w:r>
        <w:rPr>
          <w:rFonts w:hint="eastAsia" w:ascii="微软雅黑" w:hAnsi="微软雅黑" w:eastAsia="微软雅黑" w:cs="微软雅黑"/>
          <w:color w:val="000000"/>
          <w:sz w:val="21"/>
          <w:szCs w:val="21"/>
          <w:shd w:val="clear" w:color="auto" w:fill="F7F2B0"/>
        </w:rPr>
        <mc:AlternateContent>
          <mc:Choice Requires="wps">
            <w:drawing>
              <wp:inline distT="0" distB="0" distL="114300" distR="114300">
                <wp:extent cx="635" cy="0"/>
                <wp:effectExtent l="0" t="0" r="0" b="0"/>
                <wp:docPr id="22" name="矩形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1088B0F3"/>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EiYU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YiGFU5Yn/vvbj18/vwt2sDqD&#10;p5KDnvxjSPzIP6D+SsLhh065Ft6TZ415j1JscRacLjSljU2wKZ0JizGrvz+pD2MUmp0312+l0Ed/&#10;ocpjkg8U7wGtSEYlAxfMWqvdA8VUVpXHkFTD4Z3p+zzY3p05OPDggbwZU/Zzn8mK42acaG+w3rM4&#10;Wx9M251x5GHkstPipGn/fc9KPH+W1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KEiYUbIB&#10;AAB0AwAADgAAAAAAAAABACAAAAAeAQAAZHJzL2Uyb0RvYy54bWxQSwUGAAAAAAYABgBZAQAAQgUA&#10;AAAA&#10;">
                <v:fill on="f" focussize="0,0"/>
                <v:stroke on="f"/>
                <v:imagedata o:title=""/>
                <o:lock v:ext="edit" aspectratio="t"/>
                <v:textbox>
                  <w:txbxContent>
                    <w:p w14:paraId="1088B0F3"/>
                  </w:txbxContent>
                </v:textbox>
                <w10:wrap type="none"/>
                <w10:anchorlock/>
              </v:rect>
            </w:pict>
          </mc:Fallback>
        </mc:AlternateContent>
      </w:r>
      <w:r>
        <w:rPr>
          <w:rFonts w:hint="eastAsia" w:ascii="微软雅黑" w:hAnsi="微软雅黑" w:eastAsia="微软雅黑" w:cs="微软雅黑"/>
          <w:color w:val="000000"/>
          <w:sz w:val="21"/>
          <w:szCs w:val="21"/>
          <w:u w:val="single"/>
        </w:rPr>
        <w:t xml:space="preserve">                                      </w:t>
      </w:r>
    </w:p>
    <w:p w14:paraId="531603B3">
      <w:pPr>
        <w:pStyle w:val="9"/>
        <w:pageBreakBefore w:val="0"/>
        <w:kinsoku/>
        <w:wordWrap/>
        <w:overflowPunct/>
        <w:topLinePunct w:val="0"/>
        <w:autoSpaceDE/>
        <w:autoSpaceDN/>
        <w:bidi w:val="0"/>
        <w:adjustRightInd/>
        <w:spacing w:line="400" w:lineRule="exact"/>
        <w:ind w:firstLine="567"/>
        <w:jc w:val="both"/>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经营期限：</w:t>
      </w:r>
      <w:r>
        <w:rPr>
          <w:rFonts w:hint="eastAsia" w:ascii="微软雅黑" w:hAnsi="微软雅黑" w:eastAsia="微软雅黑" w:cs="微软雅黑"/>
          <w:color w:val="000000"/>
          <w:sz w:val="21"/>
          <w:szCs w:val="21"/>
          <w:shd w:val="clear" w:color="auto" w:fill="F7F2B0"/>
        </w:rPr>
        <mc:AlternateContent>
          <mc:Choice Requires="wps">
            <w:drawing>
              <wp:inline distT="0" distB="0" distL="114300" distR="114300">
                <wp:extent cx="635" cy="0"/>
                <wp:effectExtent l="0" t="0" r="0" b="0"/>
                <wp:docPr id="23" name="矩形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7CB0E9D9"/>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sO5lOrIB&#10;AAB0AwAADgAAAAAAAAABACAAAAAeAQAAZHJzL2Uyb0RvYy54bWxQSwUGAAAAAAYABgBZAQAAQgUA&#10;AAAA&#10;">
                <v:fill on="f" focussize="0,0"/>
                <v:stroke on="f"/>
                <v:imagedata o:title=""/>
                <o:lock v:ext="edit" aspectratio="t"/>
                <v:textbox>
                  <w:txbxContent>
                    <w:p w14:paraId="7CB0E9D9"/>
                  </w:txbxContent>
                </v:textbox>
                <w10:wrap type="none"/>
                <w10:anchorlock/>
              </v:rect>
            </w:pict>
          </mc:Fallback>
        </mc:AlternateContent>
      </w:r>
      <w:r>
        <w:rPr>
          <w:rFonts w:hint="eastAsia" w:ascii="微软雅黑" w:hAnsi="微软雅黑" w:eastAsia="微软雅黑" w:cs="微软雅黑"/>
          <w:color w:val="000000"/>
          <w:sz w:val="21"/>
          <w:szCs w:val="21"/>
          <w:u w:val="single"/>
        </w:rPr>
        <w:t xml:space="preserve">                                      </w:t>
      </w:r>
    </w:p>
    <w:p w14:paraId="0E98C2E5">
      <w:pPr>
        <w:pStyle w:val="9"/>
        <w:pageBreakBefore w:val="0"/>
        <w:kinsoku/>
        <w:wordWrap/>
        <w:overflowPunct/>
        <w:topLinePunct w:val="0"/>
        <w:autoSpaceDE/>
        <w:autoSpaceDN/>
        <w:bidi w:val="0"/>
        <w:adjustRightInd/>
        <w:spacing w:line="400" w:lineRule="exact"/>
        <w:ind w:firstLine="567"/>
        <w:jc w:val="both"/>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姓     名：</w:t>
      </w:r>
      <w:r>
        <w:rPr>
          <w:rFonts w:hint="eastAsia" w:ascii="微软雅黑" w:hAnsi="微软雅黑" w:eastAsia="微软雅黑" w:cs="微软雅黑"/>
          <w:color w:val="000000"/>
          <w:sz w:val="21"/>
          <w:szCs w:val="21"/>
          <w:u w:val="single"/>
        </w:rPr>
        <w:t xml:space="preserve">                     </w:t>
      </w:r>
      <w:r>
        <w:rPr>
          <w:rFonts w:hint="eastAsia" w:ascii="微软雅黑" w:hAnsi="微软雅黑" w:eastAsia="微软雅黑" w:cs="微软雅黑"/>
          <w:color w:val="000000"/>
          <w:sz w:val="21"/>
          <w:szCs w:val="21"/>
        </w:rPr>
        <w:t>性     别：</w:t>
      </w:r>
      <w:r>
        <w:rPr>
          <w:rFonts w:hint="eastAsia" w:ascii="微软雅黑" w:hAnsi="微软雅黑" w:eastAsia="微软雅黑" w:cs="微软雅黑"/>
          <w:color w:val="000000"/>
          <w:sz w:val="21"/>
          <w:szCs w:val="21"/>
          <w:shd w:val="clear" w:color="auto" w:fill="F7F2B0"/>
        </w:rPr>
        <mc:AlternateContent>
          <mc:Choice Requires="wps">
            <w:drawing>
              <wp:inline distT="0" distB="0" distL="114300" distR="114300">
                <wp:extent cx="635" cy="0"/>
                <wp:effectExtent l="0" t="0" r="0" b="0"/>
                <wp:docPr id="24" name="矩形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17AB9CB9"/>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Znk8rMBAAB0AwAADgAAAGRycy9lMm9Eb2MueG1srVPBbtswDL0P2D8I&#10;ui9Os60Y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p0UTlme+J/vP3//+iHYweoM&#10;nkoOuvO3IfEjf4P6gYTDT51yLXwkzxrzHqXY4iw4XWhKG5tgUzoTFmNWf39SH8YoNDsv376X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DmZ5PKz&#10;AQAAdAMAAA4AAAAAAAAAAQAgAAAAHgEAAGRycy9lMm9Eb2MueG1sUEsFBgAAAAAGAAYAWQEAAEMF&#10;AAAAAA==&#10;">
                <v:fill on="f" focussize="0,0"/>
                <v:stroke on="f"/>
                <v:imagedata o:title=""/>
                <o:lock v:ext="edit" aspectratio="t"/>
                <v:textbox>
                  <w:txbxContent>
                    <w:p w14:paraId="17AB9CB9"/>
                  </w:txbxContent>
                </v:textbox>
                <w10:wrap type="none"/>
                <w10:anchorlock/>
              </v:rect>
            </w:pict>
          </mc:Fallback>
        </mc:AlternateContent>
      </w:r>
      <w:r>
        <w:rPr>
          <w:rFonts w:hint="eastAsia" w:ascii="微软雅黑" w:hAnsi="微软雅黑" w:eastAsia="微软雅黑" w:cs="微软雅黑"/>
          <w:color w:val="000000"/>
          <w:sz w:val="21"/>
          <w:szCs w:val="21"/>
          <w:u w:val="single"/>
        </w:rPr>
        <w:t xml:space="preserve">                     </w:t>
      </w:r>
    </w:p>
    <w:p w14:paraId="15798F01">
      <w:pPr>
        <w:pStyle w:val="9"/>
        <w:pageBreakBefore w:val="0"/>
        <w:kinsoku/>
        <w:wordWrap/>
        <w:overflowPunct/>
        <w:topLinePunct w:val="0"/>
        <w:autoSpaceDE/>
        <w:autoSpaceDN/>
        <w:bidi w:val="0"/>
        <w:adjustRightInd/>
        <w:spacing w:line="400" w:lineRule="exact"/>
        <w:ind w:firstLine="567"/>
        <w:jc w:val="both"/>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年     龄：</w:t>
      </w:r>
      <w:r>
        <w:rPr>
          <w:rFonts w:hint="eastAsia" w:ascii="微软雅黑" w:hAnsi="微软雅黑" w:eastAsia="微软雅黑" w:cs="微软雅黑"/>
          <w:color w:val="000000"/>
          <w:sz w:val="21"/>
          <w:szCs w:val="21"/>
          <w:u w:val="single"/>
        </w:rPr>
        <w:t xml:space="preserve">                     </w:t>
      </w:r>
      <w:r>
        <w:rPr>
          <w:rFonts w:hint="eastAsia" w:ascii="微软雅黑" w:hAnsi="微软雅黑" w:eastAsia="微软雅黑" w:cs="微软雅黑"/>
          <w:color w:val="000000"/>
          <w:sz w:val="21"/>
          <w:szCs w:val="21"/>
        </w:rPr>
        <w:t>职     务：</w:t>
      </w:r>
      <w:r>
        <w:rPr>
          <w:rFonts w:hint="eastAsia" w:ascii="微软雅黑" w:hAnsi="微软雅黑" w:eastAsia="微软雅黑" w:cs="微软雅黑"/>
          <w:color w:val="000000"/>
          <w:sz w:val="21"/>
          <w:szCs w:val="21"/>
          <w:shd w:val="clear" w:color="auto" w:fill="F7F2B0"/>
        </w:rPr>
        <mc:AlternateContent>
          <mc:Choice Requires="wps">
            <w:drawing>
              <wp:inline distT="0" distB="0" distL="114300" distR="114300">
                <wp:extent cx="635" cy="0"/>
                <wp:effectExtent l="0" t="0" r="0" b="0"/>
                <wp:docPr id="25" name="矩形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286DF938"/>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oT8ZmbIB&#10;AAB0AwAADgAAAAAAAAABACAAAAAeAQAAZHJzL2Uyb0RvYy54bWxQSwUGAAAAAAYABgBZAQAAQgUA&#10;AAAA&#10;">
                <v:fill on="f" focussize="0,0"/>
                <v:stroke on="f"/>
                <v:imagedata o:title=""/>
                <o:lock v:ext="edit" aspectratio="t"/>
                <v:textbox>
                  <w:txbxContent>
                    <w:p w14:paraId="286DF938"/>
                  </w:txbxContent>
                </v:textbox>
                <w10:wrap type="none"/>
                <w10:anchorlock/>
              </v:rect>
            </w:pict>
          </mc:Fallback>
        </mc:AlternateContent>
      </w:r>
      <w:r>
        <w:rPr>
          <w:rFonts w:hint="eastAsia" w:ascii="微软雅黑" w:hAnsi="微软雅黑" w:eastAsia="微软雅黑" w:cs="微软雅黑"/>
          <w:color w:val="000000"/>
          <w:sz w:val="21"/>
          <w:szCs w:val="21"/>
          <w:u w:val="single"/>
        </w:rPr>
        <w:t xml:space="preserve">                     </w:t>
      </w:r>
    </w:p>
    <w:p w14:paraId="736FDB99">
      <w:pPr>
        <w:pStyle w:val="9"/>
        <w:pageBreakBefore w:val="0"/>
        <w:kinsoku/>
        <w:wordWrap/>
        <w:overflowPunct/>
        <w:topLinePunct w:val="0"/>
        <w:autoSpaceDE/>
        <w:autoSpaceDN/>
        <w:bidi w:val="0"/>
        <w:adjustRightInd/>
        <w:spacing w:line="400" w:lineRule="exact"/>
        <w:ind w:firstLine="567"/>
        <w:jc w:val="both"/>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系</w:t>
      </w:r>
      <w:r>
        <w:rPr>
          <w:rFonts w:hint="eastAsia" w:ascii="微软雅黑" w:hAnsi="微软雅黑" w:eastAsia="微软雅黑" w:cs="微软雅黑"/>
          <w:color w:val="000000"/>
          <w:sz w:val="21"/>
          <w:szCs w:val="21"/>
          <w:u w:val="single"/>
        </w:rPr>
        <w:t xml:space="preserve">                    </w:t>
      </w:r>
      <w:r>
        <w:rPr>
          <w:rFonts w:hint="eastAsia" w:ascii="微软雅黑" w:hAnsi="微软雅黑" w:eastAsia="微软雅黑" w:cs="微软雅黑"/>
          <w:color w:val="000000"/>
          <w:sz w:val="21"/>
          <w:szCs w:val="21"/>
        </w:rPr>
        <w:t>(投标人名称)的法定代表人。</w:t>
      </w:r>
    </w:p>
    <w:p w14:paraId="25486C4D">
      <w:pPr>
        <w:pStyle w:val="9"/>
        <w:pageBreakBefore w:val="0"/>
        <w:kinsoku/>
        <w:wordWrap/>
        <w:overflowPunct/>
        <w:topLinePunct w:val="0"/>
        <w:autoSpaceDE/>
        <w:autoSpaceDN/>
        <w:bidi w:val="0"/>
        <w:adjustRightInd/>
        <w:spacing w:line="400" w:lineRule="exact"/>
        <w:ind w:firstLine="567"/>
        <w:jc w:val="both"/>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特此证明。</w:t>
      </w:r>
    </w:p>
    <w:p w14:paraId="666F9937">
      <w:pPr>
        <w:pStyle w:val="9"/>
        <w:pageBreakBefore w:val="0"/>
        <w:kinsoku/>
        <w:wordWrap/>
        <w:overflowPunct/>
        <w:topLinePunct w:val="0"/>
        <w:autoSpaceDE/>
        <w:autoSpaceDN/>
        <w:bidi w:val="0"/>
        <w:adjustRightInd/>
        <w:spacing w:line="400" w:lineRule="exact"/>
        <w:ind w:firstLine="567"/>
        <w:jc w:val="both"/>
        <w:rPr>
          <w:rFonts w:hint="eastAsia" w:ascii="微软雅黑" w:hAnsi="微软雅黑" w:eastAsia="微软雅黑" w:cs="微软雅黑"/>
          <w:color w:val="000000"/>
          <w:sz w:val="21"/>
          <w:szCs w:val="21"/>
        </w:rPr>
      </w:pPr>
    </w:p>
    <w:p w14:paraId="6255CB9D">
      <w:pPr>
        <w:pStyle w:val="9"/>
        <w:pageBreakBefore w:val="0"/>
        <w:kinsoku/>
        <w:wordWrap/>
        <w:overflowPunct/>
        <w:topLinePunct w:val="0"/>
        <w:autoSpaceDE/>
        <w:autoSpaceDN/>
        <w:bidi w:val="0"/>
        <w:adjustRightInd/>
        <w:spacing w:line="400" w:lineRule="exact"/>
        <w:ind w:firstLine="567"/>
        <w:jc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sz w:val="21"/>
          <w:szCs w:val="21"/>
        </w:rPr>
        <w:t>投标人：</w:t>
      </w:r>
      <w:r>
        <w:rPr>
          <w:rFonts w:hint="eastAsia" w:ascii="微软雅黑" w:hAnsi="微软雅黑" w:eastAsia="微软雅黑" w:cs="微软雅黑"/>
          <w:color w:val="000000"/>
          <w:sz w:val="21"/>
          <w:szCs w:val="21"/>
          <w:shd w:val="clear" w:color="auto" w:fill="F7F2B0"/>
        </w:rPr>
        <mc:AlternateContent>
          <mc:Choice Requires="wps">
            <w:drawing>
              <wp:inline distT="0" distB="0" distL="114300" distR="114300">
                <wp:extent cx="635" cy="0"/>
                <wp:effectExtent l="0" t="0" r="0" b="0"/>
                <wp:docPr id="26" name="矩形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49DD40EB"/>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CX9zwAAAP8A&#10;AAAPAAAAAAAAAAEAIAAAACIAAABkcnMvZG93bnJldi54bWxQSwECFAAUAAAACACHTuJACdQfJbIB&#10;AAB0AwAADgAAAAAAAAABACAAAAAeAQAAZHJzL2Uyb0RvYy54bWxQSwUGAAAAAAYABgBZAQAAQgUA&#10;AAAA&#10;">
                <v:fill on="f" focussize="0,0"/>
                <v:stroke on="f"/>
                <v:imagedata o:title=""/>
                <o:lock v:ext="edit" aspectratio="t"/>
                <v:textbox>
                  <w:txbxContent>
                    <w:p w14:paraId="49DD40EB"/>
                  </w:txbxContent>
                </v:textbox>
                <w10:wrap type="none"/>
                <w10:anchorlock/>
              </v:rect>
            </w:pict>
          </mc:Fallback>
        </mc:AlternateContent>
      </w:r>
      <w:r>
        <w:rPr>
          <w:rFonts w:hint="eastAsia" w:ascii="微软雅黑" w:hAnsi="微软雅黑" w:eastAsia="微软雅黑" w:cs="微软雅黑"/>
          <w:color w:val="000000"/>
          <w:sz w:val="21"/>
          <w:szCs w:val="21"/>
        </w:rPr>
        <w:t>(盖公章)</w:t>
      </w:r>
      <w:r>
        <w:rPr>
          <w:rFonts w:hint="eastAsia" w:ascii="微软雅黑" w:hAnsi="微软雅黑" w:eastAsia="微软雅黑" w:cs="微软雅黑"/>
          <w:color w:val="000000"/>
          <w:sz w:val="21"/>
          <w:szCs w:val="21"/>
          <w:u w:val="single"/>
        </w:rPr>
        <w:t xml:space="preserve">                      </w:t>
      </w:r>
    </w:p>
    <w:p w14:paraId="107130D0">
      <w:pPr>
        <w:pStyle w:val="9"/>
        <w:pageBreakBefore w:val="0"/>
        <w:kinsoku/>
        <w:wordWrap/>
        <w:overflowPunct/>
        <w:topLinePunct w:val="0"/>
        <w:autoSpaceDE/>
        <w:autoSpaceDN/>
        <w:bidi w:val="0"/>
        <w:adjustRightInd/>
        <w:spacing w:line="400" w:lineRule="exact"/>
        <w:ind w:firstLine="567"/>
        <w:jc w:val="center"/>
        <w:rPr>
          <w:rFonts w:hint="eastAsia" w:ascii="微软雅黑" w:hAnsi="微软雅黑" w:eastAsia="微软雅黑" w:cs="微软雅黑"/>
          <w:color w:val="000000"/>
          <w:sz w:val="21"/>
          <w:szCs w:val="21"/>
        </w:rPr>
      </w:pPr>
    </w:p>
    <w:p w14:paraId="616A48D1">
      <w:pPr>
        <w:pStyle w:val="9"/>
        <w:pageBreakBefore w:val="0"/>
        <w:kinsoku/>
        <w:wordWrap/>
        <w:overflowPunct/>
        <w:topLinePunct w:val="0"/>
        <w:autoSpaceDE/>
        <w:autoSpaceDN/>
        <w:bidi w:val="0"/>
        <w:adjustRightInd/>
        <w:spacing w:line="400" w:lineRule="exact"/>
        <w:ind w:firstLine="567"/>
        <w:jc w:val="center"/>
        <w:rPr>
          <w:rFonts w:hint="eastAsia" w:ascii="微软雅黑" w:hAnsi="微软雅黑" w:eastAsia="微软雅黑" w:cs="微软雅黑"/>
          <w:color w:val="000000"/>
          <w:sz w:val="21"/>
          <w:szCs w:val="21"/>
          <w:u w:val="single"/>
        </w:rPr>
      </w:pPr>
      <w:r>
        <w:rPr>
          <w:rFonts w:hint="eastAsia" w:ascii="微软雅黑" w:hAnsi="微软雅黑" w:eastAsia="微软雅黑" w:cs="微软雅黑"/>
          <w:color w:val="000000"/>
          <w:sz w:val="21"/>
          <w:szCs w:val="21"/>
        </w:rPr>
        <w:t>日期：</w:t>
      </w:r>
      <w:r>
        <w:rPr>
          <w:rFonts w:hint="eastAsia" w:ascii="微软雅黑" w:hAnsi="微软雅黑" w:eastAsia="微软雅黑" w:cs="微软雅黑"/>
          <w:color w:val="000000"/>
          <w:sz w:val="21"/>
          <w:szCs w:val="21"/>
          <w:shd w:val="clear" w:color="auto" w:fill="F7F2B0"/>
        </w:rPr>
        <mc:AlternateContent>
          <mc:Choice Requires="wps">
            <w:drawing>
              <wp:inline distT="0" distB="0" distL="114300" distR="114300">
                <wp:extent cx="635" cy="0"/>
                <wp:effectExtent l="0" t="0" r="0" b="0"/>
                <wp:docPr id="27" name="矩形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35" cy="0"/>
                        </a:xfrm>
                        <a:prstGeom prst="rect">
                          <a:avLst/>
                        </a:prstGeom>
                        <a:noFill/>
                        <a:ln>
                          <a:noFill/>
                        </a:ln>
                        <a:effectLst/>
                      </wps:spPr>
                      <wps:txbx>
                        <w:txbxContent>
                          <w:p w14:paraId="33E0439C"/>
                        </w:txbxContent>
                      </wps:txbx>
                      <wps:bodyPr upright="1"/>
                    </wps:wsp>
                  </a:graphicData>
                </a:graphic>
              </wp:inline>
            </w:drawing>
          </mc:Choice>
          <mc:Fallback>
            <w:pict>
              <v:rect id="_x0000_s1026" o:spid="_x0000_s1026" o:spt="1" style="height:0pt;width:0.05pt;" filled="f" stroked="f" coordsize="21600,21600" o:gfxdata="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wl/c8AAAD/&#10;AAAADwAAAAAAAAABACAAAAAiAAAAZHJzL2Rvd25yZXYueG1sUEsBAhQAFAAAAAgAh07iQJFy4k6z&#10;AQAAdAMAAA4AAAAAAAAAAQAgAAAAHgEAAGRycy9lMm9Eb2MueG1sUEsFBgAAAAAGAAYAWQEAAEMF&#10;AAAAAA==&#10;">
                <v:fill on="f" focussize="0,0"/>
                <v:stroke on="f"/>
                <v:imagedata o:title=""/>
                <o:lock v:ext="edit" aspectratio="t"/>
                <v:textbox>
                  <w:txbxContent>
                    <w:p w14:paraId="33E0439C"/>
                  </w:txbxContent>
                </v:textbox>
                <w10:wrap type="none"/>
                <w10:anchorlock/>
              </v:rect>
            </w:pict>
          </mc:Fallback>
        </mc:AlternateContent>
      </w:r>
      <w:r>
        <w:rPr>
          <w:rFonts w:hint="eastAsia" w:ascii="微软雅黑" w:hAnsi="微软雅黑" w:eastAsia="微软雅黑" w:cs="微软雅黑"/>
          <w:color w:val="000000"/>
          <w:sz w:val="21"/>
          <w:szCs w:val="21"/>
          <w:u w:val="single"/>
        </w:rPr>
        <w:t xml:space="preserve">                         </w:t>
      </w:r>
    </w:p>
    <w:p w14:paraId="45786F0A">
      <w:pPr>
        <w:pStyle w:val="9"/>
        <w:pageBreakBefore w:val="0"/>
        <w:kinsoku/>
        <w:wordWrap/>
        <w:overflowPunct/>
        <w:topLinePunct w:val="0"/>
        <w:autoSpaceDE/>
        <w:autoSpaceDN/>
        <w:bidi w:val="0"/>
        <w:adjustRightInd/>
        <w:spacing w:line="400" w:lineRule="exact"/>
        <w:ind w:firstLine="567"/>
        <w:jc w:val="center"/>
        <w:rPr>
          <w:rFonts w:hint="eastAsia" w:ascii="微软雅黑" w:hAnsi="微软雅黑" w:eastAsia="微软雅黑" w:cs="微软雅黑"/>
          <w:color w:val="000000"/>
          <w:sz w:val="21"/>
          <w:szCs w:val="21"/>
          <w:u w:val="single"/>
        </w:rPr>
      </w:pPr>
    </w:p>
    <w:p w14:paraId="33639727">
      <w:pPr>
        <w:pageBreakBefore w:val="0"/>
        <w:widowControl/>
        <w:kinsoku/>
        <w:wordWrap/>
        <w:overflowPunct/>
        <w:topLinePunct w:val="0"/>
        <w:autoSpaceDE/>
        <w:autoSpaceDN/>
        <w:bidi w:val="0"/>
        <w:adjustRightInd/>
        <w:spacing w:line="400" w:lineRule="exact"/>
        <w:outlineLvl w:val="3"/>
        <w:rPr>
          <w:rFonts w:hint="eastAsia" w:ascii="微软雅黑" w:hAnsi="微软雅黑" w:eastAsia="微软雅黑" w:cs="微软雅黑"/>
          <w:b/>
          <w:bCs/>
          <w:color w:val="000000"/>
          <w:kern w:val="0"/>
          <w:sz w:val="21"/>
          <w:szCs w:val="21"/>
          <w:lang w:bidi="ar"/>
        </w:rPr>
      </w:pPr>
      <w:bookmarkStart w:id="3" w:name="_Toc15698"/>
    </w:p>
    <w:p w14:paraId="4766146D">
      <w:pPr>
        <w:pageBreakBefore w:val="0"/>
        <w:widowControl/>
        <w:kinsoku/>
        <w:wordWrap/>
        <w:overflowPunct/>
        <w:topLinePunct w:val="0"/>
        <w:autoSpaceDE/>
        <w:autoSpaceDN/>
        <w:bidi w:val="0"/>
        <w:adjustRightInd/>
        <w:spacing w:line="400" w:lineRule="exact"/>
        <w:outlineLvl w:val="3"/>
        <w:rPr>
          <w:rFonts w:hint="eastAsia" w:ascii="微软雅黑" w:hAnsi="微软雅黑" w:eastAsia="微软雅黑" w:cs="微软雅黑"/>
          <w:b/>
          <w:bCs/>
          <w:color w:val="000000"/>
          <w:kern w:val="0"/>
          <w:sz w:val="21"/>
          <w:szCs w:val="21"/>
          <w:lang w:bidi="ar"/>
        </w:rPr>
      </w:pPr>
    </w:p>
    <w:p w14:paraId="03EA2223">
      <w:pPr>
        <w:pageBreakBefore w:val="0"/>
        <w:widowControl/>
        <w:kinsoku/>
        <w:wordWrap/>
        <w:overflowPunct/>
        <w:topLinePunct w:val="0"/>
        <w:autoSpaceDE/>
        <w:autoSpaceDN/>
        <w:bidi w:val="0"/>
        <w:adjustRightInd/>
        <w:spacing w:line="400" w:lineRule="exact"/>
        <w:outlineLvl w:val="3"/>
        <w:rPr>
          <w:rFonts w:hint="eastAsia" w:ascii="微软雅黑" w:hAnsi="微软雅黑" w:eastAsia="微软雅黑" w:cs="微软雅黑"/>
          <w:b/>
          <w:bCs/>
          <w:color w:val="000000"/>
          <w:kern w:val="0"/>
          <w:sz w:val="21"/>
          <w:szCs w:val="21"/>
          <w:lang w:bidi="ar"/>
        </w:rPr>
      </w:pPr>
    </w:p>
    <w:p w14:paraId="07873EA5">
      <w:pPr>
        <w:pageBreakBefore w:val="0"/>
        <w:widowControl/>
        <w:kinsoku/>
        <w:wordWrap/>
        <w:overflowPunct/>
        <w:topLinePunct w:val="0"/>
        <w:autoSpaceDE/>
        <w:autoSpaceDN/>
        <w:bidi w:val="0"/>
        <w:adjustRightInd/>
        <w:spacing w:line="400" w:lineRule="exact"/>
        <w:outlineLvl w:val="3"/>
        <w:rPr>
          <w:rFonts w:hint="eastAsia" w:ascii="微软雅黑" w:hAnsi="微软雅黑" w:eastAsia="微软雅黑" w:cs="微软雅黑"/>
          <w:b/>
          <w:bCs/>
          <w:color w:val="000000"/>
          <w:kern w:val="0"/>
          <w:sz w:val="21"/>
          <w:szCs w:val="21"/>
          <w:lang w:bidi="ar"/>
        </w:rPr>
      </w:pPr>
    </w:p>
    <w:p w14:paraId="5F13869C">
      <w:pPr>
        <w:pageBreakBefore w:val="0"/>
        <w:widowControl/>
        <w:kinsoku/>
        <w:wordWrap/>
        <w:overflowPunct/>
        <w:topLinePunct w:val="0"/>
        <w:autoSpaceDE/>
        <w:autoSpaceDN/>
        <w:bidi w:val="0"/>
        <w:adjustRightInd/>
        <w:spacing w:line="400" w:lineRule="exact"/>
        <w:outlineLvl w:val="3"/>
        <w:rPr>
          <w:rFonts w:hint="eastAsia" w:ascii="微软雅黑" w:hAnsi="微软雅黑" w:eastAsia="微软雅黑" w:cs="微软雅黑"/>
          <w:b/>
          <w:bCs/>
          <w:color w:val="000000"/>
          <w:kern w:val="0"/>
          <w:sz w:val="21"/>
          <w:szCs w:val="21"/>
          <w:lang w:bidi="ar"/>
        </w:rPr>
      </w:pPr>
    </w:p>
    <w:p w14:paraId="0258540D">
      <w:pPr>
        <w:pageBreakBefore w:val="0"/>
        <w:widowControl/>
        <w:kinsoku/>
        <w:wordWrap/>
        <w:overflowPunct/>
        <w:topLinePunct w:val="0"/>
        <w:autoSpaceDE/>
        <w:autoSpaceDN/>
        <w:bidi w:val="0"/>
        <w:adjustRightInd/>
        <w:spacing w:line="400" w:lineRule="exact"/>
        <w:outlineLvl w:val="3"/>
        <w:rPr>
          <w:rFonts w:hint="eastAsia" w:ascii="微软雅黑" w:hAnsi="微软雅黑" w:eastAsia="微软雅黑" w:cs="微软雅黑"/>
          <w:b/>
          <w:bCs/>
          <w:color w:val="000000"/>
          <w:kern w:val="0"/>
          <w:sz w:val="21"/>
          <w:szCs w:val="21"/>
          <w:lang w:bidi="ar"/>
        </w:rPr>
      </w:pPr>
    </w:p>
    <w:p w14:paraId="67697196">
      <w:pPr>
        <w:pageBreakBefore w:val="0"/>
        <w:widowControl/>
        <w:kinsoku/>
        <w:wordWrap/>
        <w:overflowPunct/>
        <w:topLinePunct w:val="0"/>
        <w:autoSpaceDE/>
        <w:autoSpaceDN/>
        <w:bidi w:val="0"/>
        <w:adjustRightInd/>
        <w:spacing w:line="400" w:lineRule="exact"/>
        <w:outlineLvl w:val="3"/>
        <w:rPr>
          <w:rFonts w:hint="eastAsia" w:ascii="微软雅黑" w:hAnsi="微软雅黑" w:eastAsia="微软雅黑" w:cs="微软雅黑"/>
          <w:b/>
          <w:bCs/>
          <w:color w:val="000000"/>
          <w:kern w:val="0"/>
          <w:sz w:val="21"/>
          <w:szCs w:val="21"/>
          <w:lang w:bidi="ar"/>
        </w:rPr>
      </w:pPr>
    </w:p>
    <w:p w14:paraId="17BB67B6">
      <w:pPr>
        <w:pageBreakBefore w:val="0"/>
        <w:widowControl/>
        <w:kinsoku/>
        <w:wordWrap/>
        <w:overflowPunct/>
        <w:topLinePunct w:val="0"/>
        <w:autoSpaceDE/>
        <w:autoSpaceDN/>
        <w:bidi w:val="0"/>
        <w:adjustRightInd/>
        <w:spacing w:line="400" w:lineRule="exact"/>
        <w:outlineLvl w:val="3"/>
        <w:rPr>
          <w:rFonts w:hint="eastAsia" w:ascii="微软雅黑" w:hAnsi="微软雅黑" w:eastAsia="微软雅黑" w:cs="微软雅黑"/>
          <w:b/>
          <w:bCs/>
          <w:color w:val="000000"/>
          <w:kern w:val="0"/>
          <w:sz w:val="21"/>
          <w:szCs w:val="21"/>
          <w:lang w:bidi="ar"/>
        </w:rPr>
      </w:pPr>
    </w:p>
    <w:p w14:paraId="568095F7">
      <w:pPr>
        <w:pageBreakBefore w:val="0"/>
        <w:widowControl/>
        <w:kinsoku/>
        <w:wordWrap/>
        <w:overflowPunct/>
        <w:topLinePunct w:val="0"/>
        <w:autoSpaceDE/>
        <w:autoSpaceDN/>
        <w:bidi w:val="0"/>
        <w:adjustRightInd/>
        <w:spacing w:line="400" w:lineRule="exact"/>
        <w:outlineLvl w:val="3"/>
        <w:rPr>
          <w:rFonts w:hint="eastAsia" w:ascii="微软雅黑" w:hAnsi="微软雅黑" w:eastAsia="微软雅黑" w:cs="微软雅黑"/>
          <w:b/>
          <w:bCs/>
          <w:color w:val="000000"/>
          <w:kern w:val="0"/>
          <w:sz w:val="21"/>
          <w:szCs w:val="21"/>
          <w:lang w:bidi="ar"/>
        </w:rPr>
      </w:pPr>
      <w:r>
        <w:rPr>
          <w:rFonts w:hint="eastAsia" w:ascii="微软雅黑" w:hAnsi="微软雅黑" w:eastAsia="微软雅黑" w:cs="微软雅黑"/>
          <w:b/>
          <w:bCs/>
          <w:color w:val="000000"/>
          <w:kern w:val="0"/>
          <w:sz w:val="21"/>
          <w:szCs w:val="21"/>
          <w:lang w:bidi="ar"/>
        </w:rPr>
        <w:t>附件3：</w:t>
      </w:r>
    </w:p>
    <w:p w14:paraId="1E06083D">
      <w:pPr>
        <w:pageBreakBefore w:val="0"/>
        <w:widowControl/>
        <w:numPr>
          <w:ilvl w:val="0"/>
          <w:numId w:val="4"/>
        </w:numPr>
        <w:kinsoku/>
        <w:wordWrap/>
        <w:overflowPunct/>
        <w:topLinePunct w:val="0"/>
        <w:autoSpaceDE/>
        <w:autoSpaceDN/>
        <w:bidi w:val="0"/>
        <w:adjustRightInd/>
        <w:spacing w:line="400" w:lineRule="exact"/>
        <w:jc w:val="center"/>
        <w:outlineLvl w:val="4"/>
        <w:rPr>
          <w:rFonts w:hint="eastAsia" w:ascii="微软雅黑" w:hAnsi="微软雅黑" w:eastAsia="微软雅黑" w:cs="微软雅黑"/>
          <w:b/>
          <w:bCs/>
          <w:sz w:val="21"/>
          <w:szCs w:val="21"/>
        </w:rPr>
      </w:pPr>
      <w:r>
        <w:rPr>
          <w:rFonts w:hint="eastAsia" w:ascii="微软雅黑" w:hAnsi="微软雅黑" w:eastAsia="微软雅黑" w:cs="微软雅黑"/>
          <w:b/>
          <w:bCs/>
          <w:color w:val="000000"/>
          <w:kern w:val="0"/>
          <w:sz w:val="21"/>
          <w:szCs w:val="21"/>
          <w:lang w:bidi="ar"/>
        </w:rPr>
        <w:t>独立承担民事责任的能力</w:t>
      </w:r>
      <w:bookmarkEnd w:id="3"/>
    </w:p>
    <w:p w14:paraId="6876C807">
      <w:pPr>
        <w:pStyle w:val="16"/>
        <w:pageBreakBefore w:val="0"/>
        <w:kinsoku/>
        <w:wordWrap/>
        <w:overflowPunct/>
        <w:topLinePunct w:val="0"/>
        <w:autoSpaceDE/>
        <w:autoSpaceDN/>
        <w:bidi w:val="0"/>
        <w:adjustRightInd/>
        <w:spacing w:line="400" w:lineRule="exact"/>
        <w:rPr>
          <w:rFonts w:hint="eastAsia" w:ascii="微软雅黑" w:hAnsi="微软雅黑" w:eastAsia="微软雅黑" w:cs="微软雅黑"/>
          <w:sz w:val="21"/>
          <w:szCs w:val="21"/>
        </w:rPr>
      </w:pPr>
    </w:p>
    <w:p w14:paraId="2FE49367">
      <w:pPr>
        <w:pStyle w:val="16"/>
        <w:pageBreakBefore w:val="0"/>
        <w:kinsoku/>
        <w:wordWrap/>
        <w:overflowPunct/>
        <w:topLinePunct w:val="0"/>
        <w:autoSpaceDE/>
        <w:autoSpaceDN/>
        <w:bidi w:val="0"/>
        <w:adjustRightInd/>
        <w:spacing w:line="400" w:lineRule="exact"/>
        <w:ind w:firstLine="210" w:firstLineChars="100"/>
        <w:rPr>
          <w:rFonts w:hint="eastAsia" w:ascii="微软雅黑" w:hAnsi="微软雅黑" w:eastAsia="微软雅黑" w:cs="微软雅黑"/>
          <w:sz w:val="21"/>
          <w:szCs w:val="21"/>
        </w:rPr>
      </w:pPr>
      <w:r>
        <w:rPr>
          <w:rFonts w:hint="eastAsia" w:ascii="微软雅黑" w:hAnsi="微软雅黑" w:eastAsia="微软雅黑" w:cs="微软雅黑"/>
          <w:sz w:val="21"/>
          <w:szCs w:val="21"/>
        </w:rPr>
        <w:t>营业执照复印件盖公章，粘贴此处</w:t>
      </w:r>
    </w:p>
    <w:p w14:paraId="6EF7AE9B">
      <w:pPr>
        <w:pStyle w:val="16"/>
        <w:pageBreakBefore w:val="0"/>
        <w:kinsoku/>
        <w:wordWrap/>
        <w:overflowPunct/>
        <w:topLinePunct w:val="0"/>
        <w:autoSpaceDE/>
        <w:autoSpaceDN/>
        <w:bidi w:val="0"/>
        <w:adjustRightInd/>
        <w:spacing w:line="400" w:lineRule="exact"/>
        <w:ind w:firstLine="210" w:firstLineChars="100"/>
        <w:rPr>
          <w:rFonts w:hint="eastAsia" w:ascii="微软雅黑" w:hAnsi="微软雅黑" w:eastAsia="微软雅黑" w:cs="微软雅黑"/>
          <w:sz w:val="21"/>
          <w:szCs w:val="21"/>
        </w:rPr>
      </w:pPr>
    </w:p>
    <w:p w14:paraId="2EF2687F">
      <w:pPr>
        <w:pStyle w:val="16"/>
        <w:pageBreakBefore w:val="0"/>
        <w:kinsoku/>
        <w:wordWrap/>
        <w:overflowPunct/>
        <w:topLinePunct w:val="0"/>
        <w:autoSpaceDE/>
        <w:autoSpaceDN/>
        <w:bidi w:val="0"/>
        <w:adjustRightInd/>
        <w:spacing w:line="400" w:lineRule="exact"/>
        <w:ind w:firstLine="210" w:firstLineChars="100"/>
        <w:rPr>
          <w:rFonts w:hint="eastAsia" w:ascii="微软雅黑" w:hAnsi="微软雅黑" w:eastAsia="微软雅黑" w:cs="微软雅黑"/>
          <w:sz w:val="21"/>
          <w:szCs w:val="21"/>
        </w:rPr>
      </w:pPr>
    </w:p>
    <w:p w14:paraId="249F911A">
      <w:pPr>
        <w:pStyle w:val="16"/>
        <w:pageBreakBefore w:val="0"/>
        <w:kinsoku/>
        <w:wordWrap/>
        <w:overflowPunct/>
        <w:topLinePunct w:val="0"/>
        <w:autoSpaceDE/>
        <w:autoSpaceDN/>
        <w:bidi w:val="0"/>
        <w:adjustRightInd/>
        <w:spacing w:line="400" w:lineRule="exact"/>
        <w:ind w:firstLine="210" w:firstLineChars="100"/>
        <w:rPr>
          <w:rFonts w:hint="eastAsia" w:ascii="微软雅黑" w:hAnsi="微软雅黑" w:eastAsia="微软雅黑" w:cs="微软雅黑"/>
          <w:sz w:val="21"/>
          <w:szCs w:val="21"/>
        </w:rPr>
      </w:pPr>
    </w:p>
    <w:p w14:paraId="188E586E">
      <w:pPr>
        <w:pStyle w:val="16"/>
        <w:pageBreakBefore w:val="0"/>
        <w:kinsoku/>
        <w:wordWrap/>
        <w:overflowPunct/>
        <w:topLinePunct w:val="0"/>
        <w:autoSpaceDE/>
        <w:autoSpaceDN/>
        <w:bidi w:val="0"/>
        <w:adjustRightInd/>
        <w:spacing w:line="400" w:lineRule="exact"/>
        <w:ind w:firstLine="210" w:firstLineChars="100"/>
        <w:rPr>
          <w:rFonts w:hint="eastAsia" w:ascii="微软雅黑" w:hAnsi="微软雅黑" w:eastAsia="微软雅黑" w:cs="微软雅黑"/>
          <w:sz w:val="21"/>
          <w:szCs w:val="21"/>
        </w:rPr>
      </w:pPr>
    </w:p>
    <w:p w14:paraId="27E34077">
      <w:pPr>
        <w:pStyle w:val="16"/>
        <w:pageBreakBefore w:val="0"/>
        <w:kinsoku/>
        <w:wordWrap/>
        <w:overflowPunct/>
        <w:topLinePunct w:val="0"/>
        <w:autoSpaceDE/>
        <w:autoSpaceDN/>
        <w:bidi w:val="0"/>
        <w:adjustRightInd/>
        <w:spacing w:line="400" w:lineRule="exact"/>
        <w:ind w:firstLine="210" w:firstLineChars="100"/>
        <w:rPr>
          <w:rFonts w:hint="eastAsia" w:ascii="宋体" w:hAnsi="宋体" w:cs="宋体"/>
          <w:sz w:val="21"/>
          <w:szCs w:val="21"/>
        </w:rPr>
      </w:pPr>
    </w:p>
    <w:p w14:paraId="542CDA2A">
      <w:pPr>
        <w:pStyle w:val="16"/>
        <w:pageBreakBefore w:val="0"/>
        <w:kinsoku/>
        <w:wordWrap/>
        <w:overflowPunct/>
        <w:topLinePunct w:val="0"/>
        <w:autoSpaceDE/>
        <w:autoSpaceDN/>
        <w:bidi w:val="0"/>
        <w:adjustRightInd/>
        <w:spacing w:line="400" w:lineRule="exact"/>
        <w:ind w:firstLine="210" w:firstLineChars="100"/>
        <w:rPr>
          <w:rFonts w:hint="eastAsia" w:ascii="宋体" w:hAnsi="宋体" w:cs="宋体"/>
          <w:sz w:val="21"/>
          <w:szCs w:val="21"/>
        </w:rPr>
      </w:pPr>
    </w:p>
    <w:p w14:paraId="57BA5B4B">
      <w:pPr>
        <w:pStyle w:val="16"/>
        <w:pageBreakBefore w:val="0"/>
        <w:kinsoku/>
        <w:wordWrap/>
        <w:overflowPunct/>
        <w:topLinePunct w:val="0"/>
        <w:autoSpaceDE/>
        <w:autoSpaceDN/>
        <w:bidi w:val="0"/>
        <w:adjustRightInd/>
        <w:spacing w:line="400" w:lineRule="exact"/>
        <w:ind w:firstLine="210" w:firstLineChars="100"/>
        <w:rPr>
          <w:rFonts w:hint="eastAsia" w:ascii="宋体" w:hAnsi="宋体" w:cs="宋体"/>
          <w:sz w:val="21"/>
          <w:szCs w:val="21"/>
        </w:rPr>
      </w:pPr>
    </w:p>
    <w:p w14:paraId="234D2484">
      <w:pPr>
        <w:pStyle w:val="16"/>
        <w:pageBreakBefore w:val="0"/>
        <w:kinsoku/>
        <w:wordWrap/>
        <w:overflowPunct/>
        <w:topLinePunct w:val="0"/>
        <w:autoSpaceDE/>
        <w:autoSpaceDN/>
        <w:bidi w:val="0"/>
        <w:adjustRightInd/>
        <w:spacing w:line="400" w:lineRule="exact"/>
        <w:ind w:firstLine="210" w:firstLineChars="100"/>
        <w:rPr>
          <w:rFonts w:hint="eastAsia" w:ascii="宋体" w:hAnsi="宋体" w:cs="宋体"/>
          <w:sz w:val="21"/>
          <w:szCs w:val="21"/>
        </w:rPr>
      </w:pPr>
    </w:p>
    <w:p w14:paraId="617E8E61">
      <w:pPr>
        <w:pStyle w:val="16"/>
        <w:pageBreakBefore w:val="0"/>
        <w:kinsoku/>
        <w:wordWrap/>
        <w:overflowPunct/>
        <w:topLinePunct w:val="0"/>
        <w:autoSpaceDE/>
        <w:autoSpaceDN/>
        <w:bidi w:val="0"/>
        <w:adjustRightInd/>
        <w:spacing w:line="400" w:lineRule="exact"/>
        <w:ind w:firstLine="210" w:firstLineChars="100"/>
        <w:rPr>
          <w:rFonts w:hint="eastAsia" w:ascii="宋体" w:hAnsi="宋体" w:cs="宋体"/>
          <w:sz w:val="21"/>
          <w:szCs w:val="21"/>
        </w:rPr>
      </w:pPr>
    </w:p>
    <w:p w14:paraId="4F290271">
      <w:pPr>
        <w:pStyle w:val="16"/>
        <w:pageBreakBefore w:val="0"/>
        <w:kinsoku/>
        <w:wordWrap/>
        <w:overflowPunct/>
        <w:topLinePunct w:val="0"/>
        <w:autoSpaceDE/>
        <w:autoSpaceDN/>
        <w:bidi w:val="0"/>
        <w:adjustRightInd/>
        <w:spacing w:line="400" w:lineRule="exact"/>
        <w:ind w:firstLine="210" w:firstLineChars="100"/>
        <w:rPr>
          <w:rFonts w:hint="eastAsia" w:ascii="宋体" w:hAnsi="宋体" w:cs="宋体"/>
          <w:sz w:val="21"/>
          <w:szCs w:val="21"/>
        </w:rPr>
      </w:pPr>
    </w:p>
    <w:p w14:paraId="734F95C5">
      <w:pPr>
        <w:pStyle w:val="16"/>
        <w:pageBreakBefore w:val="0"/>
        <w:kinsoku/>
        <w:wordWrap/>
        <w:overflowPunct/>
        <w:topLinePunct w:val="0"/>
        <w:autoSpaceDE/>
        <w:autoSpaceDN/>
        <w:bidi w:val="0"/>
        <w:adjustRightInd/>
        <w:spacing w:line="400" w:lineRule="exact"/>
        <w:ind w:firstLine="210" w:firstLineChars="100"/>
        <w:rPr>
          <w:rFonts w:hint="eastAsia" w:ascii="宋体" w:hAnsi="宋体" w:cs="宋体"/>
          <w:sz w:val="21"/>
          <w:szCs w:val="21"/>
        </w:rPr>
      </w:pPr>
    </w:p>
    <w:p w14:paraId="4F3195E9">
      <w:pPr>
        <w:pStyle w:val="16"/>
        <w:pageBreakBefore w:val="0"/>
        <w:kinsoku/>
        <w:wordWrap/>
        <w:overflowPunct/>
        <w:topLinePunct w:val="0"/>
        <w:autoSpaceDE/>
        <w:autoSpaceDN/>
        <w:bidi w:val="0"/>
        <w:adjustRightInd/>
        <w:spacing w:line="400" w:lineRule="exact"/>
        <w:ind w:firstLine="210" w:firstLineChars="100"/>
        <w:rPr>
          <w:rFonts w:hint="eastAsia" w:ascii="宋体" w:hAnsi="宋体" w:cs="宋体"/>
          <w:sz w:val="21"/>
          <w:szCs w:val="21"/>
        </w:rPr>
      </w:pPr>
    </w:p>
    <w:p w14:paraId="3C50E27D">
      <w:pPr>
        <w:pStyle w:val="16"/>
        <w:pageBreakBefore w:val="0"/>
        <w:kinsoku/>
        <w:wordWrap/>
        <w:overflowPunct/>
        <w:topLinePunct w:val="0"/>
        <w:autoSpaceDE/>
        <w:autoSpaceDN/>
        <w:bidi w:val="0"/>
        <w:adjustRightInd/>
        <w:spacing w:line="400" w:lineRule="exact"/>
        <w:ind w:firstLine="210" w:firstLineChars="100"/>
        <w:rPr>
          <w:rFonts w:hint="eastAsia" w:ascii="宋体" w:hAnsi="宋体" w:cs="宋体"/>
          <w:sz w:val="21"/>
          <w:szCs w:val="21"/>
        </w:rPr>
      </w:pPr>
    </w:p>
    <w:p w14:paraId="060D9CE5">
      <w:pPr>
        <w:pageBreakBefore w:val="0"/>
        <w:kinsoku/>
        <w:wordWrap/>
        <w:overflowPunct/>
        <w:topLinePunct w:val="0"/>
        <w:autoSpaceDE/>
        <w:autoSpaceDN/>
        <w:bidi w:val="0"/>
        <w:adjustRightInd/>
        <w:spacing w:line="400" w:lineRule="exact"/>
        <w:rPr>
          <w:rFonts w:hint="eastAsia" w:ascii="宋体" w:hAnsi="宋体" w:cs="宋体"/>
          <w:b/>
          <w:bCs/>
          <w:sz w:val="21"/>
          <w:szCs w:val="21"/>
        </w:rPr>
      </w:pPr>
    </w:p>
    <w:p w14:paraId="5348BB9B">
      <w:pPr>
        <w:pageBreakBefore w:val="0"/>
        <w:kinsoku/>
        <w:wordWrap/>
        <w:overflowPunct/>
        <w:topLinePunct w:val="0"/>
        <w:autoSpaceDE/>
        <w:autoSpaceDN/>
        <w:bidi w:val="0"/>
        <w:adjustRightInd/>
        <w:spacing w:line="400" w:lineRule="exact"/>
        <w:rPr>
          <w:rFonts w:hint="eastAsia" w:ascii="宋体" w:hAnsi="宋体" w:cs="宋体"/>
          <w:b/>
          <w:bCs/>
          <w:sz w:val="21"/>
          <w:szCs w:val="21"/>
        </w:rPr>
      </w:pPr>
    </w:p>
    <w:p w14:paraId="28520EEA">
      <w:pPr>
        <w:pageBreakBefore w:val="0"/>
        <w:kinsoku/>
        <w:wordWrap/>
        <w:overflowPunct/>
        <w:topLinePunct w:val="0"/>
        <w:autoSpaceDE/>
        <w:autoSpaceDN/>
        <w:bidi w:val="0"/>
        <w:adjustRightInd/>
        <w:spacing w:line="400" w:lineRule="exact"/>
        <w:rPr>
          <w:rFonts w:hint="eastAsia" w:ascii="宋体" w:hAnsi="宋体" w:cs="宋体"/>
          <w:b/>
          <w:bCs/>
          <w:sz w:val="21"/>
          <w:szCs w:val="21"/>
        </w:rPr>
      </w:pPr>
    </w:p>
    <w:p w14:paraId="6F12E62B">
      <w:pPr>
        <w:pageBreakBefore w:val="0"/>
        <w:kinsoku/>
        <w:wordWrap/>
        <w:overflowPunct/>
        <w:topLinePunct w:val="0"/>
        <w:autoSpaceDE/>
        <w:autoSpaceDN/>
        <w:bidi w:val="0"/>
        <w:adjustRightInd/>
        <w:spacing w:line="400" w:lineRule="exact"/>
        <w:rPr>
          <w:rFonts w:hint="eastAsia" w:ascii="宋体" w:hAnsi="宋体" w:cs="宋体"/>
          <w:b/>
          <w:bCs/>
          <w:sz w:val="21"/>
          <w:szCs w:val="21"/>
        </w:rPr>
      </w:pPr>
    </w:p>
    <w:p w14:paraId="4315048B">
      <w:pPr>
        <w:pageBreakBefore w:val="0"/>
        <w:kinsoku/>
        <w:wordWrap/>
        <w:overflowPunct/>
        <w:topLinePunct w:val="0"/>
        <w:autoSpaceDE/>
        <w:autoSpaceDN/>
        <w:bidi w:val="0"/>
        <w:adjustRightInd/>
        <w:spacing w:line="400" w:lineRule="exact"/>
        <w:rPr>
          <w:rFonts w:hint="eastAsia" w:ascii="宋体" w:hAnsi="宋体" w:cs="宋体"/>
          <w:b/>
          <w:bCs/>
          <w:sz w:val="21"/>
          <w:szCs w:val="21"/>
        </w:rPr>
      </w:pPr>
    </w:p>
    <w:p w14:paraId="185C2B54">
      <w:pPr>
        <w:pageBreakBefore w:val="0"/>
        <w:kinsoku/>
        <w:wordWrap/>
        <w:overflowPunct/>
        <w:topLinePunct w:val="0"/>
        <w:autoSpaceDE/>
        <w:autoSpaceDN/>
        <w:bidi w:val="0"/>
        <w:adjustRightInd/>
        <w:spacing w:line="400" w:lineRule="exact"/>
        <w:rPr>
          <w:rFonts w:hint="eastAsia" w:ascii="华文细黑" w:hAnsi="华文细黑" w:eastAsia="华文细黑" w:cs="华文细黑"/>
          <w:sz w:val="21"/>
          <w:szCs w:val="21"/>
        </w:rPr>
      </w:pPr>
    </w:p>
    <w:p w14:paraId="132577F7">
      <w:pPr>
        <w:pageBreakBefore w:val="0"/>
        <w:kinsoku/>
        <w:wordWrap/>
        <w:overflowPunct/>
        <w:topLinePunct w:val="0"/>
        <w:autoSpaceDE/>
        <w:autoSpaceDN/>
        <w:bidi w:val="0"/>
        <w:adjustRightInd/>
        <w:spacing w:line="400" w:lineRule="exact"/>
        <w:rPr>
          <w:rFonts w:hint="eastAsia" w:ascii="华文细黑" w:hAnsi="华文细黑" w:eastAsia="华文细黑" w:cs="华文细黑"/>
          <w:sz w:val="21"/>
          <w:szCs w:val="21"/>
        </w:rPr>
      </w:pPr>
    </w:p>
    <w:p w14:paraId="5942D987">
      <w:pPr>
        <w:pageBreakBefore w:val="0"/>
        <w:kinsoku/>
        <w:wordWrap/>
        <w:overflowPunct/>
        <w:topLinePunct w:val="0"/>
        <w:autoSpaceDE/>
        <w:autoSpaceDN/>
        <w:bidi w:val="0"/>
        <w:adjustRightInd/>
        <w:spacing w:line="400" w:lineRule="exact"/>
        <w:rPr>
          <w:rFonts w:hint="eastAsia" w:ascii="华文细黑" w:hAnsi="华文细黑" w:eastAsia="华文细黑" w:cs="华文细黑"/>
          <w:sz w:val="21"/>
          <w:szCs w:val="21"/>
        </w:rPr>
      </w:pPr>
    </w:p>
    <w:p w14:paraId="0BCD59A1">
      <w:pPr>
        <w:spacing w:after="3" w:line="265" w:lineRule="auto"/>
        <w:ind w:left="356" w:right="14" w:hanging="10"/>
        <w:rPr>
          <w:rFonts w:hint="eastAsia" w:ascii="华文细黑" w:hAnsi="华文细黑" w:eastAsia="华文细黑" w:cs="华文细黑"/>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732FD"/>
    <w:multiLevelType w:val="multilevel"/>
    <w:tmpl w:val="890732FD"/>
    <w:lvl w:ilvl="0" w:tentative="0">
      <w:start w:val="1"/>
      <w:numFmt w:val="decimal"/>
      <w:pStyle w:val="2"/>
      <w:lvlText w:val="%1."/>
      <w:lvlJc w:val="left"/>
      <w:pPr>
        <w:ind w:left="330" w:hanging="370"/>
      </w:pPr>
      <w:rPr>
        <w:rFonts w:hint="default"/>
      </w:rPr>
    </w:lvl>
    <w:lvl w:ilvl="1" w:tentative="0">
      <w:start w:val="1"/>
      <w:numFmt w:val="decimal"/>
      <w:lvlText w:val="%1.%2."/>
      <w:lvlJc w:val="left"/>
      <w:pPr>
        <w:ind w:left="575" w:hanging="575"/>
      </w:pPr>
      <w:rPr>
        <w:rFonts w:hint="default"/>
      </w:rPr>
    </w:lvl>
    <w:lvl w:ilvl="2" w:tentative="0">
      <w:start w:val="1"/>
      <w:numFmt w:val="decimal"/>
      <w:pStyle w:val="4"/>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9017DBBB"/>
    <w:multiLevelType w:val="singleLevel"/>
    <w:tmpl w:val="9017DBBB"/>
    <w:lvl w:ilvl="0" w:tentative="0">
      <w:start w:val="1"/>
      <w:numFmt w:val="decimal"/>
      <w:lvlText w:val="(%1)"/>
      <w:lvlJc w:val="left"/>
      <w:pPr>
        <w:ind w:left="425" w:hanging="425"/>
      </w:pPr>
      <w:rPr>
        <w:rFonts w:hint="default" w:ascii="宋体" w:hAnsi="宋体" w:eastAsia="宋体" w:cs="宋体"/>
        <w:sz w:val="32"/>
        <w:szCs w:val="32"/>
      </w:rPr>
    </w:lvl>
  </w:abstractNum>
  <w:abstractNum w:abstractNumId="2">
    <w:nsid w:val="482408C8"/>
    <w:multiLevelType w:val="singleLevel"/>
    <w:tmpl w:val="482408C8"/>
    <w:lvl w:ilvl="0" w:tentative="0">
      <w:start w:val="4"/>
      <w:numFmt w:val="chineseCounting"/>
      <w:suff w:val="nothing"/>
      <w:lvlText w:val="%1、"/>
      <w:lvlJc w:val="left"/>
      <w:rPr>
        <w:rFonts w:hint="eastAsia"/>
      </w:rPr>
    </w:lvl>
  </w:abstractNum>
  <w:abstractNum w:abstractNumId="3">
    <w:nsid w:val="769B5946"/>
    <w:multiLevelType w:val="multilevel"/>
    <w:tmpl w:val="769B5946"/>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8E296E"/>
    <w:rsid w:val="00006119"/>
    <w:rsid w:val="000100D7"/>
    <w:rsid w:val="00016D8B"/>
    <w:rsid w:val="00043E3B"/>
    <w:rsid w:val="00060D4D"/>
    <w:rsid w:val="00071289"/>
    <w:rsid w:val="000C7489"/>
    <w:rsid w:val="000D7E14"/>
    <w:rsid w:val="000E0FD8"/>
    <w:rsid w:val="00190A1E"/>
    <w:rsid w:val="00194FA5"/>
    <w:rsid w:val="001B1AF2"/>
    <w:rsid w:val="001E733C"/>
    <w:rsid w:val="001E7538"/>
    <w:rsid w:val="00215A3A"/>
    <w:rsid w:val="00220A4D"/>
    <w:rsid w:val="00275EA9"/>
    <w:rsid w:val="002806D7"/>
    <w:rsid w:val="00283CBA"/>
    <w:rsid w:val="002E7D38"/>
    <w:rsid w:val="00334492"/>
    <w:rsid w:val="00341C63"/>
    <w:rsid w:val="0034570E"/>
    <w:rsid w:val="00396EEF"/>
    <w:rsid w:val="003A33BE"/>
    <w:rsid w:val="003B5270"/>
    <w:rsid w:val="003C14AC"/>
    <w:rsid w:val="003C49B7"/>
    <w:rsid w:val="0040040F"/>
    <w:rsid w:val="00420655"/>
    <w:rsid w:val="004300E0"/>
    <w:rsid w:val="00430B1E"/>
    <w:rsid w:val="00441D48"/>
    <w:rsid w:val="0045310F"/>
    <w:rsid w:val="0046184D"/>
    <w:rsid w:val="00471A8D"/>
    <w:rsid w:val="00472D23"/>
    <w:rsid w:val="00475E02"/>
    <w:rsid w:val="004774E9"/>
    <w:rsid w:val="004A1054"/>
    <w:rsid w:val="004A11D8"/>
    <w:rsid w:val="004A3C84"/>
    <w:rsid w:val="004B31DC"/>
    <w:rsid w:val="004B4BD8"/>
    <w:rsid w:val="004B7BEF"/>
    <w:rsid w:val="004C375D"/>
    <w:rsid w:val="004C47BD"/>
    <w:rsid w:val="004E041B"/>
    <w:rsid w:val="00506A4E"/>
    <w:rsid w:val="00513C62"/>
    <w:rsid w:val="00517614"/>
    <w:rsid w:val="005219D1"/>
    <w:rsid w:val="00543170"/>
    <w:rsid w:val="005571B1"/>
    <w:rsid w:val="0056220F"/>
    <w:rsid w:val="005830DE"/>
    <w:rsid w:val="00584967"/>
    <w:rsid w:val="005A4D4E"/>
    <w:rsid w:val="005B09FB"/>
    <w:rsid w:val="005C39EB"/>
    <w:rsid w:val="00626E29"/>
    <w:rsid w:val="00643207"/>
    <w:rsid w:val="0065350C"/>
    <w:rsid w:val="00655BE2"/>
    <w:rsid w:val="00657684"/>
    <w:rsid w:val="0066594F"/>
    <w:rsid w:val="006D19CE"/>
    <w:rsid w:val="00727220"/>
    <w:rsid w:val="00731AD3"/>
    <w:rsid w:val="00752429"/>
    <w:rsid w:val="00791259"/>
    <w:rsid w:val="007B4034"/>
    <w:rsid w:val="007C5F26"/>
    <w:rsid w:val="007C6E30"/>
    <w:rsid w:val="008206A8"/>
    <w:rsid w:val="00837BF0"/>
    <w:rsid w:val="00845D3D"/>
    <w:rsid w:val="00872914"/>
    <w:rsid w:val="008766C9"/>
    <w:rsid w:val="00876B0F"/>
    <w:rsid w:val="00883A19"/>
    <w:rsid w:val="00884BCB"/>
    <w:rsid w:val="00896630"/>
    <w:rsid w:val="00896E0E"/>
    <w:rsid w:val="008E7D2E"/>
    <w:rsid w:val="0092408B"/>
    <w:rsid w:val="00975567"/>
    <w:rsid w:val="009859FB"/>
    <w:rsid w:val="00997A49"/>
    <w:rsid w:val="009B1814"/>
    <w:rsid w:val="009F5BA9"/>
    <w:rsid w:val="00A515EF"/>
    <w:rsid w:val="00A536D3"/>
    <w:rsid w:val="00AE58D3"/>
    <w:rsid w:val="00AF0603"/>
    <w:rsid w:val="00AF7134"/>
    <w:rsid w:val="00B03F44"/>
    <w:rsid w:val="00B075D3"/>
    <w:rsid w:val="00B13AC1"/>
    <w:rsid w:val="00B16ED7"/>
    <w:rsid w:val="00B308F4"/>
    <w:rsid w:val="00B3243A"/>
    <w:rsid w:val="00B633CB"/>
    <w:rsid w:val="00B654DC"/>
    <w:rsid w:val="00B9476F"/>
    <w:rsid w:val="00B94D5B"/>
    <w:rsid w:val="00BD6BFF"/>
    <w:rsid w:val="00C33449"/>
    <w:rsid w:val="00C46212"/>
    <w:rsid w:val="00C55B56"/>
    <w:rsid w:val="00C57503"/>
    <w:rsid w:val="00C6420D"/>
    <w:rsid w:val="00C73404"/>
    <w:rsid w:val="00C94B6E"/>
    <w:rsid w:val="00CB6E70"/>
    <w:rsid w:val="00CD4ED3"/>
    <w:rsid w:val="00CE3A97"/>
    <w:rsid w:val="00CF466C"/>
    <w:rsid w:val="00CF4CD0"/>
    <w:rsid w:val="00D51491"/>
    <w:rsid w:val="00D62CA6"/>
    <w:rsid w:val="00D752EB"/>
    <w:rsid w:val="00D81759"/>
    <w:rsid w:val="00DC7203"/>
    <w:rsid w:val="00DD45B1"/>
    <w:rsid w:val="00DD5757"/>
    <w:rsid w:val="00E5361C"/>
    <w:rsid w:val="00E85D3A"/>
    <w:rsid w:val="00E930CA"/>
    <w:rsid w:val="00EC253A"/>
    <w:rsid w:val="00ED049F"/>
    <w:rsid w:val="00EE376D"/>
    <w:rsid w:val="00EF21D2"/>
    <w:rsid w:val="00F065A3"/>
    <w:rsid w:val="00F525C0"/>
    <w:rsid w:val="00F570B9"/>
    <w:rsid w:val="00F76286"/>
    <w:rsid w:val="00F848EA"/>
    <w:rsid w:val="00FF0F27"/>
    <w:rsid w:val="15E31BFC"/>
    <w:rsid w:val="21C54666"/>
    <w:rsid w:val="24824BC8"/>
    <w:rsid w:val="2CB2086A"/>
    <w:rsid w:val="2DEC4115"/>
    <w:rsid w:val="33967CBC"/>
    <w:rsid w:val="3686695F"/>
    <w:rsid w:val="37981326"/>
    <w:rsid w:val="37A1459A"/>
    <w:rsid w:val="4DA74CDB"/>
    <w:rsid w:val="51E25CE3"/>
    <w:rsid w:val="53C11AC1"/>
    <w:rsid w:val="54371BDF"/>
    <w:rsid w:val="621704FE"/>
    <w:rsid w:val="65CA0EDF"/>
    <w:rsid w:val="66DA3E0E"/>
    <w:rsid w:val="678E296E"/>
    <w:rsid w:val="6FBC0A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1"/>
    <w:pPr>
      <w:numPr>
        <w:ilvl w:val="0"/>
        <w:numId w:val="1"/>
      </w:numPr>
      <w:spacing w:before="44"/>
      <w:outlineLvl w:val="0"/>
    </w:pPr>
    <w:rPr>
      <w:b/>
      <w:bCs/>
      <w:sz w:val="24"/>
    </w:rPr>
  </w:style>
  <w:style w:type="paragraph" w:styleId="3">
    <w:name w:val="heading 2"/>
    <w:basedOn w:val="1"/>
    <w:next w:val="1"/>
    <w:link w:val="21"/>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0"/>
    <w:pPr>
      <w:keepNext/>
      <w:keepLines/>
      <w:numPr>
        <w:ilvl w:val="2"/>
        <w:numId w:val="1"/>
      </w:numPr>
      <w:spacing w:before="20" w:after="20"/>
      <w:outlineLvl w:val="2"/>
    </w:pPr>
    <w:rPr>
      <w:b/>
      <w:sz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1"/>
    <w:qFormat/>
    <w:uiPriority w:val="1"/>
    <w:pPr>
      <w:ind w:left="760" w:firstLine="480"/>
    </w:pPr>
    <w:rPr>
      <w:sz w:val="24"/>
    </w:rPr>
  </w:style>
  <w:style w:type="paragraph" w:styleId="6">
    <w:name w:val="Body Text Indent"/>
    <w:basedOn w:val="1"/>
    <w:unhideWhenUsed/>
    <w:qFormat/>
    <w:uiPriority w:val="99"/>
    <w:pPr>
      <w:spacing w:after="120"/>
      <w:ind w:left="420"/>
    </w:pPr>
  </w:style>
  <w:style w:type="paragraph" w:styleId="7">
    <w:name w:val="footer"/>
    <w:basedOn w:val="1"/>
    <w:link w:val="20"/>
    <w:qFormat/>
    <w:uiPriority w:val="0"/>
    <w:pPr>
      <w:tabs>
        <w:tab w:val="center" w:pos="4153"/>
        <w:tab w:val="right" w:pos="8306"/>
      </w:tabs>
      <w:snapToGrid w:val="0"/>
      <w:jc w:val="left"/>
    </w:pPr>
    <w:rPr>
      <w:sz w:val="18"/>
      <w:szCs w:val="18"/>
    </w:rPr>
  </w:style>
  <w:style w:type="paragraph" w:styleId="8">
    <w:name w:val="header"/>
    <w:basedOn w:val="1"/>
    <w:link w:val="19"/>
    <w:qFormat/>
    <w:uiPriority w:val="0"/>
    <w:pP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jc w:val="left"/>
    </w:pPr>
    <w:rPr>
      <w:rFonts w:ascii="宋体" w:hAnsi="宋体" w:cs="宋体"/>
    </w:rPr>
  </w:style>
  <w:style w:type="character" w:styleId="12">
    <w:name w:val="Strong"/>
    <w:basedOn w:val="11"/>
    <w:qFormat/>
    <w:uiPriority w:val="0"/>
    <w:rPr>
      <w:b/>
    </w:rPr>
  </w:style>
  <w:style w:type="paragraph" w:customStyle="1" w:styleId="13">
    <w:name w:val="索引 41"/>
    <w:basedOn w:val="1"/>
    <w:next w:val="1"/>
    <w:semiHidden/>
    <w:qFormat/>
    <w:uiPriority w:val="0"/>
    <w:pPr>
      <w:ind w:left="1260"/>
    </w:pPr>
    <w:rPr>
      <w:rFonts w:eastAsia="Calibri" w:cs="宋体"/>
      <w:sz w:val="20"/>
      <w:lang w:val="zh-CN"/>
    </w:rPr>
  </w:style>
  <w:style w:type="paragraph" w:customStyle="1" w:styleId="14">
    <w:name w:val="正文（缩进）"/>
    <w:basedOn w:val="1"/>
    <w:autoRedefine/>
    <w:qFormat/>
    <w:uiPriority w:val="0"/>
    <w:pPr>
      <w:ind w:firstLine="480" w:firstLineChars="200"/>
    </w:pPr>
  </w:style>
  <w:style w:type="paragraph" w:customStyle="1" w:styleId="15">
    <w:name w:val="Other|1"/>
    <w:basedOn w:val="1"/>
    <w:qFormat/>
    <w:uiPriority w:val="0"/>
    <w:rPr>
      <w:rFonts w:ascii="宋体" w:hAnsi="宋体" w:cs="宋体"/>
      <w:sz w:val="15"/>
      <w:szCs w:val="15"/>
      <w:lang w:val="zh-TW" w:eastAsia="zh-TW" w:bidi="zh-TW"/>
    </w:rPr>
  </w:style>
  <w:style w:type="paragraph" w:styleId="16">
    <w:name w:val="List Paragraph"/>
    <w:basedOn w:val="1"/>
    <w:qFormat/>
    <w:uiPriority w:val="1"/>
    <w:pPr>
      <w:ind w:left="760" w:firstLine="480"/>
    </w:pPr>
  </w:style>
  <w:style w:type="character" w:customStyle="1" w:styleId="17">
    <w:name w:val="font21"/>
    <w:qFormat/>
    <w:uiPriority w:val="0"/>
    <w:rPr>
      <w:rFonts w:ascii="Arial" w:hAnsi="Arial" w:cs="Arial"/>
      <w:color w:val="000000"/>
      <w:sz w:val="22"/>
      <w:szCs w:val="22"/>
      <w:u w:val="none"/>
    </w:rPr>
  </w:style>
  <w:style w:type="character" w:customStyle="1" w:styleId="18">
    <w:name w:val="font01"/>
    <w:qFormat/>
    <w:uiPriority w:val="0"/>
    <w:rPr>
      <w:rFonts w:hint="eastAsia" w:ascii="宋体" w:hAnsi="宋体" w:eastAsia="宋体" w:cs="宋体"/>
      <w:color w:val="000000"/>
      <w:sz w:val="22"/>
      <w:szCs w:val="22"/>
      <w:u w:val="none"/>
    </w:rPr>
  </w:style>
  <w:style w:type="character" w:customStyle="1" w:styleId="19">
    <w:name w:val="页眉 字符"/>
    <w:basedOn w:val="11"/>
    <w:link w:val="8"/>
    <w:qFormat/>
    <w:uiPriority w:val="0"/>
    <w:rPr>
      <w:rFonts w:ascii="Calibri" w:hAnsi="Calibri" w:eastAsia="宋体" w:cs="Times New Roman"/>
      <w:kern w:val="2"/>
      <w:sz w:val="18"/>
      <w:szCs w:val="18"/>
    </w:rPr>
  </w:style>
  <w:style w:type="character" w:customStyle="1" w:styleId="20">
    <w:name w:val="页脚 字符"/>
    <w:basedOn w:val="11"/>
    <w:link w:val="7"/>
    <w:qFormat/>
    <w:uiPriority w:val="0"/>
    <w:rPr>
      <w:rFonts w:ascii="Calibri" w:hAnsi="Calibri" w:eastAsia="宋体" w:cs="Times New Roman"/>
      <w:kern w:val="2"/>
      <w:sz w:val="18"/>
      <w:szCs w:val="18"/>
    </w:rPr>
  </w:style>
  <w:style w:type="character" w:customStyle="1" w:styleId="21">
    <w:name w:val="标题 2 字符"/>
    <w:basedOn w:val="11"/>
    <w:link w:val="3"/>
    <w:semiHidden/>
    <w:qFormat/>
    <w:uiPriority w:val="0"/>
    <w:rPr>
      <w:rFonts w:asciiTheme="majorHAnsi" w:hAnsiTheme="majorHAnsi" w:eastAsiaTheme="majorEastAsia" w:cstheme="majorBidi"/>
      <w:b/>
      <w:bCs/>
      <w:kern w:val="2"/>
      <w:sz w:val="32"/>
      <w:szCs w:val="32"/>
    </w:rPr>
  </w:style>
  <w:style w:type="table" w:customStyle="1" w:styleId="22">
    <w:name w:val="TableGrid"/>
    <w:qFormat/>
    <w:uiPriority w:val="0"/>
    <w:rPr>
      <w:kern w:val="2"/>
      <w:sz w:val="22"/>
      <w:szCs w:val="24"/>
      <w14:ligatures w14:val="standardContextual"/>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4411</Words>
  <Characters>4557</Characters>
  <Lines>38</Lines>
  <Paragraphs>10</Paragraphs>
  <TotalTime>68</TotalTime>
  <ScaleCrop>false</ScaleCrop>
  <LinksUpToDate>false</LinksUpToDate>
  <CharactersWithSpaces>4955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2025-03-12T00:02:00Z</dcterms:created>
  <dc:creator>Administrator</dc:creator>
  <cp:lastModifiedBy>木易三金</cp:lastModifiedBy>
  <dcterms:modified xsi:type="dcterms:W3CDTF">2025-04-18T01:19:13Z</dcterms:modified>
  <cp:revision>122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FD7B50F52B92480D960AAD25DAF552BC_13</vt:lpwstr>
  </property>
  <property fmtid="{D5CDD505-2E9C-101B-9397-08002B2CF9AE}" pid="4" name="KSOTemplateDocerSaveRecord">
    <vt:lpwstr>eyJoZGlkIjoiZDIyMGUwZmNhZjA3YTYxZWYwMzVmM2Q1ZWU5ODAxOWEiLCJ1c2VySWQiOiIxOTc4MTAxNjQifQ==</vt:lpwstr>
  </property>
</Properties>
</file>