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E0F69">
      <w:pPr>
        <w:pageBreakBefore w:val="0"/>
        <w:kinsoku/>
        <w:wordWrap/>
        <w:overflowPunct/>
        <w:autoSpaceDE/>
        <w:autoSpaceDN/>
        <w:bidi w:val="0"/>
        <w:spacing w:line="360" w:lineRule="exact"/>
        <w:ind w:firstLine="1281" w:firstLineChars="40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丹阳市人民医院视频拍摄制作项目比选文件</w:t>
      </w:r>
    </w:p>
    <w:p w14:paraId="5D284297">
      <w:pPr>
        <w:pageBreakBefore w:val="0"/>
        <w:numPr>
          <w:ilvl w:val="0"/>
          <w:numId w:val="3"/>
        </w:numPr>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项目概况</w:t>
      </w:r>
    </w:p>
    <w:p w14:paraId="6DB50AE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 项目名称：视频拍摄制作</w:t>
      </w:r>
    </w:p>
    <w:p w14:paraId="38ED040B">
      <w:pPr>
        <w:pageBreakBefore w:val="0"/>
        <w:numPr>
          <w:ilvl w:val="0"/>
          <w:numId w:val="4"/>
        </w:numPr>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预算：16万元</w:t>
      </w:r>
    </w:p>
    <w:p w14:paraId="0E1EBC04">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项目内部编号：DRY-CG-2025022</w:t>
      </w:r>
    </w:p>
    <w:p w14:paraId="61BC662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采购方式：竞争性磋商</w:t>
      </w:r>
    </w:p>
    <w:p w14:paraId="43DC998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评审方法：综合评分法</w:t>
      </w:r>
    </w:p>
    <w:p w14:paraId="4D7B112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 本项目不得转包，不接受联合体投标</w:t>
      </w:r>
    </w:p>
    <w:p w14:paraId="3AA8281C">
      <w:pPr>
        <w:pageBreakBefore w:val="0"/>
        <w:numPr>
          <w:ilvl w:val="0"/>
          <w:numId w:val="3"/>
        </w:numPr>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 xml:space="preserve">投标人资质要求 </w:t>
      </w:r>
    </w:p>
    <w:p w14:paraId="28D2CFC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1.投标人应具备《中华人民共和国政府采购法》第二十二条规定的条件，提供下列材料：</w:t>
      </w:r>
    </w:p>
    <w:p w14:paraId="30A92439">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878EAD4">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1.2有依法缴纳税收和社会保障资金的良好记录（提供资格承诺函）；</w:t>
      </w:r>
    </w:p>
    <w:p w14:paraId="47025304">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1.3具有良好的商业信誉和健全的财务会计制度（提供资格承诺函）；</w:t>
      </w:r>
    </w:p>
    <w:p w14:paraId="0F667A8F">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1.4履行合同所必需的设备和专业技术能力（提供资格承诺函）；</w:t>
      </w:r>
    </w:p>
    <w:p w14:paraId="302114B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1.5参加本项目采购活动前三年内，在经营活动中没有重大违法记录（提供资格承诺函）；</w:t>
      </w:r>
    </w:p>
    <w:p w14:paraId="00335DB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1.6法律、行政法规规定的其他条件。</w:t>
      </w:r>
    </w:p>
    <w:p w14:paraId="7808475A">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1.7本项目专门面向中小微企业采购，供应商应为中小微企（提供中小微企业申明函）；</w:t>
      </w:r>
    </w:p>
    <w:p w14:paraId="2BAA321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1.8本项目特殊资质要求（无） </w:t>
      </w:r>
    </w:p>
    <w:p w14:paraId="682A2427">
      <w:pPr>
        <w:pageBreakBefore w:val="0"/>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三、服务内容：</w:t>
      </w:r>
    </w:p>
    <w:p w14:paraId="05356A7E">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1.根据采购人的日常工作需求，拍摄制作宣传片和动画视频。其中宣传片数量为3个(5分钟/个)，动画视频数量为2个(3分钟/个)，手绘视频数量为3个(3分钟/个)。</w:t>
      </w:r>
    </w:p>
    <w:p w14:paraId="1F605205">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2.采购人对实际制作数量与时长不做保证。</w:t>
      </w:r>
    </w:p>
    <w:p w14:paraId="6557A1D5">
      <w:pPr>
        <w:pStyle w:val="9"/>
        <w:pageBreakBefore w:val="0"/>
        <w:kinsoku/>
        <w:wordWrap/>
        <w:overflowPunct/>
        <w:autoSpaceDE/>
        <w:autoSpaceDN/>
        <w:bidi w:val="0"/>
        <w:spacing w:line="360" w:lineRule="exact"/>
        <w:rPr>
          <w:rStyle w:val="28"/>
          <w:rFonts w:hint="eastAsia" w:ascii="微软雅黑" w:hAnsi="微软雅黑" w:eastAsia="微软雅黑" w:cs="微软雅黑"/>
          <w:color w:val="auto"/>
          <w:sz w:val="21"/>
          <w:szCs w:val="21"/>
          <w:highlight w:val="none"/>
        </w:rPr>
      </w:pPr>
      <w:r>
        <w:rPr>
          <w:rStyle w:val="28"/>
          <w:rFonts w:hint="eastAsia" w:ascii="微软雅黑" w:hAnsi="微软雅黑" w:eastAsia="微软雅黑" w:cs="微软雅黑"/>
          <w:color w:val="auto"/>
          <w:sz w:val="21"/>
          <w:szCs w:val="21"/>
          <w:highlight w:val="none"/>
        </w:rPr>
        <w:t>四、技术服务要求</w:t>
      </w:r>
    </w:p>
    <w:p w14:paraId="0D25126B">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符合想要传达的信息，制作精良，画面美观，逻辑合理，能达到优良的传播效果。前期需能够与招标方充分沟通，确定主题，确定主线，撰写宣传片策划方案，包括宣传片整体定位，宣传片的篇章结构和主要内容。介绍实景实拍、创意特效等技术手法。说明项目导演、制作等项目组人员组成、项目进度整体计划安排，制作采用的设备、技术与标准。策划案要突出创意，技术设计需要匹配创意需要。根据招标方要求开展论证、修改等工作。摄制环节需撰写分镜头脚本和解说词。脚本应包括镜头号、镜头转换方法及特效、画面内容、解说词和配乐等内容。在计划时间内完成剪辑、调色、合成、特效、配首、配乐等后期制作，开提供预审片进行论证修改，直到制成品得到招标人认可。成片后提供免费修改、转压成不同格式，供不同场合使用。</w:t>
      </w:r>
    </w:p>
    <w:p w14:paraId="392E3C51">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2.具备本地化服务能力，响应并派员到现场时间在2小时内，根据实施部门要求及时对项目进行调整、修改响应。</w:t>
      </w:r>
    </w:p>
    <w:p w14:paraId="4A1B0950">
      <w:pPr>
        <w:pageBreakBefore w:val="0"/>
        <w:kinsoku/>
        <w:wordWrap/>
        <w:overflowPunct/>
        <w:autoSpaceDE/>
        <w:autoSpaceDN/>
        <w:bidi w:val="0"/>
        <w:spacing w:line="360" w:lineRule="exact"/>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3.成品为4K画质。</w:t>
      </w:r>
    </w:p>
    <w:p w14:paraId="1E0CD298">
      <w:pPr>
        <w:pageBreakBefore w:val="0"/>
        <w:kinsoku/>
        <w:wordWrap/>
        <w:overflowPunct/>
        <w:autoSpaceDE/>
        <w:autoSpaceDN/>
        <w:bidi w:val="0"/>
        <w:spacing w:line="360" w:lineRule="exact"/>
        <w:outlineLvl w:val="4"/>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五、商务要求</w:t>
      </w:r>
    </w:p>
    <w:tbl>
      <w:tblPr>
        <w:tblStyle w:val="17"/>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5B4C0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4F6DBE96">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★采购预算</w:t>
            </w:r>
          </w:p>
        </w:tc>
        <w:tc>
          <w:tcPr>
            <w:tcW w:w="6524" w:type="dxa"/>
            <w:vAlign w:val="center"/>
          </w:tcPr>
          <w:p w14:paraId="6E415AA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160000元</w:t>
            </w:r>
          </w:p>
        </w:tc>
      </w:tr>
      <w:tr w14:paraId="1F080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3D44A0ED">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谈判响应货币</w:t>
            </w:r>
          </w:p>
        </w:tc>
        <w:tc>
          <w:tcPr>
            <w:tcW w:w="6524" w:type="dxa"/>
            <w:vAlign w:val="center"/>
          </w:tcPr>
          <w:p w14:paraId="030EE417">
            <w:pPr>
              <w:pageBreakBefore w:val="0"/>
              <w:shd w:val="clear" w:color="auto" w:fill="FFFFFF"/>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谈判</w:t>
            </w:r>
            <w:r>
              <w:rPr>
                <w:rFonts w:hint="eastAsia" w:ascii="微软雅黑" w:hAnsi="微软雅黑" w:eastAsia="微软雅黑" w:cs="微软雅黑"/>
                <w:color w:val="auto"/>
                <w:kern w:val="0"/>
                <w:szCs w:val="21"/>
                <w:highlight w:val="none"/>
              </w:rPr>
              <w:t>响应文件中的所有设备单价和总价采用人民币报价，以元为单位标注。</w:t>
            </w:r>
          </w:p>
        </w:tc>
      </w:tr>
      <w:tr w14:paraId="68A84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1901" w:type="dxa"/>
            <w:vAlign w:val="center"/>
          </w:tcPr>
          <w:p w14:paraId="45843551">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★报价</w:t>
            </w:r>
          </w:p>
        </w:tc>
        <w:tc>
          <w:tcPr>
            <w:tcW w:w="6524" w:type="dxa"/>
            <w:vAlign w:val="center"/>
          </w:tcPr>
          <w:p w14:paraId="08FF4BEF">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1.报价为采购人应支付中标人的总包价格，中标人自身原因造成漏报、少报皆自行承担责任，采购人不予补偿。</w:t>
            </w:r>
          </w:p>
          <w:p w14:paraId="5F9457E2">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2.投标人应严格按磋商文件提供的《视频拍摄制作服务》报价单进行报价，不得随意合并或增减，否则视为无效投标。</w:t>
            </w:r>
          </w:p>
          <w:p w14:paraId="64ED292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3.根据采购人提供的服务内容报总价。</w:t>
            </w:r>
          </w:p>
          <w:p w14:paraId="17B6F2D9">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4.根据采购人提供的服务内容进行分项报价，作为今后结算依据。</w:t>
            </w:r>
          </w:p>
        </w:tc>
      </w:tr>
      <w:tr w14:paraId="7E7C1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93" w:hRule="atLeast"/>
        </w:trPr>
        <w:tc>
          <w:tcPr>
            <w:tcW w:w="1901" w:type="dxa"/>
            <w:vAlign w:val="center"/>
          </w:tcPr>
          <w:p w14:paraId="304C2CDC">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★付款方式</w:t>
            </w:r>
          </w:p>
        </w:tc>
        <w:tc>
          <w:tcPr>
            <w:tcW w:w="6524" w:type="dxa"/>
            <w:vAlign w:val="center"/>
          </w:tcPr>
          <w:p w14:paraId="29A37D44">
            <w:pPr>
              <w:pageBreakBefore w:val="0"/>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1.验收合格，支付视频作品相应款项，验收不合格不予支付。</w:t>
            </w:r>
          </w:p>
          <w:p w14:paraId="4044A22A">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2.结算标准：</w:t>
            </w:r>
          </w:p>
          <w:p w14:paraId="5A972153">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1）每分钟价格×时长。</w:t>
            </w:r>
          </w:p>
          <w:p w14:paraId="3A8AC742">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shd w:val="clear" w:color="auto" w:fill="auto"/>
              </w:rPr>
              <w:t>项目验收合格后2个月内按实结算。</w:t>
            </w:r>
          </w:p>
        </w:tc>
      </w:tr>
      <w:tr w14:paraId="1A800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7" w:hRule="atLeast"/>
        </w:trPr>
        <w:tc>
          <w:tcPr>
            <w:tcW w:w="1901" w:type="dxa"/>
            <w:vAlign w:val="center"/>
          </w:tcPr>
          <w:p w14:paraId="07A970BB">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合同期</w:t>
            </w:r>
          </w:p>
        </w:tc>
        <w:tc>
          <w:tcPr>
            <w:tcW w:w="6524" w:type="dxa"/>
            <w:vAlign w:val="center"/>
          </w:tcPr>
          <w:p w14:paraId="5369DE69">
            <w:pPr>
              <w:pageBreakBefore w:val="0"/>
              <w:shd w:val="clear" w:color="auto" w:fill="FFFFFF"/>
              <w:kinsoku/>
              <w:wordWrap/>
              <w:overflowPunct/>
              <w:autoSpaceDE/>
              <w:autoSpaceDN/>
              <w:bidi w:val="0"/>
              <w:spacing w:line="36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1年。</w:t>
            </w:r>
          </w:p>
        </w:tc>
      </w:tr>
      <w:tr w14:paraId="2692B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75" w:hRule="atLeast"/>
        </w:trPr>
        <w:tc>
          <w:tcPr>
            <w:tcW w:w="1901" w:type="dxa"/>
            <w:vAlign w:val="center"/>
          </w:tcPr>
          <w:p w14:paraId="488207C5">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履约要求</w:t>
            </w:r>
          </w:p>
        </w:tc>
        <w:tc>
          <w:tcPr>
            <w:tcW w:w="6524" w:type="dxa"/>
            <w:vAlign w:val="center"/>
          </w:tcPr>
          <w:p w14:paraId="207F6C29">
            <w:pPr>
              <w:pStyle w:val="15"/>
              <w:pageBreakBefore w:val="0"/>
              <w:numPr>
                <w:ilvl w:val="0"/>
                <w:numId w:val="5"/>
              </w:numPr>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合同经双方签字生效后，双方必须严格遵守，除因不可抗力情形，任何一方不得单方面解除或终止合同，否则应向对方支付违约金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w:t>
            </w:r>
          </w:p>
          <w:p w14:paraId="1FF866C3">
            <w:pPr>
              <w:pStyle w:val="15"/>
              <w:pageBreakBefore w:val="0"/>
              <w:numPr>
                <w:ilvl w:val="0"/>
                <w:numId w:val="5"/>
              </w:numPr>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元，并赔偿守约方因此产生的损失。</w:t>
            </w:r>
          </w:p>
          <w:p w14:paraId="4F22828F">
            <w:pPr>
              <w:pStyle w:val="1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3.本合同不得转包，如有违反，采购人有权解除本合同，同时，中标人应向采购人承担合同总价款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的违约金，给采购人造成损失的，还应赔偿采购人一切经济损失。</w:t>
            </w:r>
          </w:p>
        </w:tc>
      </w:tr>
      <w:tr w14:paraId="1292A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0340A2B3">
            <w:pPr>
              <w:pageBreakBefore w:val="0"/>
              <w:kinsoku/>
              <w:wordWrap/>
              <w:overflowPunct/>
              <w:autoSpaceDE/>
              <w:autoSpaceDN/>
              <w:bidi w:val="0"/>
              <w:spacing w:line="360" w:lineRule="exact"/>
              <w:rPr>
                <w:rFonts w:hint="eastAsia"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履约保证金</w:t>
            </w:r>
          </w:p>
        </w:tc>
        <w:tc>
          <w:tcPr>
            <w:tcW w:w="6524" w:type="dxa"/>
            <w:vAlign w:val="center"/>
          </w:tcPr>
          <w:p w14:paraId="14C222BD">
            <w:pPr>
              <w:pStyle w:val="15"/>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本项目不收取</w:t>
            </w:r>
            <w:r>
              <w:rPr>
                <w:rFonts w:hint="eastAsia" w:ascii="微软雅黑" w:hAnsi="微软雅黑" w:eastAsia="微软雅黑" w:cs="微软雅黑"/>
                <w:bCs/>
                <w:color w:val="auto"/>
                <w:sz w:val="21"/>
                <w:szCs w:val="21"/>
                <w:highlight w:val="none"/>
              </w:rPr>
              <w:t>履约保证金</w:t>
            </w:r>
          </w:p>
        </w:tc>
      </w:tr>
    </w:tbl>
    <w:p w14:paraId="4E1DB57F">
      <w:pPr>
        <w:pageBreakBefore w:val="0"/>
        <w:kinsoku/>
        <w:wordWrap/>
        <w:overflowPunct/>
        <w:topLine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◆对项目需求部分的询问、质疑请向采购人提出，询问、质疑由采购人负责解释。</w:t>
      </w:r>
    </w:p>
    <w:p w14:paraId="4329D4A1">
      <w:pPr>
        <w:pageBreakBefore w:val="0"/>
        <w:kinsoku/>
        <w:wordWrap/>
        <w:overflowPunct/>
        <w:autoSpaceDE/>
        <w:autoSpaceDN/>
        <w:bidi w:val="0"/>
        <w:spacing w:line="360" w:lineRule="exact"/>
        <w:outlineLvl w:val="4"/>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”为实质性要求，必须响应，不允许负偏离，否则作为无效投标处理。</w:t>
      </w:r>
      <w:bookmarkStart w:id="0" w:name="_Toc3661"/>
      <w:bookmarkStart w:id="1" w:name="_Toc18756"/>
    </w:p>
    <w:p w14:paraId="3CC33D62">
      <w:pPr>
        <w:pageBreakBefore w:val="0"/>
        <w:numPr>
          <w:ilvl w:val="0"/>
          <w:numId w:val="6"/>
        </w:numPr>
        <w:kinsoku/>
        <w:wordWrap/>
        <w:overflowPunct/>
        <w:autoSpaceDE/>
        <w:autoSpaceDN/>
        <w:bidi w:val="0"/>
        <w:spacing w:line="360" w:lineRule="exact"/>
        <w:outlineLvl w:val="0"/>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评分细则</w:t>
      </w:r>
    </w:p>
    <w:tbl>
      <w:tblPr>
        <w:tblStyle w:val="17"/>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547"/>
        <w:gridCol w:w="922"/>
        <w:gridCol w:w="1011"/>
        <w:gridCol w:w="5245"/>
      </w:tblGrid>
      <w:tr w14:paraId="7226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4" w:type="dxa"/>
            <w:gridSpan w:val="3"/>
            <w:vAlign w:val="center"/>
          </w:tcPr>
          <w:p w14:paraId="56373A6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评分项</w:t>
            </w:r>
          </w:p>
        </w:tc>
        <w:tc>
          <w:tcPr>
            <w:tcW w:w="6256" w:type="dxa"/>
            <w:gridSpan w:val="2"/>
            <w:vAlign w:val="center"/>
          </w:tcPr>
          <w:p w14:paraId="23A43354">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权重</w:t>
            </w:r>
          </w:p>
        </w:tc>
      </w:tr>
      <w:tr w14:paraId="3036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214" w:type="dxa"/>
            <w:gridSpan w:val="3"/>
            <w:vMerge w:val="restart"/>
            <w:vAlign w:val="center"/>
          </w:tcPr>
          <w:p w14:paraId="46CC198E">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一、价格部分</w:t>
            </w:r>
          </w:p>
        </w:tc>
        <w:tc>
          <w:tcPr>
            <w:tcW w:w="6256" w:type="dxa"/>
            <w:gridSpan w:val="2"/>
            <w:vAlign w:val="center"/>
          </w:tcPr>
          <w:p w14:paraId="1C86A39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30分</w:t>
            </w:r>
          </w:p>
          <w:p w14:paraId="3CDEB47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p>
        </w:tc>
      </w:tr>
      <w:tr w14:paraId="6942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4" w:type="dxa"/>
            <w:gridSpan w:val="3"/>
            <w:vMerge w:val="continue"/>
            <w:vAlign w:val="center"/>
          </w:tcPr>
          <w:p w14:paraId="6325402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p>
        </w:tc>
        <w:tc>
          <w:tcPr>
            <w:tcW w:w="6256" w:type="dxa"/>
            <w:gridSpan w:val="2"/>
            <w:vAlign w:val="center"/>
          </w:tcPr>
          <w:p w14:paraId="4664D13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kern w:val="0"/>
                <w:sz w:val="21"/>
                <w:szCs w:val="21"/>
                <w:highlight w:val="none"/>
              </w:rPr>
              <w:t>投标价格最低的为评定的基准价，其价格分为满分。其他投标人的价格分统一按照下列公式计算：报价得分=（评分基准价/投标报价）×30分。（四舍五入，保留两位小数）</w:t>
            </w:r>
          </w:p>
        </w:tc>
      </w:tr>
      <w:tr w14:paraId="1677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4" w:type="dxa"/>
            <w:gridSpan w:val="3"/>
            <w:vAlign w:val="center"/>
          </w:tcPr>
          <w:p w14:paraId="4B19056F">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二、服务部分</w:t>
            </w:r>
          </w:p>
        </w:tc>
        <w:tc>
          <w:tcPr>
            <w:tcW w:w="6256" w:type="dxa"/>
            <w:gridSpan w:val="2"/>
            <w:vAlign w:val="center"/>
          </w:tcPr>
          <w:p w14:paraId="752095AE">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60分</w:t>
            </w:r>
          </w:p>
        </w:tc>
      </w:tr>
      <w:tr w14:paraId="1CEF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45" w:type="dxa"/>
            <w:vAlign w:val="center"/>
          </w:tcPr>
          <w:p w14:paraId="095E61E6">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547" w:type="dxa"/>
            <w:tcBorders>
              <w:bottom w:val="single" w:color="auto" w:sz="4" w:space="0"/>
            </w:tcBorders>
            <w:vAlign w:val="center"/>
          </w:tcPr>
          <w:p w14:paraId="6846BB4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w:t>
            </w:r>
          </w:p>
        </w:tc>
        <w:tc>
          <w:tcPr>
            <w:tcW w:w="922" w:type="dxa"/>
            <w:vAlign w:val="center"/>
          </w:tcPr>
          <w:p w14:paraId="32D6CD74">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评分方式</w:t>
            </w:r>
          </w:p>
        </w:tc>
        <w:tc>
          <w:tcPr>
            <w:tcW w:w="1011" w:type="dxa"/>
            <w:vAlign w:val="center"/>
          </w:tcPr>
          <w:p w14:paraId="33BA2D7A">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5245" w:type="dxa"/>
            <w:vAlign w:val="center"/>
          </w:tcPr>
          <w:p w14:paraId="3ECCAED9">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评分准则</w:t>
            </w:r>
          </w:p>
        </w:tc>
      </w:tr>
      <w:tr w14:paraId="2A5C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45" w:type="dxa"/>
            <w:vAlign w:val="center"/>
          </w:tcPr>
          <w:p w14:paraId="4D04D07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tc>
        <w:tc>
          <w:tcPr>
            <w:tcW w:w="1547" w:type="dxa"/>
            <w:tcBorders>
              <w:bottom w:val="single" w:color="auto" w:sz="4" w:space="0"/>
            </w:tcBorders>
            <w:vAlign w:val="center"/>
          </w:tcPr>
          <w:p w14:paraId="668973C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服务方案</w:t>
            </w:r>
          </w:p>
        </w:tc>
        <w:tc>
          <w:tcPr>
            <w:tcW w:w="922" w:type="dxa"/>
            <w:vAlign w:val="center"/>
          </w:tcPr>
          <w:p w14:paraId="71DE16E5">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43509DE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30分</w:t>
            </w:r>
          </w:p>
        </w:tc>
        <w:tc>
          <w:tcPr>
            <w:tcW w:w="5245" w:type="dxa"/>
            <w:vAlign w:val="center"/>
          </w:tcPr>
          <w:p w14:paraId="167AF5C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一、评分内容</w:t>
            </w:r>
            <w:r>
              <w:rPr>
                <w:rFonts w:hint="eastAsia" w:ascii="微软雅黑" w:hAnsi="微软雅黑" w:eastAsia="微软雅黑" w:cs="微软雅黑"/>
                <w:color w:val="auto"/>
                <w:sz w:val="21"/>
                <w:szCs w:val="21"/>
                <w:highlight w:val="none"/>
                <w:shd w:val="clear" w:color="auto" w:fill="auto"/>
              </w:rPr>
              <w:t>（以往期优秀作品作现场演示形式展示）：</w:t>
            </w:r>
          </w:p>
          <w:p w14:paraId="704B1CF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lang w:val="zh-CN"/>
              </w:rPr>
              <w:t>投标人需提供</w:t>
            </w:r>
            <w:r>
              <w:rPr>
                <w:rFonts w:hint="eastAsia" w:ascii="微软雅黑" w:hAnsi="微软雅黑" w:eastAsia="微软雅黑" w:cs="微软雅黑"/>
                <w:color w:val="auto"/>
                <w:sz w:val="21"/>
                <w:szCs w:val="21"/>
                <w:highlight w:val="none"/>
                <w:shd w:val="clear" w:color="auto" w:fill="auto"/>
              </w:rPr>
              <w:t>3个</w:t>
            </w:r>
            <w:r>
              <w:rPr>
                <w:rFonts w:hint="eastAsia" w:ascii="微软雅黑" w:hAnsi="微软雅黑" w:eastAsia="微软雅黑" w:cs="微软雅黑"/>
                <w:color w:val="auto"/>
                <w:sz w:val="21"/>
                <w:szCs w:val="21"/>
                <w:highlight w:val="none"/>
                <w:shd w:val="clear" w:color="auto" w:fill="auto"/>
                <w:lang w:val="zh-CN"/>
              </w:rPr>
              <w:t>（</w:t>
            </w:r>
            <w:r>
              <w:rPr>
                <w:rFonts w:hint="eastAsia" w:ascii="微软雅黑" w:hAnsi="微软雅黑" w:eastAsia="微软雅黑" w:cs="微软雅黑"/>
                <w:color w:val="auto"/>
                <w:sz w:val="21"/>
                <w:szCs w:val="21"/>
                <w:highlight w:val="none"/>
                <w:shd w:val="clear" w:color="auto" w:fill="auto"/>
              </w:rPr>
              <w:t>宣传片+动画科普视频+手绘科普视频</w:t>
            </w:r>
            <w:r>
              <w:rPr>
                <w:rFonts w:hint="eastAsia" w:ascii="微软雅黑" w:hAnsi="微软雅黑" w:eastAsia="微软雅黑" w:cs="微软雅黑"/>
                <w:color w:val="auto"/>
                <w:sz w:val="21"/>
                <w:szCs w:val="21"/>
                <w:highlight w:val="none"/>
                <w:shd w:val="clear" w:color="auto" w:fill="auto"/>
                <w:lang w:val="zh-CN"/>
              </w:rPr>
              <w:t>）代表性的相关项目优秀作品，以U盘的形式，用于评标现场进行演示。</w:t>
            </w:r>
          </w:p>
          <w:p w14:paraId="209EDFD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lang w:val="zh-CN"/>
              </w:rPr>
              <w:t>评审专家根据投标人提供的演示作品</w:t>
            </w:r>
            <w:r>
              <w:rPr>
                <w:rFonts w:hint="eastAsia" w:ascii="微软雅黑" w:hAnsi="微软雅黑" w:eastAsia="微软雅黑" w:cs="微软雅黑"/>
                <w:color w:val="auto"/>
                <w:sz w:val="21"/>
                <w:szCs w:val="21"/>
                <w:highlight w:val="none"/>
                <w:shd w:val="clear" w:color="auto" w:fill="auto"/>
              </w:rPr>
              <w:t>的策划创意、</w:t>
            </w:r>
            <w:r>
              <w:rPr>
                <w:rFonts w:hint="eastAsia" w:ascii="微软雅黑" w:hAnsi="微软雅黑" w:eastAsia="微软雅黑" w:cs="微软雅黑"/>
                <w:color w:val="auto"/>
                <w:kern w:val="0"/>
                <w:sz w:val="21"/>
                <w:szCs w:val="21"/>
                <w:highlight w:val="none"/>
                <w:shd w:val="clear" w:color="auto" w:fill="auto"/>
              </w:rPr>
              <w:t>特效、配音、画质以及拍摄手法</w:t>
            </w:r>
            <w:r>
              <w:rPr>
                <w:rFonts w:hint="eastAsia" w:ascii="微软雅黑" w:hAnsi="微软雅黑" w:eastAsia="微软雅黑" w:cs="微软雅黑"/>
                <w:color w:val="auto"/>
                <w:sz w:val="21"/>
                <w:szCs w:val="21"/>
                <w:highlight w:val="none"/>
                <w:shd w:val="clear" w:color="auto" w:fill="auto"/>
              </w:rPr>
              <w:t>等内容</w:t>
            </w:r>
            <w:r>
              <w:rPr>
                <w:rFonts w:hint="eastAsia" w:ascii="微软雅黑" w:hAnsi="微软雅黑" w:eastAsia="微软雅黑" w:cs="微软雅黑"/>
                <w:color w:val="auto"/>
                <w:sz w:val="21"/>
                <w:szCs w:val="21"/>
                <w:highlight w:val="none"/>
                <w:shd w:val="clear" w:color="auto" w:fill="auto"/>
                <w:lang w:val="zh-CN"/>
              </w:rPr>
              <w:t>进行横向比较。</w:t>
            </w:r>
          </w:p>
          <w:p w14:paraId="609BC59D">
            <w:pPr>
              <w:pageBreakBefore w:val="0"/>
              <w:widowControl/>
              <w:numPr>
                <w:ilvl w:val="0"/>
                <w:numId w:val="7"/>
              </w:numPr>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lang w:val="zh-CN"/>
              </w:rPr>
              <w:t>评分</w:t>
            </w:r>
            <w:r>
              <w:rPr>
                <w:rFonts w:hint="eastAsia" w:ascii="微软雅黑" w:hAnsi="微软雅黑" w:eastAsia="微软雅黑" w:cs="微软雅黑"/>
                <w:b/>
                <w:bCs/>
                <w:color w:val="auto"/>
                <w:sz w:val="21"/>
                <w:szCs w:val="21"/>
                <w:highlight w:val="none"/>
                <w:shd w:val="clear" w:color="auto" w:fill="auto"/>
              </w:rPr>
              <w:t>依据：</w:t>
            </w:r>
          </w:p>
          <w:p w14:paraId="1F325F4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宣传片作品按以下规则评审：</w:t>
            </w:r>
          </w:p>
          <w:p w14:paraId="5005D1F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主题明确：需紧扣医院特色（如技术实力、服务理念、人文关怀），突出公益属性，避免过度营销‌</w:t>
            </w:r>
          </w:p>
          <w:p w14:paraId="7955F60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有感染力：引发观众共鸣（如真实患者故事、医护日常），提升品牌认同感‌‌</w:t>
            </w:r>
          </w:p>
          <w:p w14:paraId="3E03743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科普视频作品按以下规则评审：</w:t>
            </w:r>
          </w:p>
          <w:p w14:paraId="2E110BC3">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科学性：正确、清晰地表达卫生健康专业知识内容</w:t>
            </w:r>
          </w:p>
          <w:p w14:paraId="778C3BA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创新性：围绕作品选题进行创作，整体构思新颖，创作手法和表现形式有创意</w:t>
            </w:r>
          </w:p>
          <w:p w14:paraId="61A21D8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趣味性：生动有趣</w:t>
            </w:r>
          </w:p>
          <w:p w14:paraId="35AC1B5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通俗性：要求简明易懂，适合大众接受</w:t>
            </w:r>
          </w:p>
          <w:p w14:paraId="39E4EDB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全部符合</w:t>
            </w:r>
            <w:r>
              <w:rPr>
                <w:rFonts w:hint="eastAsia" w:ascii="微软雅黑" w:hAnsi="微软雅黑" w:eastAsia="微软雅黑" w:cs="微软雅黑"/>
                <w:color w:val="auto"/>
                <w:sz w:val="21"/>
                <w:szCs w:val="21"/>
                <w:highlight w:val="none"/>
                <w:shd w:val="clear" w:color="auto" w:fill="auto"/>
                <w:lang w:val="zh-CN"/>
              </w:rPr>
              <w:t>得</w:t>
            </w:r>
            <w:r>
              <w:rPr>
                <w:rFonts w:hint="eastAsia" w:ascii="微软雅黑" w:hAnsi="微软雅黑" w:eastAsia="微软雅黑" w:cs="微软雅黑"/>
                <w:color w:val="auto"/>
                <w:sz w:val="21"/>
                <w:szCs w:val="21"/>
                <w:highlight w:val="none"/>
                <w:shd w:val="clear" w:color="auto" w:fill="auto"/>
              </w:rPr>
              <w:t>10</w:t>
            </w:r>
            <w:r>
              <w:rPr>
                <w:rFonts w:hint="eastAsia" w:ascii="微软雅黑" w:hAnsi="微软雅黑" w:eastAsia="微软雅黑" w:cs="微软雅黑"/>
                <w:color w:val="auto"/>
                <w:sz w:val="21"/>
                <w:szCs w:val="21"/>
                <w:highlight w:val="none"/>
                <w:shd w:val="clear" w:color="auto" w:fill="auto"/>
                <w:lang w:val="zh-CN"/>
              </w:rPr>
              <w:t>分</w:t>
            </w:r>
            <w:r>
              <w:rPr>
                <w:rFonts w:hint="eastAsia" w:ascii="微软雅黑" w:hAnsi="微软雅黑" w:eastAsia="微软雅黑" w:cs="微软雅黑"/>
                <w:color w:val="auto"/>
                <w:sz w:val="21"/>
                <w:szCs w:val="21"/>
                <w:highlight w:val="none"/>
                <w:shd w:val="clear" w:color="auto" w:fill="auto"/>
              </w:rPr>
              <w:t>；</w:t>
            </w:r>
          </w:p>
          <w:p w14:paraId="72D58CD0">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一半符合</w:t>
            </w:r>
            <w:r>
              <w:rPr>
                <w:rFonts w:hint="eastAsia" w:ascii="微软雅黑" w:hAnsi="微软雅黑" w:eastAsia="微软雅黑" w:cs="微软雅黑"/>
                <w:color w:val="auto"/>
                <w:sz w:val="21"/>
                <w:szCs w:val="21"/>
                <w:highlight w:val="none"/>
                <w:shd w:val="clear" w:color="auto" w:fill="auto"/>
                <w:lang w:val="zh-CN"/>
              </w:rPr>
              <w:t>得</w:t>
            </w:r>
            <w:r>
              <w:rPr>
                <w:rFonts w:hint="eastAsia" w:ascii="微软雅黑" w:hAnsi="微软雅黑" w:eastAsia="微软雅黑" w:cs="微软雅黑"/>
                <w:color w:val="auto"/>
                <w:sz w:val="21"/>
                <w:szCs w:val="21"/>
                <w:highlight w:val="none"/>
                <w:shd w:val="clear" w:color="auto" w:fill="auto"/>
              </w:rPr>
              <w:t>5</w:t>
            </w:r>
            <w:r>
              <w:rPr>
                <w:rFonts w:hint="eastAsia" w:ascii="微软雅黑" w:hAnsi="微软雅黑" w:eastAsia="微软雅黑" w:cs="微软雅黑"/>
                <w:color w:val="auto"/>
                <w:sz w:val="21"/>
                <w:szCs w:val="21"/>
                <w:highlight w:val="none"/>
                <w:shd w:val="clear" w:color="auto" w:fill="auto"/>
                <w:lang w:val="zh-CN"/>
              </w:rPr>
              <w:t>分</w:t>
            </w:r>
            <w:r>
              <w:rPr>
                <w:rFonts w:hint="eastAsia" w:ascii="微软雅黑" w:hAnsi="微软雅黑" w:eastAsia="微软雅黑" w:cs="微软雅黑"/>
                <w:color w:val="auto"/>
                <w:sz w:val="21"/>
                <w:szCs w:val="21"/>
                <w:highlight w:val="none"/>
                <w:shd w:val="clear" w:color="auto" w:fill="auto"/>
              </w:rPr>
              <w:t>；</w:t>
            </w:r>
          </w:p>
          <w:p w14:paraId="658641A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全部不符不得分</w:t>
            </w:r>
            <w:r>
              <w:rPr>
                <w:rFonts w:hint="eastAsia" w:ascii="微软雅黑" w:hAnsi="微软雅黑" w:eastAsia="微软雅黑" w:cs="微软雅黑"/>
                <w:color w:val="auto"/>
                <w:sz w:val="21"/>
                <w:szCs w:val="21"/>
                <w:highlight w:val="none"/>
                <w:shd w:val="clear" w:color="auto" w:fill="auto"/>
                <w:lang w:val="zh-CN"/>
              </w:rPr>
              <w:t>。</w:t>
            </w:r>
          </w:p>
          <w:p w14:paraId="41A8F17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lang w:val="zh-CN"/>
              </w:rPr>
              <w:t>备注：不</w:t>
            </w:r>
            <w:r>
              <w:rPr>
                <w:rFonts w:hint="eastAsia" w:ascii="微软雅黑" w:hAnsi="微软雅黑" w:eastAsia="微软雅黑" w:cs="微软雅黑"/>
                <w:color w:val="auto"/>
                <w:sz w:val="21"/>
                <w:szCs w:val="21"/>
                <w:highlight w:val="none"/>
                <w:shd w:val="clear" w:color="auto" w:fill="auto"/>
              </w:rPr>
              <w:t>作现场演示的</w:t>
            </w:r>
            <w:r>
              <w:rPr>
                <w:rFonts w:hint="eastAsia" w:ascii="微软雅黑" w:hAnsi="微软雅黑" w:eastAsia="微软雅黑" w:cs="微软雅黑"/>
                <w:color w:val="auto"/>
                <w:sz w:val="21"/>
                <w:szCs w:val="21"/>
                <w:highlight w:val="none"/>
                <w:shd w:val="clear" w:color="auto" w:fill="auto"/>
                <w:lang w:val="zh-CN"/>
              </w:rPr>
              <w:t>不得分。</w:t>
            </w:r>
          </w:p>
        </w:tc>
      </w:tr>
      <w:tr w14:paraId="2C14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5" w:type="dxa"/>
            <w:vAlign w:val="center"/>
          </w:tcPr>
          <w:p w14:paraId="20C4BF4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547" w:type="dxa"/>
            <w:vAlign w:val="center"/>
          </w:tcPr>
          <w:p w14:paraId="45C04AE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质量保障措施</w:t>
            </w:r>
          </w:p>
        </w:tc>
        <w:tc>
          <w:tcPr>
            <w:tcW w:w="922" w:type="dxa"/>
            <w:vAlign w:val="center"/>
          </w:tcPr>
          <w:p w14:paraId="4D2BA2DE">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70D232F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p w14:paraId="1173DB5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10分</w:t>
            </w:r>
          </w:p>
        </w:tc>
        <w:tc>
          <w:tcPr>
            <w:tcW w:w="5245" w:type="dxa"/>
            <w:vAlign w:val="center"/>
          </w:tcPr>
          <w:p w14:paraId="208F4382">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一、评分内容：</w:t>
            </w:r>
          </w:p>
          <w:p w14:paraId="2BF945B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制定</w:t>
            </w:r>
            <w:r>
              <w:rPr>
                <w:rFonts w:hint="eastAsia" w:ascii="微软雅黑" w:hAnsi="微软雅黑" w:eastAsia="微软雅黑" w:cs="微软雅黑"/>
                <w:color w:val="auto"/>
                <w:sz w:val="21"/>
                <w:szCs w:val="21"/>
                <w:highlight w:val="none"/>
                <w:shd w:val="clear" w:color="auto" w:fill="auto"/>
              </w:rPr>
              <w:t>服务</w:t>
            </w:r>
            <w:r>
              <w:rPr>
                <w:rFonts w:hint="eastAsia" w:ascii="微软雅黑" w:hAnsi="微软雅黑" w:eastAsia="微软雅黑" w:cs="微软雅黑"/>
                <w:color w:val="auto"/>
                <w:sz w:val="21"/>
                <w:szCs w:val="21"/>
                <w:highlight w:val="none"/>
                <w:shd w:val="clear" w:color="auto" w:fill="auto"/>
                <w:lang w:val="zh-CN"/>
              </w:rPr>
              <w:t>质量控制方案，</w:t>
            </w:r>
            <w:r>
              <w:rPr>
                <w:rFonts w:hint="eastAsia" w:ascii="微软雅黑" w:hAnsi="微软雅黑" w:eastAsia="微软雅黑" w:cs="微软雅黑"/>
                <w:color w:val="auto"/>
                <w:sz w:val="21"/>
                <w:szCs w:val="21"/>
                <w:highlight w:val="none"/>
                <w:shd w:val="clear" w:color="auto" w:fill="auto"/>
              </w:rPr>
              <w:t>包括但不限于视频录制、形式包装、创意、视频剪辑、动画制作、交付</w:t>
            </w:r>
            <w:r>
              <w:rPr>
                <w:rFonts w:hint="eastAsia" w:ascii="微软雅黑" w:hAnsi="微软雅黑" w:eastAsia="微软雅黑" w:cs="微软雅黑"/>
                <w:color w:val="auto"/>
                <w:sz w:val="21"/>
                <w:szCs w:val="21"/>
                <w:highlight w:val="none"/>
                <w:shd w:val="clear" w:color="auto" w:fill="auto"/>
                <w:lang w:val="zh-CN"/>
              </w:rPr>
              <w:t>方案（</w:t>
            </w:r>
            <w:r>
              <w:rPr>
                <w:rFonts w:hint="eastAsia" w:ascii="微软雅黑" w:hAnsi="微软雅黑" w:eastAsia="微软雅黑" w:cs="微软雅黑"/>
                <w:color w:val="auto"/>
                <w:sz w:val="21"/>
                <w:szCs w:val="21"/>
                <w:highlight w:val="none"/>
                <w:shd w:val="clear" w:color="auto" w:fill="auto"/>
              </w:rPr>
              <w:t>进度管理及要求）</w:t>
            </w:r>
            <w:r>
              <w:rPr>
                <w:rFonts w:hint="eastAsia" w:ascii="微软雅黑" w:hAnsi="微软雅黑" w:eastAsia="微软雅黑" w:cs="微软雅黑"/>
                <w:color w:val="auto"/>
                <w:sz w:val="21"/>
                <w:szCs w:val="21"/>
                <w:highlight w:val="none"/>
                <w:shd w:val="clear" w:color="auto" w:fill="auto"/>
                <w:lang w:val="zh-CN"/>
              </w:rPr>
              <w:t>等；</w:t>
            </w:r>
          </w:p>
          <w:p w14:paraId="4B8683B3">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承诺满足</w:t>
            </w:r>
            <w:r>
              <w:rPr>
                <w:rFonts w:hint="eastAsia" w:ascii="微软雅黑" w:hAnsi="微软雅黑" w:eastAsia="微软雅黑" w:cs="微软雅黑"/>
                <w:color w:val="auto"/>
                <w:sz w:val="21"/>
                <w:szCs w:val="21"/>
                <w:highlight w:val="none"/>
                <w:shd w:val="clear" w:color="auto" w:fill="auto"/>
              </w:rPr>
              <w:t>采购单位</w:t>
            </w:r>
            <w:r>
              <w:rPr>
                <w:rFonts w:hint="eastAsia" w:ascii="微软雅黑" w:hAnsi="微软雅黑" w:eastAsia="微软雅黑" w:cs="微软雅黑"/>
                <w:color w:val="auto"/>
                <w:sz w:val="21"/>
                <w:szCs w:val="21"/>
                <w:highlight w:val="none"/>
                <w:shd w:val="clear" w:color="auto" w:fill="auto"/>
                <w:lang w:val="zh-CN"/>
              </w:rPr>
              <w:t>制定的质量标准和操作规定。如：字幕的字体、大小、色彩搭配、摆放位置、停留时间、出入屏方式力求与其他要素（画面、解说词、音乐）配合适当等要求进行说明。</w:t>
            </w:r>
          </w:p>
          <w:p w14:paraId="353AE20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接受</w:t>
            </w:r>
            <w:r>
              <w:rPr>
                <w:rFonts w:hint="eastAsia" w:ascii="微软雅黑" w:hAnsi="微软雅黑" w:eastAsia="微软雅黑" w:cs="微软雅黑"/>
                <w:color w:val="auto"/>
                <w:sz w:val="21"/>
                <w:szCs w:val="21"/>
                <w:highlight w:val="none"/>
                <w:shd w:val="clear" w:color="auto" w:fill="auto"/>
              </w:rPr>
              <w:t>采购单位</w:t>
            </w:r>
            <w:r>
              <w:rPr>
                <w:rFonts w:hint="eastAsia" w:ascii="微软雅黑" w:hAnsi="微软雅黑" w:eastAsia="微软雅黑" w:cs="微软雅黑"/>
                <w:color w:val="auto"/>
                <w:sz w:val="21"/>
                <w:szCs w:val="21"/>
                <w:highlight w:val="none"/>
                <w:shd w:val="clear" w:color="auto" w:fill="auto"/>
                <w:lang w:val="zh-CN"/>
              </w:rPr>
              <w:t>质量考核，承担违约责任。（提供承诺函，格式自定）。</w:t>
            </w:r>
          </w:p>
          <w:p w14:paraId="6417B1E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lang w:val="zh-CN"/>
              </w:rPr>
            </w:pP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投标人结合本项目的录制数量及服务期限的要求，制订合理的录制、制作、交付进度安排。</w:t>
            </w:r>
          </w:p>
          <w:p w14:paraId="7E86F52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shd w:val="clear" w:color="auto" w:fill="auto"/>
              </w:rPr>
            </w:pPr>
            <w:r>
              <w:rPr>
                <w:rFonts w:hint="eastAsia" w:ascii="微软雅黑" w:hAnsi="微软雅黑" w:eastAsia="微软雅黑" w:cs="微软雅黑"/>
                <w:b/>
                <w:bCs/>
                <w:color w:val="auto"/>
                <w:sz w:val="21"/>
                <w:szCs w:val="21"/>
                <w:highlight w:val="none"/>
                <w:shd w:val="clear" w:color="auto" w:fill="auto"/>
              </w:rPr>
              <w:t>二、评分依据：</w:t>
            </w:r>
          </w:p>
          <w:p w14:paraId="0F21733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内容完整准确，思路清晰，贴合实际情况得10分；</w:t>
            </w:r>
          </w:p>
          <w:p w14:paraId="25A4FD9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内容详实具体得8分；</w:t>
            </w:r>
          </w:p>
          <w:p w14:paraId="7D520ECA">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3.</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2</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内容简单得6分；</w:t>
            </w:r>
          </w:p>
          <w:p w14:paraId="4504894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4.</w:t>
            </w:r>
            <w:r>
              <w:rPr>
                <w:rFonts w:hint="eastAsia" w:ascii="微软雅黑" w:hAnsi="微软雅黑" w:eastAsia="微软雅黑" w:cs="微软雅黑"/>
                <w:color w:val="auto"/>
                <w:sz w:val="21"/>
                <w:szCs w:val="21"/>
                <w:highlight w:val="none"/>
                <w:shd w:val="clear" w:color="auto" w:fill="auto"/>
                <w:lang w:val="zh-CN"/>
              </w:rPr>
              <w:t>满足以上</w:t>
            </w:r>
            <w:r>
              <w:rPr>
                <w:rFonts w:hint="eastAsia" w:ascii="微软雅黑" w:hAnsi="微软雅黑" w:eastAsia="微软雅黑" w:cs="微软雅黑"/>
                <w:color w:val="auto"/>
                <w:sz w:val="21"/>
                <w:szCs w:val="21"/>
                <w:highlight w:val="none"/>
                <w:shd w:val="clear" w:color="auto" w:fill="auto"/>
              </w:rPr>
              <w:t>1</w:t>
            </w:r>
            <w:r>
              <w:rPr>
                <w:rFonts w:hint="eastAsia" w:ascii="微软雅黑" w:hAnsi="微软雅黑" w:eastAsia="微软雅黑" w:cs="微软雅黑"/>
                <w:color w:val="auto"/>
                <w:sz w:val="21"/>
                <w:szCs w:val="21"/>
                <w:highlight w:val="none"/>
                <w:shd w:val="clear" w:color="auto" w:fill="auto"/>
                <w:lang w:val="zh-CN"/>
              </w:rPr>
              <w:t>项，</w:t>
            </w:r>
            <w:r>
              <w:rPr>
                <w:rFonts w:hint="eastAsia" w:ascii="微软雅黑" w:hAnsi="微软雅黑" w:eastAsia="微软雅黑" w:cs="微软雅黑"/>
                <w:color w:val="auto"/>
                <w:sz w:val="21"/>
                <w:szCs w:val="21"/>
                <w:highlight w:val="none"/>
                <w:shd w:val="clear" w:color="auto" w:fill="auto"/>
              </w:rPr>
              <w:t>内容简单得3分。</w:t>
            </w:r>
          </w:p>
          <w:p w14:paraId="703E2A5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shd w:val="clear" w:color="auto" w:fill="auto"/>
              </w:rPr>
            </w:pPr>
            <w:r>
              <w:rPr>
                <w:rFonts w:hint="eastAsia" w:ascii="微软雅黑" w:hAnsi="微软雅黑" w:eastAsia="微软雅黑" w:cs="微软雅黑"/>
                <w:color w:val="auto"/>
                <w:sz w:val="21"/>
                <w:szCs w:val="21"/>
                <w:highlight w:val="none"/>
                <w:shd w:val="clear" w:color="auto" w:fill="auto"/>
              </w:rPr>
              <w:t>备注：不提供方案不得分。</w:t>
            </w:r>
          </w:p>
        </w:tc>
      </w:tr>
      <w:tr w14:paraId="47F3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jc w:val="center"/>
        </w:trPr>
        <w:tc>
          <w:tcPr>
            <w:tcW w:w="745" w:type="dxa"/>
            <w:vAlign w:val="center"/>
          </w:tcPr>
          <w:p w14:paraId="18AE31A1">
            <w:pPr>
              <w:pageBreakBefore w:val="0"/>
              <w:widowControl/>
              <w:kinsoku/>
              <w:wordWrap/>
              <w:overflowPunct/>
              <w:autoSpaceDE/>
              <w:autoSpaceDN/>
              <w:bidi w:val="0"/>
              <w:snapToGrid w:val="0"/>
              <w:spacing w:line="360" w:lineRule="exact"/>
              <w:ind w:firstLine="105" w:firstLineChars="50"/>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547" w:type="dxa"/>
            <w:vAlign w:val="center"/>
          </w:tcPr>
          <w:p w14:paraId="34C33A9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拟派本项目的服务人员素质</w:t>
            </w:r>
          </w:p>
        </w:tc>
        <w:tc>
          <w:tcPr>
            <w:tcW w:w="922" w:type="dxa"/>
            <w:vAlign w:val="center"/>
          </w:tcPr>
          <w:p w14:paraId="7668F0D0">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35B68E21">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p w14:paraId="5D0EB2B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12分</w:t>
            </w:r>
          </w:p>
        </w:tc>
        <w:tc>
          <w:tcPr>
            <w:tcW w:w="5245" w:type="dxa"/>
            <w:tcBorders>
              <w:bottom w:val="single" w:color="auto" w:sz="4" w:space="0"/>
            </w:tcBorders>
            <w:vAlign w:val="center"/>
          </w:tcPr>
          <w:p w14:paraId="02E4E1E0">
            <w:pPr>
              <w:pageBreakBefore w:val="0"/>
              <w:widowControl/>
              <w:numPr>
                <w:ilvl w:val="0"/>
                <w:numId w:val="8"/>
              </w:numPr>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评分内容：</w:t>
            </w:r>
          </w:p>
          <w:p w14:paraId="59414B4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拟派本项目负责人，</w:t>
            </w:r>
            <w:r>
              <w:rPr>
                <w:rFonts w:hint="eastAsia" w:ascii="微软雅黑" w:hAnsi="微软雅黑" w:eastAsia="微软雅黑" w:cs="微软雅黑"/>
                <w:color w:val="auto"/>
                <w:sz w:val="21"/>
                <w:szCs w:val="21"/>
                <w:highlight w:val="none"/>
              </w:rPr>
              <w:t>最高得4分</w:t>
            </w:r>
            <w:r>
              <w:rPr>
                <w:rFonts w:hint="eastAsia" w:ascii="微软雅黑" w:hAnsi="微软雅黑" w:eastAsia="微软雅黑" w:cs="微软雅黑"/>
                <w:color w:val="auto"/>
                <w:sz w:val="21"/>
                <w:szCs w:val="21"/>
                <w:highlight w:val="none"/>
                <w:lang w:val="zh-CN"/>
              </w:rPr>
              <w:t>：</w:t>
            </w:r>
          </w:p>
          <w:p w14:paraId="3F4615B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项目负责人具有</w:t>
            </w:r>
            <w:r>
              <w:rPr>
                <w:rFonts w:hint="eastAsia" w:ascii="微软雅黑" w:hAnsi="微软雅黑" w:eastAsia="微软雅黑" w:cs="微软雅黑"/>
                <w:color w:val="auto"/>
                <w:sz w:val="21"/>
                <w:szCs w:val="21"/>
                <w:highlight w:val="none"/>
              </w:rPr>
              <w:t>7</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w:t>
            </w:r>
            <w:r>
              <w:rPr>
                <w:rFonts w:hint="eastAsia" w:ascii="微软雅黑" w:hAnsi="微软雅黑" w:eastAsia="微软雅黑" w:cs="微软雅黑"/>
                <w:color w:val="auto"/>
                <w:sz w:val="21"/>
                <w:szCs w:val="21"/>
                <w:highlight w:val="none"/>
                <w:lang w:val="zh-CN"/>
              </w:rPr>
              <w:t>及以上从业经验的，得</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分；</w:t>
            </w:r>
          </w:p>
          <w:p w14:paraId="564B352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含）至7（不含）</w:t>
            </w:r>
            <w:r>
              <w:rPr>
                <w:rFonts w:hint="eastAsia" w:ascii="微软雅黑" w:hAnsi="微软雅黑" w:eastAsia="微软雅黑" w:cs="微软雅黑"/>
                <w:color w:val="auto"/>
                <w:sz w:val="21"/>
                <w:szCs w:val="21"/>
                <w:highlight w:val="none"/>
                <w:lang w:val="zh-CN"/>
              </w:rPr>
              <w:t>从业经验的得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p>
          <w:p w14:paraId="22CD0A5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含）至4（不含）</w:t>
            </w:r>
            <w:r>
              <w:rPr>
                <w:rFonts w:hint="eastAsia" w:ascii="微软雅黑" w:hAnsi="微软雅黑" w:eastAsia="微软雅黑" w:cs="微软雅黑"/>
                <w:color w:val="auto"/>
                <w:sz w:val="21"/>
                <w:szCs w:val="21"/>
                <w:highlight w:val="none"/>
                <w:lang w:val="zh-CN"/>
              </w:rPr>
              <w:t>从业经验的，得</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w:t>
            </w:r>
          </w:p>
          <w:p w14:paraId="58D56C46">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含）至3（不含）</w:t>
            </w:r>
            <w:r>
              <w:rPr>
                <w:rFonts w:hint="eastAsia" w:ascii="微软雅黑" w:hAnsi="微软雅黑" w:eastAsia="微软雅黑" w:cs="微软雅黑"/>
                <w:color w:val="auto"/>
                <w:sz w:val="21"/>
                <w:szCs w:val="21"/>
                <w:highlight w:val="none"/>
                <w:lang w:val="zh-CN"/>
              </w:rPr>
              <w:t>的从业经验的，得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w:t>
            </w:r>
          </w:p>
          <w:p w14:paraId="169C512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拟派本项目团队成员，</w:t>
            </w:r>
            <w:r>
              <w:rPr>
                <w:rFonts w:hint="eastAsia" w:ascii="微软雅黑" w:hAnsi="微软雅黑" w:eastAsia="微软雅黑" w:cs="微软雅黑"/>
                <w:color w:val="auto"/>
                <w:sz w:val="21"/>
                <w:szCs w:val="21"/>
                <w:highlight w:val="none"/>
              </w:rPr>
              <w:t>最高得5分</w:t>
            </w:r>
            <w:r>
              <w:rPr>
                <w:rFonts w:hint="eastAsia" w:ascii="微软雅黑" w:hAnsi="微软雅黑" w:eastAsia="微软雅黑" w:cs="微软雅黑"/>
                <w:color w:val="auto"/>
                <w:sz w:val="21"/>
                <w:szCs w:val="21"/>
                <w:highlight w:val="none"/>
                <w:lang w:val="zh-CN"/>
              </w:rPr>
              <w:t>：</w:t>
            </w:r>
          </w:p>
          <w:p w14:paraId="66CF3520">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团队成员须具</w:t>
            </w:r>
            <w:r>
              <w:rPr>
                <w:rFonts w:hint="eastAsia" w:ascii="微软雅黑" w:hAnsi="微软雅黑" w:eastAsia="微软雅黑" w:cs="微软雅黑"/>
                <w:color w:val="auto"/>
                <w:sz w:val="21"/>
                <w:szCs w:val="21"/>
                <w:highlight w:val="none"/>
              </w:rPr>
              <w:t>有编导、美术学、艺术设计、动漫制作等影视设计相关专业人员构成</w:t>
            </w:r>
            <w:r>
              <w:rPr>
                <w:rFonts w:hint="eastAsia" w:ascii="微软雅黑" w:hAnsi="微软雅黑" w:eastAsia="微软雅黑" w:cs="微软雅黑"/>
                <w:color w:val="auto"/>
                <w:sz w:val="21"/>
                <w:szCs w:val="21"/>
                <w:highlight w:val="none"/>
                <w:lang w:val="zh-CN"/>
              </w:rPr>
              <w:t>。</w:t>
            </w:r>
          </w:p>
          <w:p w14:paraId="4188905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团队成员有5人及以上影视设计相关专业组成的</w:t>
            </w:r>
            <w:r>
              <w:rPr>
                <w:rFonts w:hint="eastAsia" w:ascii="微软雅黑" w:hAnsi="微软雅黑" w:eastAsia="微软雅黑" w:cs="微软雅黑"/>
                <w:color w:val="auto"/>
                <w:sz w:val="21"/>
                <w:szCs w:val="21"/>
                <w:highlight w:val="none"/>
                <w:lang w:val="zh-CN"/>
              </w:rPr>
              <w:t>，得</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zh-CN"/>
              </w:rPr>
              <w:t>分；</w:t>
            </w:r>
          </w:p>
          <w:p w14:paraId="617F17C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团队成员有4人影视设计相关专业组成的得4分；</w:t>
            </w:r>
          </w:p>
          <w:p w14:paraId="653FA865">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团队成员有3人影视设计相关专业组成的得3分；</w:t>
            </w:r>
          </w:p>
          <w:p w14:paraId="4D907E4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zh-CN"/>
              </w:rPr>
              <w:t>）</w:t>
            </w:r>
            <w:r>
              <w:rPr>
                <w:rFonts w:hint="eastAsia" w:ascii="微软雅黑" w:hAnsi="微软雅黑" w:eastAsia="微软雅黑" w:cs="微软雅黑"/>
                <w:color w:val="auto"/>
                <w:sz w:val="21"/>
                <w:szCs w:val="21"/>
                <w:highlight w:val="none"/>
              </w:rPr>
              <w:t>团队成员有3人以下影视设计相关专业组成的不得分</w:t>
            </w:r>
            <w:r>
              <w:rPr>
                <w:rFonts w:hint="eastAsia" w:ascii="微软雅黑" w:hAnsi="微软雅黑" w:eastAsia="微软雅黑" w:cs="微软雅黑"/>
                <w:color w:val="auto"/>
                <w:sz w:val="21"/>
                <w:szCs w:val="21"/>
                <w:highlight w:val="none"/>
                <w:lang w:val="zh-CN"/>
              </w:rPr>
              <w:t>；</w:t>
            </w:r>
          </w:p>
          <w:p w14:paraId="6AC7FF4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3.团队成员从业经验，最高得3分：</w:t>
            </w:r>
          </w:p>
          <w:p w14:paraId="4AC4A4AD">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团队成员</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1名6</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及</w:t>
            </w:r>
            <w:r>
              <w:rPr>
                <w:rFonts w:hint="eastAsia" w:ascii="微软雅黑" w:hAnsi="微软雅黑" w:eastAsia="微软雅黑" w:cs="微软雅黑"/>
                <w:color w:val="auto"/>
                <w:sz w:val="21"/>
                <w:szCs w:val="21"/>
                <w:highlight w:val="none"/>
                <w:lang w:val="zh-CN"/>
              </w:rPr>
              <w:t>以上从业经验的，得</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分；</w:t>
            </w:r>
            <w:r>
              <w:rPr>
                <w:rFonts w:hint="eastAsia" w:ascii="微软雅黑" w:hAnsi="微软雅黑" w:eastAsia="微软雅黑" w:cs="微软雅黑"/>
                <w:color w:val="auto"/>
                <w:sz w:val="21"/>
                <w:szCs w:val="21"/>
                <w:highlight w:val="none"/>
              </w:rPr>
              <w:t>团队成员</w:t>
            </w:r>
            <w:r>
              <w:rPr>
                <w:rFonts w:hint="eastAsia" w:ascii="微软雅黑" w:hAnsi="微软雅黑" w:eastAsia="微软雅黑" w:cs="微软雅黑"/>
                <w:color w:val="auto"/>
                <w:sz w:val="21"/>
                <w:szCs w:val="21"/>
                <w:highlight w:val="none"/>
                <w:lang w:val="zh-CN"/>
              </w:rPr>
              <w:t>具有</w:t>
            </w:r>
            <w:r>
              <w:rPr>
                <w:rFonts w:hint="eastAsia" w:ascii="微软雅黑" w:hAnsi="微软雅黑" w:eastAsia="微软雅黑" w:cs="微软雅黑"/>
                <w:color w:val="auto"/>
                <w:sz w:val="21"/>
                <w:szCs w:val="21"/>
                <w:highlight w:val="none"/>
              </w:rPr>
              <w:t>1名2</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及</w:t>
            </w:r>
            <w:r>
              <w:rPr>
                <w:rFonts w:hint="eastAsia" w:ascii="微软雅黑" w:hAnsi="微软雅黑" w:eastAsia="微软雅黑" w:cs="微软雅黑"/>
                <w:color w:val="auto"/>
                <w:sz w:val="21"/>
                <w:szCs w:val="21"/>
                <w:highlight w:val="none"/>
                <w:lang w:val="zh-CN"/>
              </w:rPr>
              <w:t>以上从业经验的，得</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分；</w:t>
            </w:r>
          </w:p>
          <w:p w14:paraId="06C717B7">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w:t>
            </w:r>
            <w:r>
              <w:rPr>
                <w:rFonts w:hint="eastAsia" w:ascii="微软雅黑" w:hAnsi="微软雅黑" w:eastAsia="微软雅黑" w:cs="微软雅黑"/>
                <w:b/>
                <w:bCs/>
                <w:color w:val="auto"/>
                <w:sz w:val="21"/>
                <w:szCs w:val="21"/>
                <w:highlight w:val="none"/>
                <w:lang w:val="zh-CN"/>
              </w:rPr>
              <w:t>、评分</w:t>
            </w:r>
            <w:r>
              <w:rPr>
                <w:rFonts w:hint="eastAsia" w:ascii="微软雅黑" w:hAnsi="微软雅黑" w:eastAsia="微软雅黑" w:cs="微软雅黑"/>
                <w:b/>
                <w:bCs/>
                <w:color w:val="auto"/>
                <w:sz w:val="21"/>
                <w:szCs w:val="21"/>
                <w:highlight w:val="none"/>
              </w:rPr>
              <w:t>依据：</w:t>
            </w:r>
          </w:p>
          <w:p w14:paraId="765D99E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须提供社保部门出具的投标企业缴纳的近3个月（具体是指20</w:t>
            </w:r>
            <w:r>
              <w:rPr>
                <w:rFonts w:hint="eastAsia" w:ascii="微软雅黑" w:hAnsi="微软雅黑" w:eastAsia="微软雅黑" w:cs="微软雅黑"/>
                <w:color w:val="auto"/>
                <w:sz w:val="21"/>
                <w:szCs w:val="21"/>
                <w:highlight w:val="none"/>
              </w:rPr>
              <w:t>25</w:t>
            </w:r>
            <w:r>
              <w:rPr>
                <w:rFonts w:hint="eastAsia" w:ascii="微软雅黑" w:hAnsi="微软雅黑" w:eastAsia="微软雅黑" w:cs="微软雅黑"/>
                <w:color w:val="auto"/>
                <w:sz w:val="21"/>
                <w:szCs w:val="21"/>
                <w:highlight w:val="none"/>
                <w:lang w:val="zh-CN"/>
              </w:rPr>
              <w:t>年</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月至</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月）社保证明文件扫描件，原件备查。</w:t>
            </w:r>
          </w:p>
          <w:p w14:paraId="39876C9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2.须提供项目负责人及团队成员的从业经验年限相匹配缴纳社保的明细截图，并加盖投标人公章。</w:t>
            </w:r>
          </w:p>
          <w:p w14:paraId="0E486ADE">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须提供人员</w:t>
            </w:r>
            <w:r>
              <w:rPr>
                <w:rFonts w:hint="eastAsia" w:ascii="微软雅黑" w:hAnsi="微软雅黑" w:eastAsia="微软雅黑" w:cs="微软雅黑"/>
                <w:color w:val="auto"/>
                <w:sz w:val="21"/>
                <w:szCs w:val="21"/>
                <w:highlight w:val="none"/>
              </w:rPr>
              <w:t>学历证书（大专及以上）或相关培训证书、</w:t>
            </w:r>
            <w:r>
              <w:rPr>
                <w:rFonts w:hint="eastAsia" w:ascii="微软雅黑" w:hAnsi="微软雅黑" w:eastAsia="微软雅黑" w:cs="微软雅黑"/>
                <w:color w:val="auto"/>
                <w:sz w:val="21"/>
                <w:szCs w:val="21"/>
                <w:highlight w:val="none"/>
                <w:lang w:val="zh-CN"/>
              </w:rPr>
              <w:t>职称证书、资质证书扫描件。</w:t>
            </w:r>
          </w:p>
          <w:p w14:paraId="65189FB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p>
        </w:tc>
      </w:tr>
      <w:tr w14:paraId="59A5E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745" w:type="dxa"/>
            <w:tcBorders>
              <w:bottom w:val="single" w:color="auto" w:sz="4" w:space="0"/>
            </w:tcBorders>
            <w:vAlign w:val="center"/>
          </w:tcPr>
          <w:p w14:paraId="13D8309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p>
        </w:tc>
        <w:tc>
          <w:tcPr>
            <w:tcW w:w="1547" w:type="dxa"/>
            <w:tcBorders>
              <w:bottom w:val="single" w:color="auto" w:sz="4" w:space="0"/>
            </w:tcBorders>
            <w:vAlign w:val="center"/>
          </w:tcPr>
          <w:p w14:paraId="5E48594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便利化服务</w:t>
            </w:r>
          </w:p>
        </w:tc>
        <w:tc>
          <w:tcPr>
            <w:tcW w:w="922" w:type="dxa"/>
            <w:tcBorders>
              <w:bottom w:val="single" w:color="auto" w:sz="4" w:space="0"/>
            </w:tcBorders>
            <w:vAlign w:val="center"/>
          </w:tcPr>
          <w:p w14:paraId="2737B3D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tcBorders>
              <w:bottom w:val="single" w:color="auto" w:sz="4" w:space="0"/>
            </w:tcBorders>
            <w:vAlign w:val="center"/>
          </w:tcPr>
          <w:p w14:paraId="34C28039">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3分</w:t>
            </w:r>
          </w:p>
        </w:tc>
        <w:tc>
          <w:tcPr>
            <w:tcW w:w="5245" w:type="dxa"/>
            <w:tcBorders>
              <w:bottom w:val="single" w:color="auto" w:sz="4" w:space="0"/>
            </w:tcBorders>
            <w:vAlign w:val="center"/>
          </w:tcPr>
          <w:p w14:paraId="403044A9">
            <w:pPr>
              <w:pageBreakBefore w:val="0"/>
              <w:widowControl/>
              <w:kinsoku/>
              <w:wordWrap/>
              <w:overflowPunct/>
              <w:autoSpaceDE/>
              <w:autoSpaceDN/>
              <w:bidi w:val="0"/>
              <w:spacing w:line="360" w:lineRule="exact"/>
              <w:jc w:val="left"/>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 xml:space="preserve">一、评分标准： </w:t>
            </w:r>
          </w:p>
          <w:p w14:paraId="71A02560">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1</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承诺接到采购人通知1小时内到达的得3分；</w:t>
            </w:r>
          </w:p>
          <w:p w14:paraId="33E56956">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2</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承诺接到采购人通知1到2小时内到达的得2分；</w:t>
            </w:r>
          </w:p>
          <w:p w14:paraId="3EF714CA">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3</w:t>
            </w: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lang w:val="zh-CN"/>
              </w:rPr>
              <w:t>承诺接到采购人通知2小时到3小时内到达的得1分；</w:t>
            </w:r>
          </w:p>
          <w:p w14:paraId="226BC193">
            <w:pPr>
              <w:pageBreakBefore w:val="0"/>
              <w:widowControl/>
              <w:kinsoku/>
              <w:wordWrap/>
              <w:overflowPunct/>
              <w:autoSpaceDE/>
              <w:autoSpaceDN/>
              <w:bidi w:val="0"/>
              <w:spacing w:line="360" w:lineRule="exact"/>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二、评分依据：</w:t>
            </w:r>
          </w:p>
          <w:p w14:paraId="43D4E4E9">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提供承诺函（格式自拟）。</w:t>
            </w:r>
          </w:p>
          <w:p w14:paraId="7B8B7C1C">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提供有效</w:t>
            </w:r>
            <w:r>
              <w:rPr>
                <w:rFonts w:hint="eastAsia" w:ascii="微软雅黑" w:hAnsi="微软雅黑" w:eastAsia="微软雅黑" w:cs="微软雅黑"/>
                <w:color w:val="auto"/>
                <w:sz w:val="21"/>
                <w:szCs w:val="21"/>
                <w:highlight w:val="none"/>
                <w:lang w:val="zh-CN"/>
              </w:rPr>
              <w:t>证明材料或提供不清晰导致无法识别的不计得分。</w:t>
            </w:r>
          </w:p>
        </w:tc>
      </w:tr>
      <w:tr w14:paraId="3179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45" w:type="dxa"/>
            <w:tcBorders>
              <w:bottom w:val="single" w:color="auto" w:sz="4" w:space="0"/>
            </w:tcBorders>
            <w:vAlign w:val="center"/>
          </w:tcPr>
          <w:p w14:paraId="356DED7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p>
        </w:tc>
        <w:tc>
          <w:tcPr>
            <w:tcW w:w="1547" w:type="dxa"/>
            <w:tcBorders>
              <w:bottom w:val="single" w:color="auto" w:sz="4" w:space="0"/>
            </w:tcBorders>
            <w:vAlign w:val="center"/>
          </w:tcPr>
          <w:p w14:paraId="2B34991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投入服务配套的设施情况</w:t>
            </w:r>
          </w:p>
        </w:tc>
        <w:tc>
          <w:tcPr>
            <w:tcW w:w="922" w:type="dxa"/>
            <w:tcBorders>
              <w:bottom w:val="single" w:color="auto" w:sz="4" w:space="0"/>
            </w:tcBorders>
            <w:vAlign w:val="center"/>
          </w:tcPr>
          <w:p w14:paraId="03EE4D3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tcBorders>
              <w:bottom w:val="single" w:color="auto" w:sz="4" w:space="0"/>
            </w:tcBorders>
            <w:vAlign w:val="center"/>
          </w:tcPr>
          <w:p w14:paraId="480B043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5分</w:t>
            </w:r>
          </w:p>
        </w:tc>
        <w:tc>
          <w:tcPr>
            <w:tcW w:w="5245" w:type="dxa"/>
            <w:tcBorders>
              <w:bottom w:val="single" w:color="auto" w:sz="4" w:space="0"/>
            </w:tcBorders>
            <w:vAlign w:val="center"/>
          </w:tcPr>
          <w:p w14:paraId="03A1FBFE">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一、评分内容：</w:t>
            </w:r>
          </w:p>
          <w:p w14:paraId="2D6232C0">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根据投入服务配套的设施情况细化评审标准横向比较：</w:t>
            </w:r>
          </w:p>
          <w:p w14:paraId="62923E74">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1.在项目执行中投入使用专业级摄像机2台及相关配件的（拍摄标准达到或高于4K 30P 4：2：2的内录10bit视频）；</w:t>
            </w:r>
          </w:p>
          <w:p w14:paraId="0B90F9C7">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2.在项目执行中投入使用高清镜头组的； </w:t>
            </w:r>
          </w:p>
          <w:p w14:paraId="31382744">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3.在项目执行中投入使用专业影视灯及配件的。</w:t>
            </w:r>
          </w:p>
          <w:p w14:paraId="06BD487C">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6A0C2CDF">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得5分；</w:t>
            </w:r>
          </w:p>
          <w:p w14:paraId="37C6B1EA">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得3分；</w:t>
            </w:r>
          </w:p>
          <w:p w14:paraId="7F6A5456">
            <w:pPr>
              <w:pStyle w:val="9"/>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zh-CN"/>
              </w:rPr>
              <w:t>满足以上</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zh-CN"/>
              </w:rPr>
              <w:t>项，</w:t>
            </w:r>
            <w:r>
              <w:rPr>
                <w:rFonts w:hint="eastAsia" w:ascii="微软雅黑" w:hAnsi="微软雅黑" w:eastAsia="微软雅黑" w:cs="微软雅黑"/>
                <w:color w:val="auto"/>
                <w:sz w:val="21"/>
                <w:szCs w:val="21"/>
                <w:highlight w:val="none"/>
              </w:rPr>
              <w:t xml:space="preserve">得1分； </w:t>
            </w:r>
          </w:p>
          <w:p w14:paraId="053B581E">
            <w:pPr>
              <w:pageBreakBefore w:val="0"/>
              <w:widowControl/>
              <w:kinsoku/>
              <w:wordWrap/>
              <w:overflowPunct/>
              <w:autoSpaceDE/>
              <w:autoSpaceDN/>
              <w:bidi w:val="0"/>
              <w:spacing w:line="360" w:lineRule="exact"/>
              <w:rPr>
                <w:rFonts w:hint="eastAsia" w:ascii="微软雅黑" w:hAnsi="微软雅黑" w:eastAsia="微软雅黑" w:cs="微软雅黑"/>
                <w:color w:val="auto"/>
                <w:sz w:val="21"/>
                <w:szCs w:val="21"/>
                <w:highlight w:val="none"/>
                <w:lang w:val="zh-CN"/>
              </w:rPr>
            </w:pPr>
            <w:r>
              <w:rPr>
                <w:rFonts w:hint="eastAsia" w:ascii="微软雅黑" w:hAnsi="微软雅黑" w:eastAsia="微软雅黑" w:cs="微软雅黑"/>
                <w:color w:val="auto"/>
                <w:sz w:val="21"/>
                <w:szCs w:val="21"/>
                <w:highlight w:val="none"/>
                <w:lang w:val="zh-CN"/>
              </w:rPr>
              <w:t>提供</w:t>
            </w:r>
            <w:r>
              <w:rPr>
                <w:rFonts w:hint="eastAsia" w:ascii="微软雅黑" w:hAnsi="微软雅黑" w:eastAsia="微软雅黑" w:cs="微软雅黑"/>
                <w:color w:val="auto"/>
                <w:sz w:val="21"/>
                <w:szCs w:val="21"/>
                <w:highlight w:val="none"/>
              </w:rPr>
              <w:t>有效</w:t>
            </w:r>
            <w:r>
              <w:rPr>
                <w:rFonts w:hint="eastAsia" w:ascii="微软雅黑" w:hAnsi="微软雅黑" w:eastAsia="微软雅黑" w:cs="微软雅黑"/>
                <w:color w:val="auto"/>
                <w:sz w:val="21"/>
                <w:szCs w:val="21"/>
                <w:highlight w:val="none"/>
                <w:lang w:val="zh-CN"/>
              </w:rPr>
              <w:t>证明材料（</w:t>
            </w:r>
            <w:r>
              <w:rPr>
                <w:rFonts w:hint="eastAsia" w:ascii="微软雅黑" w:hAnsi="微软雅黑" w:eastAsia="微软雅黑" w:cs="微软雅黑"/>
                <w:color w:val="auto"/>
                <w:sz w:val="21"/>
                <w:szCs w:val="21"/>
                <w:highlight w:val="none"/>
              </w:rPr>
              <w:t>设备照片或是购置订单截图</w:t>
            </w:r>
            <w:r>
              <w:rPr>
                <w:rFonts w:hint="eastAsia" w:ascii="微软雅黑" w:hAnsi="微软雅黑" w:eastAsia="微软雅黑" w:cs="微软雅黑"/>
                <w:color w:val="auto"/>
                <w:sz w:val="21"/>
                <w:szCs w:val="21"/>
                <w:highlight w:val="none"/>
                <w:lang w:val="zh-CN"/>
              </w:rPr>
              <w:t>）。</w:t>
            </w:r>
          </w:p>
          <w:p w14:paraId="2C21714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备注：不提供证明材料的不得分。</w:t>
            </w:r>
          </w:p>
        </w:tc>
      </w:tr>
      <w:tr w14:paraId="5B7E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214" w:type="dxa"/>
            <w:gridSpan w:val="3"/>
            <w:vAlign w:val="center"/>
          </w:tcPr>
          <w:p w14:paraId="35585225">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三、商务部分</w:t>
            </w:r>
          </w:p>
        </w:tc>
        <w:tc>
          <w:tcPr>
            <w:tcW w:w="6256" w:type="dxa"/>
            <w:gridSpan w:val="2"/>
            <w:vAlign w:val="center"/>
          </w:tcPr>
          <w:p w14:paraId="2B6296F2">
            <w:pPr>
              <w:pageBreakBefore w:val="0"/>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10分</w:t>
            </w:r>
          </w:p>
        </w:tc>
      </w:tr>
      <w:tr w14:paraId="2E3D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5" w:type="dxa"/>
            <w:vAlign w:val="center"/>
          </w:tcPr>
          <w:p w14:paraId="0D1FBDC8">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序号</w:t>
            </w:r>
          </w:p>
        </w:tc>
        <w:tc>
          <w:tcPr>
            <w:tcW w:w="1547" w:type="dxa"/>
            <w:vAlign w:val="center"/>
          </w:tcPr>
          <w:p w14:paraId="5E600956">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评分因素</w:t>
            </w:r>
          </w:p>
        </w:tc>
        <w:tc>
          <w:tcPr>
            <w:tcW w:w="922" w:type="dxa"/>
            <w:vAlign w:val="center"/>
          </w:tcPr>
          <w:p w14:paraId="7A30CC67">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评分方式</w:t>
            </w:r>
          </w:p>
        </w:tc>
        <w:tc>
          <w:tcPr>
            <w:tcW w:w="1011" w:type="dxa"/>
            <w:vAlign w:val="center"/>
          </w:tcPr>
          <w:p w14:paraId="4A189D24">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具体</w:t>
            </w:r>
          </w:p>
          <w:p w14:paraId="1CEA52DA">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分值</w:t>
            </w:r>
          </w:p>
        </w:tc>
        <w:tc>
          <w:tcPr>
            <w:tcW w:w="5245" w:type="dxa"/>
            <w:vAlign w:val="center"/>
          </w:tcPr>
          <w:p w14:paraId="1AE1E11F">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
                <w:color w:val="auto"/>
                <w:sz w:val="21"/>
                <w:szCs w:val="21"/>
                <w:highlight w:val="none"/>
              </w:rPr>
              <w:t>评分准则</w:t>
            </w:r>
          </w:p>
        </w:tc>
      </w:tr>
      <w:tr w14:paraId="7479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45" w:type="dxa"/>
            <w:vAlign w:val="center"/>
          </w:tcPr>
          <w:p w14:paraId="4AF8330B">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bCs/>
                <w:color w:val="auto"/>
                <w:sz w:val="21"/>
                <w:szCs w:val="21"/>
                <w:highlight w:val="none"/>
              </w:rPr>
              <w:t>1</w:t>
            </w:r>
          </w:p>
        </w:tc>
        <w:tc>
          <w:tcPr>
            <w:tcW w:w="1547" w:type="dxa"/>
            <w:vAlign w:val="center"/>
          </w:tcPr>
          <w:p w14:paraId="6856C150">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同类项目业绩</w:t>
            </w:r>
          </w:p>
        </w:tc>
        <w:tc>
          <w:tcPr>
            <w:tcW w:w="922" w:type="dxa"/>
            <w:vAlign w:val="center"/>
          </w:tcPr>
          <w:p w14:paraId="4CA75ACC">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311F98D8">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 xml:space="preserve"> 4分</w:t>
            </w:r>
          </w:p>
        </w:tc>
        <w:tc>
          <w:tcPr>
            <w:tcW w:w="5245" w:type="dxa"/>
            <w:vAlign w:val="center"/>
          </w:tcPr>
          <w:p w14:paraId="1E7E72B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一、评审标准：</w:t>
            </w:r>
          </w:p>
          <w:p w14:paraId="2223B85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2020年1月1日至今（以合同签订日期为准）具有同类项目经验的,提供1个得1分。本项最高得4分。</w:t>
            </w:r>
          </w:p>
          <w:p w14:paraId="0C66E45F">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44F01698">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1.提供中标通知书或合同关键页（含签订合同双方的单位名称、合同项目名称、含签订合同双方的落款盖章、签订日期的关键页）复印件并加盖投标人公章作为证明材料，原件备查。</w:t>
            </w:r>
          </w:p>
          <w:p w14:paraId="57374BF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2.未提供有效证明材料或不清晰导致评审专家无法辨认的，一律作不得分处理。</w:t>
            </w:r>
          </w:p>
        </w:tc>
      </w:tr>
      <w:tr w14:paraId="5E60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45" w:type="dxa"/>
            <w:vAlign w:val="center"/>
          </w:tcPr>
          <w:p w14:paraId="191AE9C3">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bCs/>
                <w:color w:val="auto"/>
                <w:sz w:val="21"/>
                <w:szCs w:val="21"/>
                <w:highlight w:val="none"/>
              </w:rPr>
              <w:t>2</w:t>
            </w:r>
          </w:p>
        </w:tc>
        <w:tc>
          <w:tcPr>
            <w:tcW w:w="1547" w:type="dxa"/>
            <w:vAlign w:val="center"/>
          </w:tcPr>
          <w:p w14:paraId="5EA8D38E">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证书</w:t>
            </w:r>
          </w:p>
        </w:tc>
        <w:tc>
          <w:tcPr>
            <w:tcW w:w="922" w:type="dxa"/>
            <w:vAlign w:val="center"/>
          </w:tcPr>
          <w:p w14:paraId="3A5502FD">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b/>
                <w:color w:val="auto"/>
                <w:sz w:val="21"/>
                <w:szCs w:val="21"/>
                <w:highlight w:val="none"/>
              </w:rPr>
            </w:pPr>
            <w:r>
              <w:rPr>
                <w:rFonts w:hint="eastAsia" w:ascii="微软雅黑" w:hAnsi="微软雅黑" w:eastAsia="微软雅黑" w:cs="微软雅黑"/>
                <w:color w:val="auto"/>
                <w:sz w:val="21"/>
                <w:szCs w:val="21"/>
                <w:highlight w:val="none"/>
              </w:rPr>
              <w:t>专家打分</w:t>
            </w:r>
          </w:p>
        </w:tc>
        <w:tc>
          <w:tcPr>
            <w:tcW w:w="1011" w:type="dxa"/>
            <w:vAlign w:val="center"/>
          </w:tcPr>
          <w:p w14:paraId="7CCE6DA5">
            <w:pPr>
              <w:pageBreakBefore w:val="0"/>
              <w:widowControl/>
              <w:kinsoku/>
              <w:wordWrap/>
              <w:overflowPunct/>
              <w:autoSpaceDE/>
              <w:autoSpaceDN/>
              <w:bidi w:val="0"/>
              <w:snapToGrid w:val="0"/>
              <w:spacing w:line="360" w:lineRule="exact"/>
              <w:jc w:val="center"/>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6分</w:t>
            </w:r>
          </w:p>
        </w:tc>
        <w:tc>
          <w:tcPr>
            <w:tcW w:w="5245" w:type="dxa"/>
            <w:vAlign w:val="center"/>
          </w:tcPr>
          <w:p w14:paraId="74322E74">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一、评审标准：</w:t>
            </w:r>
          </w:p>
          <w:p w14:paraId="423D41C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shd w:val="clear" w:color="auto" w:fill="auto"/>
              </w:rPr>
              <w:t>投标人提供奖项、荣誉，国家级的，得3分；省级的，得2分；镇江市级的，得1分，本项最多得6分。</w:t>
            </w:r>
            <w:r>
              <w:rPr>
                <w:rFonts w:hint="eastAsia" w:ascii="微软雅黑" w:hAnsi="微软雅黑" w:eastAsia="微软雅黑" w:cs="微软雅黑"/>
                <w:color w:val="auto"/>
                <w:sz w:val="21"/>
                <w:szCs w:val="21"/>
                <w:highlight w:val="none"/>
              </w:rPr>
              <w:t>请提供原件备查。</w:t>
            </w:r>
          </w:p>
          <w:p w14:paraId="24F9CB92">
            <w:pPr>
              <w:pageBreakBefore w:val="0"/>
              <w:widowControl/>
              <w:kinsoku/>
              <w:wordWrap/>
              <w:overflowPunct/>
              <w:autoSpaceDE/>
              <w:autoSpaceDN/>
              <w:bidi w:val="0"/>
              <w:spacing w:line="360" w:lineRule="exact"/>
              <w:jc w:val="lef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二、评分依据：</w:t>
            </w:r>
          </w:p>
          <w:p w14:paraId="67856ABB">
            <w:pPr>
              <w:pageBreakBefore w:val="0"/>
              <w:widowControl/>
              <w:kinsoku/>
              <w:wordWrap/>
              <w:overflowPunct/>
              <w:autoSpaceDE/>
              <w:autoSpaceDN/>
              <w:bidi w:val="0"/>
              <w:snapToGrid w:val="0"/>
              <w:spacing w:line="360" w:lineRule="exact"/>
              <w:textAlignment w:val="baseline"/>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提供相关证明文件扫描件，原件备查。未提供不得分。</w:t>
            </w:r>
          </w:p>
        </w:tc>
      </w:tr>
    </w:tbl>
    <w:p w14:paraId="31F9AF44">
      <w:pPr>
        <w:pStyle w:val="21"/>
        <w:pageBreakBefore w:val="0"/>
        <w:kinsoku/>
        <w:wordWrap/>
        <w:overflowPunct/>
        <w:autoSpaceDE/>
        <w:autoSpaceDN/>
        <w:bidi w:val="0"/>
        <w:spacing w:line="360" w:lineRule="exact"/>
        <w:ind w:left="0" w:firstLine="0"/>
        <w:rPr>
          <w:rFonts w:hint="eastAsia" w:ascii="微软雅黑" w:hAnsi="微软雅黑" w:eastAsia="微软雅黑" w:cs="微软雅黑"/>
          <w:color w:val="auto"/>
          <w:highlight w:val="none"/>
        </w:rPr>
      </w:pPr>
    </w:p>
    <w:p w14:paraId="68AC0FA8">
      <w:pPr>
        <w:pageBreakBefore w:val="0"/>
        <w:kinsoku/>
        <w:wordWrap/>
        <w:overflowPunct/>
        <w:autoSpaceDE/>
        <w:autoSpaceDN/>
        <w:bidi w:val="0"/>
        <w:spacing w:line="360" w:lineRule="exact"/>
        <w:outlineLvl w:val="0"/>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七、报名</w:t>
      </w:r>
      <w:bookmarkEnd w:id="0"/>
      <w:bookmarkEnd w:id="1"/>
      <w:r>
        <w:rPr>
          <w:rFonts w:hint="eastAsia" w:ascii="微软雅黑" w:hAnsi="微软雅黑" w:eastAsia="微软雅黑" w:cs="微软雅黑"/>
          <w:b/>
          <w:bCs/>
          <w:color w:val="auto"/>
          <w:szCs w:val="21"/>
          <w:highlight w:val="none"/>
        </w:rPr>
        <w:t>及开标</w:t>
      </w:r>
    </w:p>
    <w:p w14:paraId="613AA958">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1.报名时间：2025年</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12</w:t>
      </w:r>
      <w:r>
        <w:rPr>
          <w:rFonts w:hint="eastAsia" w:ascii="微软雅黑" w:hAnsi="微软雅黑" w:eastAsia="微软雅黑" w:cs="微软雅黑"/>
          <w:color w:val="auto"/>
          <w:szCs w:val="21"/>
          <w:highlight w:val="none"/>
        </w:rPr>
        <w:t>日至2025年</w:t>
      </w:r>
      <w:r>
        <w:rPr>
          <w:rFonts w:hint="eastAsia" w:ascii="微软雅黑" w:hAnsi="微软雅黑" w:eastAsia="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17</w:t>
      </w:r>
      <w:r>
        <w:rPr>
          <w:rFonts w:hint="eastAsia" w:ascii="微软雅黑" w:hAnsi="微软雅黑" w:eastAsia="微软雅黑" w:cs="微软雅黑"/>
          <w:color w:val="auto"/>
          <w:szCs w:val="21"/>
          <w:highlight w:val="none"/>
        </w:rPr>
        <w:t>日(节假日除外）。上午8:00-11:00 下午2:00-5:00；</w:t>
      </w:r>
    </w:p>
    <w:p w14:paraId="4028BE27">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2.报名地点：丹阳市人民医院采购中心（丹阳市西二环路教育印刷厂三楼）；</w:t>
      </w:r>
    </w:p>
    <w:p w14:paraId="097E5FB0">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3.联系人及电话：杨先生；联系电话：0511-86553123、15189172512。</w:t>
      </w:r>
    </w:p>
    <w:p w14:paraId="4E4B1332">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4.开标时间：医院通知</w:t>
      </w:r>
    </w:p>
    <w:p w14:paraId="14D9024E">
      <w:pPr>
        <w:pageBreakBefore w:val="0"/>
        <w:kinsoku/>
        <w:wordWrap/>
        <w:overflowPunct/>
        <w:autoSpaceDE/>
        <w:autoSpaceDN/>
        <w:bidi w:val="0"/>
        <w:spacing w:line="360" w:lineRule="exac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5.开标地点：院内会议室</w:t>
      </w:r>
    </w:p>
    <w:p w14:paraId="780B2827">
      <w:pPr>
        <w:pageBreakBefore w:val="0"/>
        <w:kinsoku/>
        <w:wordWrap/>
        <w:overflowPunct/>
        <w:autoSpaceDE/>
        <w:autoSpaceDN/>
        <w:bidi w:val="0"/>
        <w:spacing w:line="360" w:lineRule="exact"/>
        <w:rPr>
          <w:rFonts w:hint="eastAsia"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6.投标文件：一式二份，开标时提供（格式参见第二部分）。</w:t>
      </w:r>
    </w:p>
    <w:p w14:paraId="55FB6BC1">
      <w:pPr>
        <w:pStyle w:val="15"/>
        <w:pageBreakBefore w:val="0"/>
        <w:kinsoku/>
        <w:wordWrap/>
        <w:overflowPunct/>
        <w:autoSpaceDE/>
        <w:autoSpaceDN/>
        <w:bidi w:val="0"/>
        <w:spacing w:line="360" w:lineRule="exact"/>
        <w:jc w:val="both"/>
        <w:rPr>
          <w:rFonts w:hint="eastAsia" w:ascii="微软雅黑" w:hAnsi="微软雅黑" w:eastAsia="微软雅黑" w:cs="微软雅黑"/>
          <w:b/>
          <w:color w:val="auto"/>
          <w:sz w:val="21"/>
          <w:szCs w:val="21"/>
          <w:highlight w:val="none"/>
        </w:rPr>
      </w:pPr>
    </w:p>
    <w:p w14:paraId="2EFCBB21">
      <w:pPr>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55CB5AC2">
      <w:pPr>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2A2A0339">
      <w:pPr>
        <w:pageBreakBefore w:val="0"/>
        <w:kinsoku/>
        <w:wordWrap/>
        <w:overflowPunct/>
        <w:autoSpaceDE/>
        <w:autoSpaceDN/>
        <w:bidi w:val="0"/>
        <w:spacing w:line="360" w:lineRule="exact"/>
        <w:ind w:firstLine="3522" w:firstLineChars="1100"/>
        <w:rPr>
          <w:rFonts w:hint="eastAsia" w:ascii="微软雅黑" w:hAnsi="微软雅黑" w:eastAsia="微软雅黑" w:cs="微软雅黑"/>
          <w:b/>
          <w:bCs/>
          <w:color w:val="auto"/>
          <w:sz w:val="32"/>
          <w:szCs w:val="32"/>
          <w:highlight w:val="none"/>
        </w:rPr>
      </w:pPr>
    </w:p>
    <w:p w14:paraId="6119AEDE">
      <w:pPr>
        <w:pageBreakBefore w:val="0"/>
        <w:kinsoku/>
        <w:wordWrap/>
        <w:overflowPunct/>
        <w:autoSpaceDE/>
        <w:autoSpaceDN/>
        <w:bidi w:val="0"/>
        <w:spacing w:line="360" w:lineRule="exact"/>
        <w:ind w:firstLine="3522" w:firstLineChars="1100"/>
        <w:rPr>
          <w:rFonts w:hint="eastAsia" w:ascii="微软雅黑" w:hAnsi="微软雅黑" w:eastAsia="微软雅黑" w:cs="微软雅黑"/>
          <w:b/>
          <w:bCs/>
          <w:color w:val="auto"/>
          <w:sz w:val="32"/>
          <w:szCs w:val="32"/>
          <w:highlight w:val="none"/>
        </w:rPr>
      </w:pPr>
    </w:p>
    <w:p w14:paraId="08E08B97">
      <w:pPr>
        <w:pageBreakBefore w:val="0"/>
        <w:kinsoku/>
        <w:wordWrap/>
        <w:overflowPunct/>
        <w:autoSpaceDE/>
        <w:autoSpaceDN/>
        <w:bidi w:val="0"/>
        <w:spacing w:line="360" w:lineRule="exact"/>
        <w:ind w:firstLine="1601" w:firstLineChars="500"/>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丹阳市人民医院视频拍摄制作项目合同</w:t>
      </w:r>
    </w:p>
    <w:p w14:paraId="1D23BA99">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甲方：</w:t>
      </w:r>
      <w:r>
        <w:rPr>
          <w:rFonts w:hint="eastAsia" w:ascii="微软雅黑" w:hAnsi="微软雅黑" w:eastAsia="微软雅黑" w:cs="微软雅黑"/>
          <w:color w:val="auto"/>
          <w:sz w:val="21"/>
          <w:szCs w:val="21"/>
          <w:highlight w:val="none"/>
          <w:u w:val="single"/>
        </w:rPr>
        <w:t xml:space="preserve">                        </w:t>
      </w:r>
    </w:p>
    <w:p w14:paraId="199298F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乙方：</w:t>
      </w:r>
      <w:r>
        <w:rPr>
          <w:rFonts w:hint="eastAsia" w:ascii="微软雅黑" w:hAnsi="微软雅黑" w:eastAsia="微软雅黑" w:cs="微软雅黑"/>
          <w:color w:val="auto"/>
          <w:sz w:val="21"/>
          <w:szCs w:val="21"/>
          <w:highlight w:val="none"/>
          <w:u w:val="single"/>
        </w:rPr>
        <w:t xml:space="preserve">                         </w:t>
      </w:r>
    </w:p>
    <w:p w14:paraId="40B0EA1B">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为明确双方的权利与义务，根据《中华人民共和国民法典》及</w:t>
      </w:r>
      <w:r>
        <w:rPr>
          <w:rFonts w:hint="eastAsia" w:ascii="微软雅黑" w:hAnsi="微软雅黑" w:eastAsia="微软雅黑" w:cs="微软雅黑"/>
          <w:color w:val="auto"/>
          <w:sz w:val="21"/>
          <w:szCs w:val="21"/>
          <w:highlight w:val="none"/>
          <w:u w:val="single"/>
        </w:rPr>
        <w:t>丹阳市人民医院视频拍摄制作采购项目</w:t>
      </w:r>
      <w:r>
        <w:rPr>
          <w:rFonts w:hint="eastAsia" w:ascii="微软雅黑" w:hAnsi="微软雅黑" w:eastAsia="微软雅黑" w:cs="微软雅黑"/>
          <w:color w:val="auto"/>
          <w:sz w:val="21"/>
          <w:szCs w:val="21"/>
          <w:highlight w:val="none"/>
        </w:rPr>
        <w:t>（采购编号：</w:t>
      </w:r>
      <w:r>
        <w:rPr>
          <w:rFonts w:hint="eastAsia" w:ascii="微软雅黑" w:hAnsi="微软雅黑" w:eastAsia="微软雅黑" w:cs="微软雅黑"/>
          <w:color w:val="auto"/>
          <w:sz w:val="21"/>
          <w:szCs w:val="21"/>
          <w:highlight w:val="none"/>
          <w:u w:val="single"/>
        </w:rPr>
        <w:t xml:space="preserve">DRY-CG-2025-022 </w:t>
      </w:r>
      <w:r>
        <w:rPr>
          <w:rFonts w:hint="eastAsia" w:ascii="微软雅黑" w:hAnsi="微软雅黑" w:eastAsia="微软雅黑" w:cs="微软雅黑"/>
          <w:color w:val="auto"/>
          <w:sz w:val="21"/>
          <w:szCs w:val="21"/>
          <w:highlight w:val="none"/>
        </w:rPr>
        <w:t xml:space="preserve"> ）采购结果，甲、乙双方在平等、自愿、协商一致的基础上达成如下协议，共同遵守。</w:t>
      </w:r>
    </w:p>
    <w:p w14:paraId="01F464D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一、服务地点：</w:t>
      </w:r>
    </w:p>
    <w:p w14:paraId="021258B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二、服务内容：根据招标文件填写完整</w:t>
      </w:r>
    </w:p>
    <w:p w14:paraId="2960F55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三、服务标准：根据招标文件填写完整</w:t>
      </w:r>
    </w:p>
    <w:p w14:paraId="2628CA14">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四、考核标准：根据招标文件填写完整，后附相应考核表。</w:t>
      </w:r>
    </w:p>
    <w:p w14:paraId="4D8D6ADC">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五、合同期：   年，自        年  月  日起，至        年  月  日止。</w:t>
      </w:r>
    </w:p>
    <w:p w14:paraId="7D7B9502">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六、合同价及结算方式</w:t>
      </w:r>
    </w:p>
    <w:p w14:paraId="4A2BC366">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1.合同总价（人民币大写）：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；（人民币小写）：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（元）；</w:t>
      </w:r>
    </w:p>
    <w:p w14:paraId="2393E98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2.结算方式：根据招标文件填写完整</w:t>
      </w:r>
    </w:p>
    <w:p w14:paraId="5787270A">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七、有关安全生产和防火等的现场管理约定</w:t>
      </w:r>
    </w:p>
    <w:p w14:paraId="07FF52BF">
      <w:pPr>
        <w:pStyle w:val="23"/>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1.乙方在服务中应采取必要的安全防护和消防措施</w:t>
      </w:r>
      <w:bookmarkStart w:id="15" w:name="_GoBack"/>
      <w:bookmarkEnd w:id="15"/>
      <w:r>
        <w:rPr>
          <w:rFonts w:hint="eastAsia" w:ascii="微软雅黑" w:hAnsi="微软雅黑" w:eastAsia="微软雅黑" w:cs="微软雅黑"/>
          <w:color w:val="auto"/>
          <w:sz w:val="21"/>
          <w:szCs w:val="21"/>
          <w:highlight w:val="none"/>
        </w:rPr>
        <w:t>，保障作业人员及相邻人员的安全，防止相邻房屋的管道堵塞、渗漏水、停电、物品毁坏等事故发生。如遇上述情况发生，属于乙方责任的，由乙方负责修复和赔偿。</w:t>
      </w:r>
    </w:p>
    <w:p w14:paraId="6962BE1F">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2．乙方如因服务原因需居住在服务现场，日常用水、用电、用燃气等必须注意安全，如乙方因此而造成相关后果，由乙方负责。</w:t>
      </w:r>
    </w:p>
    <w:p w14:paraId="7804B70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3．乙方应做好服务现场管理工作，禁止无关人员进入现场。</w:t>
      </w:r>
    </w:p>
    <w:p w14:paraId="03EEB384">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4．乙方本合同履行过程中造成自身或他人人身、财产损失的，由乙方承担全部责任，给甲方造成损失的，甲方有权向乙方追偿。</w:t>
      </w:r>
    </w:p>
    <w:p w14:paraId="47B867B6">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5.乙方交通工具自备，所有安全责任自负，与甲方无涉。</w:t>
      </w:r>
    </w:p>
    <w:p w14:paraId="755D17C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6.乙方工作中用水、用电、动火等必须注意安全，如乙方因此而造成相关后果，由乙方负责。</w:t>
      </w:r>
    </w:p>
    <w:p w14:paraId="55D8A2CC">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八、其它事项</w:t>
      </w:r>
    </w:p>
    <w:p w14:paraId="5A12EB8C">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1．甲方工作：</w:t>
      </w:r>
    </w:p>
    <w:p w14:paraId="7BA1DFEA">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（1）甲方为乙方提供服务需用的水、电等必备条件，水、电、气费由甲方承担。</w:t>
      </w:r>
    </w:p>
    <w:p w14:paraId="14382A92">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（2）乙方服务工作中如需临时占用公用部位操作，甲方负责相关协调工作。</w:t>
      </w:r>
    </w:p>
    <w:p w14:paraId="4D2C1C1E">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（3）甲方有权进入服务现场对服务项目的进度与质量进行检查、验收。</w:t>
      </w:r>
    </w:p>
    <w:p w14:paraId="2D0C1DB8">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2．乙方工作：</w:t>
      </w:r>
    </w:p>
    <w:p w14:paraId="395B8D49">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（1）合同签约后，乙方至甲方保卫科办理相关申请（合同期内长期使用），服务工作中如动火，乙方须至甲方保卫科报备（每次）。</w:t>
      </w:r>
    </w:p>
    <w:p w14:paraId="1D55D9F3">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（2）对甲方滞留在现场的设备等物品注意保护，如损坏需赔偿。</w:t>
      </w:r>
    </w:p>
    <w:p w14:paraId="62BDE837">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bookmarkStart w:id="2" w:name="_Hlk149034013"/>
      <w:r>
        <w:rPr>
          <w:rFonts w:hint="eastAsia" w:ascii="微软雅黑" w:hAnsi="微软雅黑" w:eastAsia="微软雅黑" w:cs="微软雅黑"/>
          <w:color w:val="auto"/>
          <w:sz w:val="21"/>
          <w:szCs w:val="21"/>
          <w:highlight w:val="none"/>
        </w:rPr>
        <w:t>（3）遵守甲方的规章制度。</w:t>
      </w:r>
    </w:p>
    <w:p w14:paraId="434349D6">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九、</w:t>
      </w:r>
      <w:r>
        <w:rPr>
          <w:rFonts w:hint="eastAsia" w:ascii="微软雅黑" w:hAnsi="微软雅黑" w:eastAsia="微软雅黑" w:cs="微软雅黑"/>
          <w:color w:val="auto"/>
          <w:sz w:val="21"/>
          <w:szCs w:val="21"/>
          <w:highlight w:val="none"/>
        </w:rPr>
        <w:t>下列甲方采购文件、乙方响应文件，或与本次采购活动方式相适应的文件，以及有关附件是本合同不可分割的组成部分，与本合同具有同等法律效力，这些文件包括但不限于:</w:t>
      </w:r>
    </w:p>
    <w:p w14:paraId="075FBF0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1.甲方的采购文件；</w:t>
      </w:r>
    </w:p>
    <w:p w14:paraId="0521AD2F">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2.乙方的响应文件；</w:t>
      </w:r>
    </w:p>
    <w:p w14:paraId="142BBA89">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3.乙方的服务承诺；</w:t>
      </w:r>
    </w:p>
    <w:p w14:paraId="210C9CBE">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4.甲乙双方商定的其他文件等。</w:t>
      </w:r>
    </w:p>
    <w:bookmarkEnd w:id="2"/>
    <w:p w14:paraId="7D93CF17">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十、纠纷处理方式</w:t>
      </w:r>
    </w:p>
    <w:p w14:paraId="61F73749">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因各项事务甲乙双方发生争议时，双方协商解决。协商不成的，</w:t>
      </w:r>
      <w:bookmarkStart w:id="3" w:name="_Hlk149034050"/>
      <w:r>
        <w:rPr>
          <w:rFonts w:hint="eastAsia" w:ascii="微软雅黑" w:hAnsi="微软雅黑" w:eastAsia="微软雅黑" w:cs="微软雅黑"/>
          <w:color w:val="auto"/>
          <w:sz w:val="21"/>
          <w:szCs w:val="21"/>
          <w:highlight w:val="none"/>
        </w:rPr>
        <w:t>向丹阳市人民法院提起诉讼，权利方支出的诉讼费用、律师代理费、保函费、交通费等合理费用由败诉方承担。</w:t>
      </w:r>
    </w:p>
    <w:bookmarkEnd w:id="3"/>
    <w:p w14:paraId="1F775932">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十一、合同履约</w:t>
      </w:r>
    </w:p>
    <w:p w14:paraId="300CA78F">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1．合同经双方签字生效后，双方必须严格遵守，除因不可抗力情形，任何一方不得</w:t>
      </w:r>
      <w:bookmarkStart w:id="4" w:name="_Hlk149034090"/>
      <w:r>
        <w:rPr>
          <w:rFonts w:hint="eastAsia" w:ascii="微软雅黑" w:hAnsi="微软雅黑" w:eastAsia="微软雅黑" w:cs="微软雅黑"/>
          <w:color w:val="auto"/>
          <w:sz w:val="21"/>
          <w:szCs w:val="21"/>
          <w:highlight w:val="none"/>
        </w:rPr>
        <w:t>单方面解除或终止合同，否则应向对方支付违约金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w:t>
      </w:r>
      <w:bookmarkEnd w:id="4"/>
    </w:p>
    <w:p w14:paraId="1D4923DF">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bookmarkStart w:id="5" w:name="_Hlk149034101"/>
      <w:r>
        <w:rPr>
          <w:rFonts w:hint="eastAsia" w:ascii="微软雅黑" w:hAnsi="微软雅黑" w:eastAsia="微软雅黑" w:cs="微软雅黑"/>
          <w:color w:val="auto"/>
          <w:sz w:val="21"/>
          <w:szCs w:val="21"/>
          <w:highlight w:val="none"/>
        </w:rPr>
        <w:t>2.一方未遵守合同约定构成违约的，应当向守约方支付违约金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8000  </w:t>
      </w:r>
      <w:r>
        <w:rPr>
          <w:rFonts w:hint="eastAsia" w:ascii="微软雅黑" w:hAnsi="微软雅黑" w:eastAsia="微软雅黑" w:cs="微软雅黑"/>
          <w:color w:val="auto"/>
          <w:sz w:val="21"/>
          <w:szCs w:val="21"/>
          <w:highlight w:val="none"/>
        </w:rPr>
        <w:t>元，并赔偿守约方因此产生的损失。</w:t>
      </w:r>
    </w:p>
    <w:p w14:paraId="1E347DCC">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bookmarkStart w:id="6" w:name="_Hlk148970987"/>
      <w:r>
        <w:rPr>
          <w:rFonts w:hint="eastAsia" w:ascii="微软雅黑" w:hAnsi="微软雅黑" w:eastAsia="微软雅黑" w:cs="微软雅黑"/>
          <w:color w:val="auto"/>
          <w:sz w:val="21"/>
          <w:szCs w:val="21"/>
          <w:highlight w:val="none"/>
        </w:rPr>
        <w:t xml:space="preserve">本合同不得转包，如有违反，甲方有权解除本合同，同时，乙方应向甲方承担合同总价款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的违约金，给甲方造成损失的，还应赔偿甲方一切经济损失。</w:t>
      </w:r>
      <w:bookmarkEnd w:id="6"/>
    </w:p>
    <w:bookmarkEnd w:id="5"/>
    <w:p w14:paraId="43CD9CA4">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十二、 附则</w:t>
      </w:r>
    </w:p>
    <w:p w14:paraId="36CBC738">
      <w:pPr>
        <w:pStyle w:val="15"/>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本合同一式</w:t>
      </w:r>
      <w:r>
        <w:rPr>
          <w:rFonts w:hint="eastAsia" w:ascii="微软雅黑" w:hAnsi="微软雅黑" w:eastAsia="微软雅黑" w:cs="微软雅黑"/>
          <w:color w:val="auto"/>
          <w:sz w:val="21"/>
          <w:szCs w:val="21"/>
          <w:highlight w:val="none"/>
          <w:u w:val="single"/>
        </w:rPr>
        <w:t xml:space="preserve">  三  </w:t>
      </w:r>
      <w:r>
        <w:rPr>
          <w:rFonts w:hint="eastAsia" w:ascii="微软雅黑" w:hAnsi="微软雅黑" w:eastAsia="微软雅黑" w:cs="微软雅黑"/>
          <w:color w:val="auto"/>
          <w:sz w:val="21"/>
          <w:szCs w:val="21"/>
          <w:highlight w:val="none"/>
        </w:rPr>
        <w:t>份，甲方二份，乙方一份，合同附件为本合同的组成部分，具有同等的法律效力。</w:t>
      </w:r>
    </w:p>
    <w:p w14:paraId="7CD4942D">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甲方（盖章）：                        乙方（盖章）：</w:t>
      </w:r>
    </w:p>
    <w:p w14:paraId="5E72C7A5">
      <w:pPr>
        <w:pStyle w:val="15"/>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甲方代表（签字盖章）：                乙方代表（签字盖章）：</w:t>
      </w:r>
    </w:p>
    <w:p w14:paraId="451F7674">
      <w:pPr>
        <w:keepNext w:val="0"/>
        <w:keepLines w:val="0"/>
        <w:pageBreakBefore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                           日    期：</w:t>
      </w:r>
    </w:p>
    <w:p w14:paraId="6EE12505">
      <w:pPr>
        <w:pStyle w:val="23"/>
        <w:pageBreakBefore w:val="0"/>
        <w:kinsoku/>
        <w:wordWrap/>
        <w:overflowPunct/>
        <w:autoSpaceDE/>
        <w:autoSpaceDN/>
        <w:bidi w:val="0"/>
        <w:spacing w:line="360" w:lineRule="exact"/>
        <w:ind w:firstLine="0" w:firstLineChars="0"/>
        <w:rPr>
          <w:rFonts w:hint="eastAsia" w:ascii="微软雅黑" w:hAnsi="微软雅黑" w:eastAsia="微软雅黑" w:cs="微软雅黑"/>
          <w:color w:val="auto"/>
          <w:sz w:val="24"/>
          <w:highlight w:val="none"/>
        </w:rPr>
      </w:pPr>
    </w:p>
    <w:p w14:paraId="7BB3A33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7762924">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E714E9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7EE9DC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07F98E1D">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D6D85B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24703D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523AACF">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B134E9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62F009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CD1558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EE36D9B">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5356921">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C2CFE3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1C51FFE">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523462B">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A77473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ACFCD1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0A4FCD3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D5758E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F1D04F6">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4BF58240">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10A31B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80E006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6E5EA7B7">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580CDE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57DEF9E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3B45282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F8FE95F">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1B46B34">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39111E5">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7448058C">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6E90819">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24E63143">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6213C702">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8BDC321">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p>
    <w:p w14:paraId="12662CC8">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u w:val="single"/>
        </w:rPr>
        <w:t>第二部分</w:t>
      </w:r>
    </w:p>
    <w:p w14:paraId="3A811A16">
      <w:pPr>
        <w:pageBreakBefore w:val="0"/>
        <w:kinsoku/>
        <w:wordWrap/>
        <w:overflowPunct/>
        <w:autoSpaceDE/>
        <w:autoSpaceDN/>
        <w:bidi w:val="0"/>
        <w:snapToGrid w:val="0"/>
        <w:spacing w:line="360" w:lineRule="exact"/>
        <w:ind w:firstLine="2241" w:firstLineChars="7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丹阳市人民医院视频拍摄制作项目</w:t>
      </w:r>
    </w:p>
    <w:p w14:paraId="320AB652">
      <w:pPr>
        <w:pageBreakBefore w:val="0"/>
        <w:kinsoku/>
        <w:wordWrap/>
        <w:overflowPunct/>
        <w:autoSpaceDE/>
        <w:autoSpaceDN/>
        <w:bidi w:val="0"/>
        <w:snapToGrid w:val="0"/>
        <w:spacing w:line="360" w:lineRule="exact"/>
        <w:ind w:firstLine="4216"/>
        <w:jc w:val="center"/>
        <w:rPr>
          <w:rFonts w:hint="eastAsia" w:ascii="微软雅黑" w:hAnsi="微软雅黑" w:eastAsia="微软雅黑" w:cs="微软雅黑"/>
          <w:color w:val="auto"/>
          <w:sz w:val="24"/>
          <w:highlight w:val="none"/>
        </w:rPr>
      </w:pPr>
    </w:p>
    <w:p w14:paraId="6BC307DD">
      <w:pPr>
        <w:pStyle w:val="21"/>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485F8FB2">
      <w:pPr>
        <w:pStyle w:val="21"/>
        <w:pageBreakBefore w:val="0"/>
        <w:kinsoku/>
        <w:wordWrap/>
        <w:overflowPunct/>
        <w:autoSpaceDE/>
        <w:autoSpaceDN/>
        <w:bidi w:val="0"/>
        <w:spacing w:line="360" w:lineRule="exact"/>
        <w:rPr>
          <w:rFonts w:hint="eastAsia" w:ascii="微软雅黑" w:hAnsi="微软雅黑" w:eastAsia="微软雅黑" w:cs="微软雅黑"/>
          <w:color w:val="auto"/>
          <w:sz w:val="24"/>
          <w:highlight w:val="none"/>
        </w:rPr>
      </w:pPr>
    </w:p>
    <w:p w14:paraId="3C5A73EC">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pacing w:val="40"/>
          <w:sz w:val="30"/>
          <w:szCs w:val="30"/>
          <w:highlight w:val="none"/>
        </w:rPr>
      </w:pPr>
      <w:r>
        <w:rPr>
          <w:rFonts w:hint="eastAsia" w:ascii="微软雅黑" w:hAnsi="微软雅黑" w:eastAsia="微软雅黑" w:cs="微软雅黑"/>
          <w:color w:val="auto"/>
          <w:spacing w:val="40"/>
          <w:sz w:val="30"/>
          <w:szCs w:val="30"/>
          <w:highlight w:val="none"/>
        </w:rPr>
        <w:t>投 标 文 件</w:t>
      </w:r>
    </w:p>
    <w:p w14:paraId="6B61CF1A">
      <w:pPr>
        <w:pageBreakBefore w:val="0"/>
        <w:kinsoku/>
        <w:wordWrap/>
        <w:overflowPunct/>
        <w:autoSpaceDE/>
        <w:autoSpaceDN/>
        <w:bidi w:val="0"/>
        <w:snapToGrid w:val="0"/>
        <w:spacing w:line="360" w:lineRule="exact"/>
        <w:ind w:firstLine="4216"/>
        <w:rPr>
          <w:rFonts w:hint="eastAsia" w:ascii="微软雅黑" w:hAnsi="微软雅黑" w:eastAsia="微软雅黑" w:cs="微软雅黑"/>
          <w:color w:val="auto"/>
          <w:sz w:val="30"/>
          <w:szCs w:val="30"/>
          <w:highlight w:val="none"/>
        </w:rPr>
      </w:pPr>
    </w:p>
    <w:p w14:paraId="13F29319">
      <w:pPr>
        <w:pageBreakBefore w:val="0"/>
        <w:kinsoku/>
        <w:wordWrap/>
        <w:overflowPunct/>
        <w:autoSpaceDE/>
        <w:autoSpaceDN/>
        <w:bidi w:val="0"/>
        <w:snapToGrid w:val="0"/>
        <w:spacing w:line="360" w:lineRule="exact"/>
        <w:ind w:firstLine="4216"/>
        <w:rPr>
          <w:rFonts w:hint="eastAsia" w:ascii="微软雅黑" w:hAnsi="微软雅黑" w:eastAsia="微软雅黑" w:cs="微软雅黑"/>
          <w:color w:val="auto"/>
          <w:sz w:val="30"/>
          <w:szCs w:val="30"/>
          <w:highlight w:val="none"/>
        </w:rPr>
      </w:pPr>
    </w:p>
    <w:p w14:paraId="52B7E9B5">
      <w:pPr>
        <w:pageBreakBefore w:val="0"/>
        <w:kinsoku/>
        <w:wordWrap/>
        <w:overflowPunct/>
        <w:autoSpaceDE/>
        <w:autoSpaceDN/>
        <w:bidi w:val="0"/>
        <w:spacing w:line="360" w:lineRule="exact"/>
        <w:jc w:val="center"/>
        <w:rPr>
          <w:rFonts w:hint="eastAsia" w:ascii="微软雅黑" w:hAnsi="微软雅黑" w:eastAsia="微软雅黑" w:cs="微软雅黑"/>
          <w:color w:val="auto"/>
          <w:sz w:val="30"/>
          <w:szCs w:val="30"/>
          <w:highlight w:val="none"/>
        </w:rPr>
      </w:pPr>
      <w:r>
        <w:rPr>
          <w:rFonts w:hint="eastAsia" w:ascii="微软雅黑" w:hAnsi="微软雅黑" w:eastAsia="微软雅黑" w:cs="微软雅黑"/>
          <w:color w:val="auto"/>
          <w:sz w:val="30"/>
          <w:szCs w:val="30"/>
          <w:highlight w:val="none"/>
        </w:rPr>
        <w:t>（招标编号：</w:t>
      </w:r>
      <w:r>
        <w:rPr>
          <w:rFonts w:hint="eastAsia" w:ascii="微软雅黑" w:hAnsi="微软雅黑" w:eastAsia="微软雅黑" w:cs="微软雅黑"/>
          <w:color w:val="auto"/>
          <w:sz w:val="30"/>
          <w:szCs w:val="30"/>
          <w:highlight w:val="none"/>
          <w:u w:val="single"/>
        </w:rPr>
        <w:t xml:space="preserve">   DRY-CG-2025-022 </w:t>
      </w:r>
      <w:r>
        <w:rPr>
          <w:rFonts w:hint="eastAsia" w:ascii="微软雅黑" w:hAnsi="微软雅黑" w:eastAsia="微软雅黑" w:cs="微软雅黑"/>
          <w:color w:val="auto"/>
          <w:sz w:val="30"/>
          <w:szCs w:val="30"/>
          <w:highlight w:val="none"/>
        </w:rPr>
        <w:t>）</w:t>
      </w:r>
    </w:p>
    <w:p w14:paraId="7185F6E9">
      <w:pPr>
        <w:pageBreakBefore w:val="0"/>
        <w:kinsoku/>
        <w:wordWrap/>
        <w:overflowPunct/>
        <w:autoSpaceDE/>
        <w:autoSpaceDN/>
        <w:bidi w:val="0"/>
        <w:snapToGrid w:val="0"/>
        <w:spacing w:line="360" w:lineRule="exact"/>
        <w:ind w:firstLine="1827"/>
        <w:rPr>
          <w:rFonts w:hint="eastAsia" w:ascii="微软雅黑" w:hAnsi="微软雅黑" w:eastAsia="微软雅黑" w:cs="微软雅黑"/>
          <w:color w:val="auto"/>
          <w:sz w:val="30"/>
          <w:szCs w:val="30"/>
          <w:highlight w:val="none"/>
        </w:rPr>
      </w:pPr>
    </w:p>
    <w:p w14:paraId="1EA7310E">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color w:val="auto"/>
          <w:sz w:val="30"/>
          <w:szCs w:val="30"/>
          <w:highlight w:val="none"/>
        </w:rPr>
      </w:pPr>
    </w:p>
    <w:p w14:paraId="298C7D08">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30"/>
          <w:szCs w:val="30"/>
          <w:highlight w:val="none"/>
          <w:u w:val="single"/>
        </w:rPr>
      </w:pPr>
      <w:r>
        <w:rPr>
          <w:rFonts w:hint="eastAsia" w:ascii="微软雅黑" w:hAnsi="微软雅黑" w:eastAsia="微软雅黑" w:cs="微软雅黑"/>
          <w:color w:val="auto"/>
          <w:sz w:val="30"/>
          <w:szCs w:val="30"/>
          <w:highlight w:val="none"/>
        </w:rPr>
        <w:t>投 标 人（盖章）：</w:t>
      </w:r>
    </w:p>
    <w:p w14:paraId="52DB21E3">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color w:val="auto"/>
          <w:sz w:val="30"/>
          <w:szCs w:val="30"/>
          <w:highlight w:val="none"/>
        </w:rPr>
      </w:pPr>
    </w:p>
    <w:p w14:paraId="5320B45D">
      <w:pPr>
        <w:pStyle w:val="21"/>
        <w:pageBreakBefore w:val="0"/>
        <w:kinsoku/>
        <w:wordWrap/>
        <w:overflowPunct/>
        <w:autoSpaceDE/>
        <w:autoSpaceDN/>
        <w:bidi w:val="0"/>
        <w:spacing w:line="360" w:lineRule="exact"/>
        <w:rPr>
          <w:rFonts w:hint="eastAsia" w:ascii="微软雅黑" w:hAnsi="微软雅黑" w:eastAsia="微软雅黑" w:cs="微软雅黑"/>
          <w:color w:val="auto"/>
          <w:sz w:val="30"/>
          <w:szCs w:val="30"/>
          <w:highlight w:val="none"/>
        </w:rPr>
      </w:pPr>
    </w:p>
    <w:p w14:paraId="4A0C21C6">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30"/>
          <w:szCs w:val="30"/>
          <w:highlight w:val="none"/>
          <w:u w:val="single"/>
        </w:rPr>
      </w:pPr>
      <w:r>
        <w:rPr>
          <w:rFonts w:hint="eastAsia" w:ascii="微软雅黑" w:hAnsi="微软雅黑" w:eastAsia="微软雅黑" w:cs="微软雅黑"/>
          <w:color w:val="auto"/>
          <w:sz w:val="30"/>
          <w:szCs w:val="30"/>
          <w:highlight w:val="none"/>
        </w:rPr>
        <w:t>日    期：</w:t>
      </w:r>
    </w:p>
    <w:p w14:paraId="57FB511A">
      <w:pPr>
        <w:pageBreakBefore w:val="0"/>
        <w:kinsoku/>
        <w:wordWrap/>
        <w:overflowPunct/>
        <w:autoSpaceDE/>
        <w:autoSpaceDN/>
        <w:bidi w:val="0"/>
        <w:snapToGrid w:val="0"/>
        <w:spacing w:line="360" w:lineRule="exact"/>
        <w:ind w:firstLine="1827"/>
        <w:jc w:val="center"/>
        <w:rPr>
          <w:rFonts w:hint="eastAsia" w:ascii="微软雅黑" w:hAnsi="微软雅黑" w:eastAsia="微软雅黑" w:cs="微软雅黑"/>
          <w:b/>
          <w:color w:val="auto"/>
          <w:sz w:val="30"/>
          <w:szCs w:val="30"/>
          <w:highlight w:val="none"/>
        </w:rPr>
      </w:pPr>
    </w:p>
    <w:p w14:paraId="59FB8036">
      <w:pPr>
        <w:pageBreakBefore w:val="0"/>
        <w:kinsoku/>
        <w:wordWrap/>
        <w:overflowPunct/>
        <w:autoSpaceDE/>
        <w:autoSpaceDN/>
        <w:bidi w:val="0"/>
        <w:snapToGrid w:val="0"/>
        <w:spacing w:line="360" w:lineRule="exact"/>
        <w:ind w:firstLine="1827"/>
        <w:rPr>
          <w:rFonts w:hint="eastAsia" w:ascii="微软雅黑" w:hAnsi="微软雅黑" w:eastAsia="微软雅黑" w:cs="微软雅黑"/>
          <w:b/>
          <w:color w:val="auto"/>
          <w:sz w:val="30"/>
          <w:szCs w:val="30"/>
          <w:highlight w:val="none"/>
        </w:rPr>
      </w:pPr>
    </w:p>
    <w:p w14:paraId="6D3E700E">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563330B1">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1513BB5F">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4CAE39EE">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014AFAB1">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3B4DBE9B">
      <w:pPr>
        <w:pStyle w:val="23"/>
        <w:pageBreakBefore w:val="0"/>
        <w:kinsoku/>
        <w:wordWrap/>
        <w:overflowPunct/>
        <w:autoSpaceDE/>
        <w:autoSpaceDN/>
        <w:bidi w:val="0"/>
        <w:spacing w:line="360" w:lineRule="exact"/>
        <w:rPr>
          <w:rFonts w:hint="eastAsia" w:ascii="微软雅黑" w:hAnsi="微软雅黑" w:eastAsia="微软雅黑" w:cs="微软雅黑"/>
          <w:b/>
          <w:color w:val="auto"/>
          <w:sz w:val="24"/>
          <w:highlight w:val="none"/>
        </w:rPr>
      </w:pPr>
    </w:p>
    <w:p w14:paraId="5C8553A3">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bookmarkStart w:id="7" w:name="_Toc9147"/>
    </w:p>
    <w:p w14:paraId="1A3031F6">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35A8619B">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6A10725">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74F12606">
      <w:pPr>
        <w:pageBreakBefore w:val="0"/>
        <w:kinsoku/>
        <w:wordWrap/>
        <w:overflowPunct/>
        <w:autoSpaceDE/>
        <w:autoSpaceDN/>
        <w:bidi w:val="0"/>
        <w:spacing w:line="360" w:lineRule="exact"/>
        <w:rPr>
          <w:rStyle w:val="24"/>
          <w:rFonts w:hint="eastAsia" w:ascii="微软雅黑" w:hAnsi="微软雅黑" w:eastAsia="微软雅黑" w:cs="微软雅黑"/>
          <w:color w:val="auto"/>
          <w:sz w:val="24"/>
          <w:highlight w:val="none"/>
        </w:rPr>
      </w:pPr>
    </w:p>
    <w:p w14:paraId="0C777496">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281DAADF">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6C5793A">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0799355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592648C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49DED3BF">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160506B0">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6F13ABAD">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53702232">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3E26B195">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21555567">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4E781188">
      <w:pPr>
        <w:pageBreakBefore w:val="0"/>
        <w:kinsoku/>
        <w:wordWrap/>
        <w:overflowPunct/>
        <w:autoSpaceDE/>
        <w:autoSpaceDN/>
        <w:bidi w:val="0"/>
        <w:spacing w:line="360" w:lineRule="exact"/>
        <w:ind w:firstLine="2161" w:firstLineChars="900"/>
        <w:rPr>
          <w:rStyle w:val="24"/>
          <w:rFonts w:hint="eastAsia" w:ascii="微软雅黑" w:hAnsi="微软雅黑" w:eastAsia="微软雅黑" w:cs="微软雅黑"/>
          <w:color w:val="auto"/>
          <w:sz w:val="24"/>
          <w:highlight w:val="none"/>
        </w:rPr>
      </w:pPr>
    </w:p>
    <w:p w14:paraId="12E644AE">
      <w:pPr>
        <w:pageBreakBefore w:val="0"/>
        <w:kinsoku/>
        <w:wordWrap/>
        <w:overflowPunct/>
        <w:autoSpaceDE/>
        <w:autoSpaceDN/>
        <w:bidi w:val="0"/>
        <w:spacing w:line="360" w:lineRule="exact"/>
        <w:ind w:firstLine="3362" w:firstLineChars="1600"/>
        <w:rPr>
          <w:rStyle w:val="24"/>
          <w:rFonts w:hint="eastAsia" w:ascii="微软雅黑" w:hAnsi="微软雅黑" w:eastAsia="微软雅黑" w:cs="微软雅黑"/>
          <w:color w:val="auto"/>
          <w:sz w:val="21"/>
          <w:szCs w:val="21"/>
          <w:highlight w:val="none"/>
        </w:rPr>
      </w:pPr>
      <w:r>
        <w:rPr>
          <w:rStyle w:val="24"/>
          <w:rFonts w:hint="eastAsia" w:ascii="微软雅黑" w:hAnsi="微软雅黑" w:eastAsia="微软雅黑" w:cs="微软雅黑"/>
          <w:color w:val="auto"/>
          <w:sz w:val="21"/>
          <w:szCs w:val="21"/>
          <w:highlight w:val="none"/>
        </w:rPr>
        <w:t>投标文件目录</w:t>
      </w:r>
    </w:p>
    <w:p w14:paraId="4F1A56E9">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一、投标函</w:t>
      </w:r>
    </w:p>
    <w:p w14:paraId="416B438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二、谈判响应报价表</w:t>
      </w:r>
    </w:p>
    <w:p w14:paraId="598BE29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三、法定代表人身份证明书</w:t>
      </w:r>
    </w:p>
    <w:p w14:paraId="527A831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四、法定代表人授权委托书</w:t>
      </w:r>
    </w:p>
    <w:p w14:paraId="121FF0CD">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五、资格审查资料</w:t>
      </w:r>
    </w:p>
    <w:p w14:paraId="010EA382">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363C7F43">
      <w:pPr>
        <w:pageBreakBefore w:val="0"/>
        <w:kinsoku/>
        <w:wordWrap/>
        <w:overflowPunct/>
        <w:autoSpaceDE/>
        <w:autoSpaceDN/>
        <w:bidi w:val="0"/>
        <w:spacing w:line="360" w:lineRule="exact"/>
        <w:ind w:left="4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七、商务响应偏离表</w:t>
      </w:r>
    </w:p>
    <w:p w14:paraId="4FC7205E">
      <w:pPr>
        <w:pStyle w:val="2"/>
        <w:pageBreakBefore w:val="0"/>
        <w:kinsoku/>
        <w:wordWrap/>
        <w:overflowPunct/>
        <w:autoSpaceDE/>
        <w:autoSpaceDN/>
        <w:bidi w:val="0"/>
        <w:spacing w:before="120" w:after="120" w:line="360" w:lineRule="exact"/>
        <w:ind w:left="0" w:firstLine="0"/>
        <w:rPr>
          <w:rFonts w:hint="eastAsia" w:ascii="微软雅黑" w:hAnsi="微软雅黑" w:eastAsia="微软雅黑" w:cs="微软雅黑"/>
          <w:color w:val="auto"/>
          <w:sz w:val="21"/>
          <w:szCs w:val="21"/>
          <w:highlight w:val="none"/>
        </w:rPr>
        <w:sectPr>
          <w:pgSz w:w="11906" w:h="16838"/>
          <w:pgMar w:top="1100" w:right="1800" w:bottom="1157" w:left="1800" w:header="851" w:footer="992" w:gutter="0"/>
          <w:cols w:space="425" w:num="1"/>
          <w:docGrid w:type="lines" w:linePitch="312" w:charSpace="0"/>
        </w:sectPr>
      </w:pPr>
    </w:p>
    <w:p w14:paraId="6791972C">
      <w:pPr>
        <w:pStyle w:val="2"/>
        <w:pageBreakBefore w:val="0"/>
        <w:numPr>
          <w:ilvl w:val="0"/>
          <w:numId w:val="0"/>
        </w:numPr>
        <w:kinsoku/>
        <w:wordWrap/>
        <w:overflowPunct/>
        <w:autoSpaceDE/>
        <w:autoSpaceDN/>
        <w:bidi w:val="0"/>
        <w:spacing w:before="120" w:after="120" w:line="360" w:lineRule="exact"/>
        <w:ind w:firstLine="3362" w:firstLineChars="16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一、投 标 函</w:t>
      </w:r>
      <w:bookmarkEnd w:id="7"/>
    </w:p>
    <w:p w14:paraId="03B364B6">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u w:val="single"/>
        </w:rPr>
        <w:t>丹阳市人民医院:</w:t>
      </w:r>
      <w:r>
        <w:rPr>
          <w:rFonts w:hint="eastAsia" w:ascii="微软雅黑" w:hAnsi="微软雅黑" w:eastAsia="微软雅黑" w:cs="微软雅黑"/>
          <w:color w:val="auto"/>
          <w:sz w:val="21"/>
          <w:szCs w:val="21"/>
          <w:highlight w:val="none"/>
        </w:rPr>
        <w:t xml:space="preserve"> </w:t>
      </w:r>
    </w:p>
    <w:p w14:paraId="009ADF5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1．我方己仔细研究了</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117" name="矩形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9E7B9F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YlTASz&#10;AQAAdgMAAA4AAAAAAAAAAQAgAAAAHgEAAGRycy9lMm9Eb2MueG1sUEsFBgAAAAAGAAYAWQEAAEMF&#10;AAAAAA==&#10;">
                <v:fill on="f" focussize="0,0"/>
                <v:stroke on="f"/>
                <v:imagedata o:title=""/>
                <o:lock v:ext="edit" aspectratio="t"/>
                <v:textbox>
                  <w:txbxContent>
                    <w:p w14:paraId="29E7B9FB"/>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招标文件的全部内容，愿意以人民币（大写）</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元）的投标总报价，并将按招标文件的规定履行合同责任和义务，实现工程目的。</w:t>
      </w:r>
    </w:p>
    <w:p w14:paraId="14BBC36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2．我方承诺在招标文件规定的投标有效期内不修改、撤销投标文件。</w:t>
      </w:r>
    </w:p>
    <w:p w14:paraId="09C9987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3．如果我方中标，将派出</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0741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33074170"/>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（姓名）作为本工程的项目负责人。</w:t>
      </w:r>
    </w:p>
    <w:p w14:paraId="5B681E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4．如我方中标：</w:t>
      </w:r>
    </w:p>
    <w:p w14:paraId="00C904E5">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（1）我方承诺在收到中标通知后，在规定的期限内与你方签订合同。</w:t>
      </w:r>
    </w:p>
    <w:p w14:paraId="61E6C27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（2）我方将严格履行本投标文件中的全部承诺和责任，并遵守招标文件中对投标人的所有规定。</w:t>
      </w:r>
    </w:p>
    <w:p w14:paraId="3F8E8F0B">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870D10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1870D106"/>
                  </w:txbxContent>
                </v:textbox>
                <w10:wrap type="none"/>
                <w10:anchorlock/>
              </v:rect>
            </w:pict>
          </mc:Fallback>
        </mc:AlternateContent>
      </w:r>
      <w:r>
        <w:rPr>
          <w:rFonts w:hint="eastAsia" w:ascii="微软雅黑" w:hAnsi="微软雅黑" w:eastAsia="微软雅黑" w:cs="微软雅黑"/>
          <w:color w:val="auto"/>
          <w:sz w:val="21"/>
          <w:szCs w:val="21"/>
          <w:highlight w:val="none"/>
        </w:rPr>
        <w:t>（其他补充说明）。</w:t>
      </w:r>
    </w:p>
    <w:p w14:paraId="19E777EE">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w:t>
      </w:r>
    </w:p>
    <w:p w14:paraId="6DBDD0D8">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投标人(公章)：               </w:t>
      </w:r>
    </w:p>
    <w:p w14:paraId="0562C59B">
      <w:pPr>
        <w:pageBreakBefore w:val="0"/>
        <w:kinsoku/>
        <w:wordWrap/>
        <w:overflowPunct/>
        <w:autoSpaceDE/>
        <w:autoSpaceDN/>
        <w:bidi w:val="0"/>
        <w:spacing w:line="360" w:lineRule="exact"/>
        <w:ind w:firstLine="2520"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法人代表或授权委托人（签字或印章）：          </w:t>
      </w:r>
    </w:p>
    <w:p w14:paraId="335C727B">
      <w:pPr>
        <w:pageBreakBefore w:val="0"/>
        <w:kinsoku/>
        <w:wordWrap/>
        <w:overflowPunct/>
        <w:autoSpaceDE/>
        <w:autoSpaceDN/>
        <w:bidi w:val="0"/>
        <w:spacing w:line="360" w:lineRule="exact"/>
        <w:ind w:firstLine="2520"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日期：               </w:t>
      </w:r>
    </w:p>
    <w:p w14:paraId="5FC71224">
      <w:pPr>
        <w:pageBreakBefore w:val="0"/>
        <w:kinsoku/>
        <w:wordWrap/>
        <w:overflowPunct/>
        <w:autoSpaceDE/>
        <w:autoSpaceDN/>
        <w:bidi w:val="0"/>
        <w:snapToGrid w:val="0"/>
        <w:spacing w:line="360" w:lineRule="exact"/>
        <w:ind w:left="5680" w:hanging="5074"/>
        <w:rPr>
          <w:rFonts w:hint="eastAsia" w:ascii="微软雅黑" w:hAnsi="微软雅黑" w:eastAsia="微软雅黑" w:cs="微软雅黑"/>
          <w:color w:val="auto"/>
          <w:sz w:val="21"/>
          <w:szCs w:val="21"/>
          <w:highlight w:val="none"/>
        </w:rPr>
      </w:pPr>
    </w:p>
    <w:p w14:paraId="70F16EA3">
      <w:pPr>
        <w:pageBreakBefore w:val="0"/>
        <w:kinsoku/>
        <w:wordWrap/>
        <w:overflowPunct/>
        <w:autoSpaceDE/>
        <w:autoSpaceDN/>
        <w:bidi w:val="0"/>
        <w:snapToGrid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bookmarkStart w:id="8" w:name="_Toc26543"/>
    </w:p>
    <w:p w14:paraId="43F8CA5F">
      <w:pPr>
        <w:pageBreakBefore w:val="0"/>
        <w:tabs>
          <w:tab w:val="left" w:pos="686"/>
        </w:tabs>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rPr>
        <w:t xml:space="preserve">                  </w:t>
      </w:r>
    </w:p>
    <w:p w14:paraId="27E22E3B">
      <w:pPr>
        <w:pageBreakBefore w:val="0"/>
        <w:kinsoku/>
        <w:wordWrap/>
        <w:overflowPunct/>
        <w:autoSpaceDE/>
        <w:autoSpaceDN/>
        <w:bidi w:val="0"/>
        <w:snapToGrid w:val="0"/>
        <w:spacing w:line="360" w:lineRule="exact"/>
        <w:jc w:val="center"/>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二、</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b/>
          <w:bCs/>
          <w:color w:val="auto"/>
          <w:sz w:val="21"/>
          <w:szCs w:val="21"/>
          <w:highlight w:val="none"/>
        </w:rPr>
        <w:t>谈判响应报价表</w:t>
      </w:r>
      <w:bookmarkEnd w:id="8"/>
    </w:p>
    <w:tbl>
      <w:tblPr>
        <w:tblStyle w:val="17"/>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68F7D449">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3B4C35E">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采购</w:t>
            </w:r>
            <w:r>
              <w:rPr>
                <w:rFonts w:hint="eastAsia" w:ascii="微软雅黑" w:hAnsi="微软雅黑" w:eastAsia="微软雅黑" w:cs="微软雅黑"/>
                <w:color w:val="auto"/>
                <w:sz w:val="21"/>
                <w:szCs w:val="21"/>
                <w:highlight w:val="none"/>
                <w:lang w:val="en-US" w:eastAsia="zh-CN"/>
              </w:rPr>
              <w:t>单位</w:t>
            </w:r>
            <w:r>
              <w:rPr>
                <w:rFonts w:hint="eastAsia" w:ascii="微软雅黑" w:hAnsi="微软雅黑" w:eastAsia="微软雅黑" w:cs="微软雅黑"/>
                <w:color w:val="auto"/>
                <w:sz w:val="21"/>
                <w:szCs w:val="21"/>
                <w:highlight w:val="none"/>
              </w:rPr>
              <w:t>：丹阳市人民医院</w:t>
            </w:r>
          </w:p>
        </w:tc>
      </w:tr>
      <w:tr w14:paraId="6F749558">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5600BA7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8A9BCE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ZEYwbABAABy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kMIpywP//e3Hr5/fxSJpM3gq&#10;OeTJP4bEjvwD6q8kHH7olGvhPXlWOOVybHEWnC40pY1NsCmd6Yoxa78/aQ9jFJqdN9dvpdBHf6HK&#10;Y5IPFO8BrUhGJQMXzEqr3QPFVFaVx5BUw+Gd6fs81t6dOTjw4IG8F1P2c5/JiuNmnGhvsN6zNFsf&#10;TNudceRR5LLT2qRZ/33PSjx/l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wl/c8AAAD/AAAA&#10;DwAAAAAAAAABACAAAAAiAAAAZHJzL2Rvd25yZXYueG1sUEsBAhQAFAAAAAgAh07iQIGRGMGwAQAA&#10;cgMAAA4AAAAAAAAAAQAgAAAAHgEAAGRycy9lMm9Eb2MueG1sUEsFBgAAAAAGAAYAWQEAAEAFAAAA&#10;AA==&#10;">
                      <v:fill on="f" focussize="0,0"/>
                      <v:stroke on="f"/>
                      <v:imagedata o:title=""/>
                      <o:lock v:ext="edit" aspectratio="t"/>
                      <v:textbox>
                        <w:txbxContent>
                          <w:p w14:paraId="58A9BCE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p w14:paraId="56C83EB1">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eastAsia="zh-CN"/>
              </w:rPr>
            </w:pPr>
          </w:p>
        </w:tc>
      </w:tr>
      <w:tr w14:paraId="08AF7207">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B152239">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投标单位（盖章）</w:t>
            </w:r>
          </w:p>
        </w:tc>
      </w:tr>
      <w:tr w14:paraId="7103828A">
        <w:tblPrEx>
          <w:tblCellMar>
            <w:top w:w="0" w:type="dxa"/>
            <w:left w:w="10" w:type="dxa"/>
            <w:bottom w:w="0" w:type="dxa"/>
            <w:right w:w="10" w:type="dxa"/>
          </w:tblCellMar>
        </w:tblPrEx>
        <w:trPr>
          <w:trHeight w:val="110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D6659FF">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法定代表人或授权委托人</w:t>
            </w:r>
            <w:r>
              <w:rPr>
                <w:rFonts w:hint="eastAsia" w:ascii="微软雅黑" w:hAnsi="微软雅黑" w:eastAsia="微软雅黑" w:cs="微软雅黑"/>
                <w:color w:val="auto"/>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456E1E5">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F3C7F44">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130084DA">
            <w:pPr>
              <w:pStyle w:val="25"/>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lang w:val="en-US" w:eastAsia="zh-CN"/>
              </w:rPr>
            </w:pPr>
          </w:p>
        </w:tc>
      </w:tr>
      <w:tr w14:paraId="2D9028F4">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4D13D544">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8DB7E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（大写）：</w:t>
            </w:r>
          </w:p>
        </w:tc>
      </w:tr>
      <w:tr w14:paraId="7A56B9EC">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B5AF81B">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D87CEF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（小写）：</w:t>
            </w:r>
          </w:p>
        </w:tc>
      </w:tr>
      <w:tr w14:paraId="52AA1CA0">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19E61829">
            <w:pPr>
              <w:pStyle w:val="2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9201A9E">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bl>
    <w:p w14:paraId="7FD39B45">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7DF3F317">
      <w:pPr>
        <w:pStyle w:val="9"/>
        <w:pageBreakBefore w:val="0"/>
        <w:kinsoku/>
        <w:wordWrap/>
        <w:overflowPunct/>
        <w:autoSpaceDE/>
        <w:autoSpaceDN/>
        <w:bidi w:val="0"/>
        <w:spacing w:line="360" w:lineRule="exact"/>
        <w:ind w:firstLine="3360" w:firstLineChars="16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分项</w:t>
      </w:r>
      <w:r>
        <w:rPr>
          <w:rFonts w:hint="eastAsia" w:ascii="微软雅黑" w:hAnsi="微软雅黑" w:eastAsia="微软雅黑" w:cs="微软雅黑"/>
          <w:color w:val="auto"/>
          <w:sz w:val="21"/>
          <w:szCs w:val="21"/>
          <w:highlight w:val="none"/>
        </w:rPr>
        <w:t>报价明细表</w:t>
      </w:r>
    </w:p>
    <w:tbl>
      <w:tblPr>
        <w:tblStyle w:val="18"/>
        <w:tblW w:w="9075"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33"/>
        <w:gridCol w:w="1370"/>
        <w:gridCol w:w="1724"/>
        <w:gridCol w:w="1381"/>
        <w:gridCol w:w="1279"/>
        <w:gridCol w:w="1267"/>
      </w:tblGrid>
      <w:tr w14:paraId="10E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20" w:type="dxa"/>
            <w:vAlign w:val="center"/>
          </w:tcPr>
          <w:p w14:paraId="2D04779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1334" w:type="dxa"/>
            <w:vAlign w:val="center"/>
          </w:tcPr>
          <w:p w14:paraId="2BAD0F4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1371" w:type="dxa"/>
            <w:vAlign w:val="center"/>
          </w:tcPr>
          <w:p w14:paraId="635399F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时长</w:t>
            </w:r>
          </w:p>
        </w:tc>
        <w:tc>
          <w:tcPr>
            <w:tcW w:w="1725" w:type="dxa"/>
            <w:vAlign w:val="center"/>
          </w:tcPr>
          <w:p w14:paraId="030E48A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每分钟价格</w:t>
            </w:r>
          </w:p>
        </w:tc>
        <w:tc>
          <w:tcPr>
            <w:tcW w:w="1382" w:type="dxa"/>
            <w:shd w:val="clear" w:color="auto" w:fill="auto"/>
            <w:vAlign w:val="center"/>
          </w:tcPr>
          <w:p w14:paraId="289581F3">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单项价格</w:t>
            </w:r>
          </w:p>
        </w:tc>
        <w:tc>
          <w:tcPr>
            <w:tcW w:w="1275" w:type="dxa"/>
            <w:shd w:val="clear" w:color="auto" w:fill="auto"/>
            <w:vAlign w:val="center"/>
          </w:tcPr>
          <w:p w14:paraId="07BD044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预采购数量（个）</w:t>
            </w:r>
          </w:p>
        </w:tc>
        <w:tc>
          <w:tcPr>
            <w:tcW w:w="1268" w:type="dxa"/>
            <w:vAlign w:val="center"/>
          </w:tcPr>
          <w:p w14:paraId="37AA61C1">
            <w:pPr>
              <w:pageBreakBefore w:val="0"/>
              <w:kinsoku/>
              <w:wordWrap/>
              <w:overflowPunct/>
              <w:autoSpaceDE/>
              <w:autoSpaceDN/>
              <w:bidi w:val="0"/>
              <w:spacing w:line="360" w:lineRule="exact"/>
              <w:ind w:firstLine="210" w:firstLineChars="1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小计</w:t>
            </w:r>
          </w:p>
        </w:tc>
      </w:tr>
      <w:tr w14:paraId="27B7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720" w:type="dxa"/>
            <w:vAlign w:val="center"/>
          </w:tcPr>
          <w:p w14:paraId="616ADB6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p>
          <w:p w14:paraId="38A912A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34" w:type="dxa"/>
            <w:vAlign w:val="center"/>
          </w:tcPr>
          <w:p w14:paraId="6BDB717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宣传片</w:t>
            </w:r>
          </w:p>
        </w:tc>
        <w:tc>
          <w:tcPr>
            <w:tcW w:w="1371" w:type="dxa"/>
            <w:vAlign w:val="center"/>
          </w:tcPr>
          <w:p w14:paraId="698C7C45">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5分钟/个</w:t>
            </w:r>
          </w:p>
        </w:tc>
        <w:tc>
          <w:tcPr>
            <w:tcW w:w="1725" w:type="dxa"/>
            <w:vAlign w:val="center"/>
          </w:tcPr>
          <w:p w14:paraId="674A41EC">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00FCDCA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4F7358B8">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w:t>
            </w:r>
          </w:p>
        </w:tc>
        <w:tc>
          <w:tcPr>
            <w:tcW w:w="1268" w:type="dxa"/>
            <w:vAlign w:val="center"/>
          </w:tcPr>
          <w:p w14:paraId="4A19AAA1">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7ADE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20" w:type="dxa"/>
            <w:vAlign w:val="center"/>
          </w:tcPr>
          <w:p w14:paraId="2BF24B6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p>
        </w:tc>
        <w:tc>
          <w:tcPr>
            <w:tcW w:w="1334" w:type="dxa"/>
            <w:vAlign w:val="center"/>
          </w:tcPr>
          <w:p w14:paraId="6DACA51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动画视频</w:t>
            </w:r>
          </w:p>
        </w:tc>
        <w:tc>
          <w:tcPr>
            <w:tcW w:w="1371" w:type="dxa"/>
            <w:vAlign w:val="center"/>
          </w:tcPr>
          <w:p w14:paraId="2A58B00E">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3分钟/个</w:t>
            </w:r>
          </w:p>
        </w:tc>
        <w:tc>
          <w:tcPr>
            <w:tcW w:w="1725" w:type="dxa"/>
            <w:vAlign w:val="center"/>
          </w:tcPr>
          <w:p w14:paraId="7A7D3CE1">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7F8FE82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6D08350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2</w:t>
            </w:r>
          </w:p>
        </w:tc>
        <w:tc>
          <w:tcPr>
            <w:tcW w:w="1268" w:type="dxa"/>
            <w:vAlign w:val="center"/>
          </w:tcPr>
          <w:p w14:paraId="4D05CD20">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3107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20" w:type="dxa"/>
            <w:vAlign w:val="center"/>
          </w:tcPr>
          <w:p w14:paraId="7010DA0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p>
        </w:tc>
        <w:tc>
          <w:tcPr>
            <w:tcW w:w="1334" w:type="dxa"/>
            <w:vAlign w:val="center"/>
          </w:tcPr>
          <w:p w14:paraId="43B3BA5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手绘视频</w:t>
            </w:r>
          </w:p>
        </w:tc>
        <w:tc>
          <w:tcPr>
            <w:tcW w:w="1371" w:type="dxa"/>
            <w:vAlign w:val="center"/>
          </w:tcPr>
          <w:p w14:paraId="0082E561">
            <w:pPr>
              <w:pageBreakBefore w:val="0"/>
              <w:kinsoku/>
              <w:wordWrap/>
              <w:overflowPunct/>
              <w:autoSpaceDE/>
              <w:autoSpaceDN/>
              <w:bidi w:val="0"/>
              <w:spacing w:line="360" w:lineRule="exact"/>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3分钟/个</w:t>
            </w:r>
          </w:p>
        </w:tc>
        <w:tc>
          <w:tcPr>
            <w:tcW w:w="1725" w:type="dxa"/>
            <w:vAlign w:val="center"/>
          </w:tcPr>
          <w:p w14:paraId="10007636">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c>
          <w:tcPr>
            <w:tcW w:w="1382" w:type="dxa"/>
            <w:shd w:val="clear" w:color="auto" w:fill="auto"/>
            <w:vAlign w:val="center"/>
          </w:tcPr>
          <w:p w14:paraId="63F13B9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p>
        </w:tc>
        <w:tc>
          <w:tcPr>
            <w:tcW w:w="1275" w:type="dxa"/>
            <w:shd w:val="clear" w:color="auto" w:fill="auto"/>
            <w:vAlign w:val="center"/>
          </w:tcPr>
          <w:p w14:paraId="1B1393D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3</w:t>
            </w:r>
          </w:p>
        </w:tc>
        <w:tc>
          <w:tcPr>
            <w:tcW w:w="1268" w:type="dxa"/>
            <w:vAlign w:val="center"/>
          </w:tcPr>
          <w:p w14:paraId="3594ADA8">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p>
        </w:tc>
      </w:tr>
      <w:tr w14:paraId="36B6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812" w:type="dxa"/>
            <w:gridSpan w:val="6"/>
            <w:vAlign w:val="center"/>
          </w:tcPr>
          <w:p w14:paraId="365E7E1A">
            <w:pPr>
              <w:pageBreakBefore w:val="0"/>
              <w:kinsoku/>
              <w:wordWrap/>
              <w:overflowPunct/>
              <w:autoSpaceDE/>
              <w:autoSpaceDN/>
              <w:bidi w:val="0"/>
              <w:spacing w:line="360" w:lineRule="exact"/>
              <w:jc w:val="center"/>
              <w:rPr>
                <w:rFonts w:hint="eastAsia" w:ascii="微软雅黑" w:hAnsi="微软雅黑" w:eastAsia="微软雅黑" w:cs="微软雅黑"/>
                <w:bCs/>
                <w:color w:val="auto"/>
                <w:sz w:val="21"/>
                <w:szCs w:val="21"/>
                <w:highlight w:val="none"/>
              </w:rPr>
            </w:pPr>
            <w:r>
              <w:rPr>
                <w:rFonts w:hint="eastAsia" w:ascii="微软雅黑" w:hAnsi="微软雅黑" w:eastAsia="微软雅黑" w:cs="微软雅黑"/>
                <w:color w:val="auto"/>
                <w:sz w:val="21"/>
                <w:szCs w:val="21"/>
                <w:highlight w:val="none"/>
              </w:rPr>
              <w:t>合计（总报价）</w:t>
            </w:r>
          </w:p>
        </w:tc>
        <w:tc>
          <w:tcPr>
            <w:tcW w:w="1263" w:type="dxa"/>
            <w:vAlign w:val="center"/>
          </w:tcPr>
          <w:p w14:paraId="473B488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bl>
    <w:p w14:paraId="0BC7AF20">
      <w:pPr>
        <w:pStyle w:val="9"/>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5FC3F09F">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1.投标人必须据实填写报价表与</w:t>
      </w:r>
      <w:r>
        <w:rPr>
          <w:rFonts w:hint="eastAsia" w:ascii="微软雅黑" w:hAnsi="微软雅黑" w:eastAsia="微软雅黑" w:cs="微软雅黑"/>
          <w:bCs/>
          <w:color w:val="auto"/>
          <w:sz w:val="21"/>
          <w:szCs w:val="21"/>
          <w:highlight w:val="none"/>
        </w:rPr>
        <w:t>分项</w:t>
      </w:r>
      <w:r>
        <w:rPr>
          <w:rFonts w:hint="eastAsia" w:ascii="微软雅黑" w:hAnsi="微软雅黑" w:eastAsia="微软雅黑" w:cs="微软雅黑"/>
          <w:color w:val="auto"/>
          <w:sz w:val="21"/>
          <w:szCs w:val="21"/>
          <w:highlight w:val="none"/>
        </w:rPr>
        <w:t>报价明细表。</w:t>
      </w:r>
    </w:p>
    <w:p w14:paraId="7A515078">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2.项目</w:t>
      </w:r>
      <w:r>
        <w:rPr>
          <w:rFonts w:hint="eastAsia" w:ascii="微软雅黑" w:hAnsi="微软雅黑" w:eastAsia="微软雅黑" w:cs="微软雅黑"/>
          <w:color w:val="auto"/>
          <w:kern w:val="0"/>
          <w:sz w:val="21"/>
          <w:szCs w:val="21"/>
          <w:highlight w:val="none"/>
          <w:lang w:bidi="ar"/>
        </w:rPr>
        <w:t>总报价包含</w:t>
      </w:r>
      <w:r>
        <w:rPr>
          <w:rFonts w:hint="eastAsia" w:ascii="微软雅黑" w:hAnsi="微软雅黑" w:eastAsia="微软雅黑" w:cs="微软雅黑"/>
          <w:color w:val="auto"/>
          <w:sz w:val="21"/>
          <w:szCs w:val="21"/>
          <w:highlight w:val="none"/>
        </w:rPr>
        <w:t>所有服务范围内的全部内容，含税。</w:t>
      </w:r>
    </w:p>
    <w:p w14:paraId="38F6C8CD">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3.分项报价明细表中合计（总报价）与项目总报价表中</w:t>
      </w:r>
      <w:r>
        <w:rPr>
          <w:rFonts w:hint="eastAsia" w:ascii="微软雅黑" w:hAnsi="微软雅黑" w:eastAsia="微软雅黑" w:cs="微软雅黑"/>
          <w:color w:val="auto"/>
          <w:kern w:val="0"/>
          <w:sz w:val="21"/>
          <w:szCs w:val="21"/>
          <w:highlight w:val="none"/>
          <w:lang w:bidi="ar"/>
        </w:rPr>
        <w:t>项目总报价</w:t>
      </w:r>
      <w:r>
        <w:rPr>
          <w:rFonts w:hint="eastAsia" w:ascii="微软雅黑" w:hAnsi="微软雅黑" w:eastAsia="微软雅黑" w:cs="微软雅黑"/>
          <w:color w:val="auto"/>
          <w:sz w:val="21"/>
          <w:szCs w:val="21"/>
          <w:highlight w:val="none"/>
        </w:rPr>
        <w:t>应一致。</w:t>
      </w:r>
    </w:p>
    <w:p w14:paraId="3ADCA38F">
      <w:pPr>
        <w:pageBreakBefore w:val="0"/>
        <w:kinsoku/>
        <w:wordWrap/>
        <w:overflowPunct/>
        <w:autoSpaceDE/>
        <w:autoSpaceDN/>
        <w:bidi w:val="0"/>
        <w:spacing w:line="360" w:lineRule="exact"/>
        <w:ind w:left="720" w:hanging="630" w:hangingChars="300"/>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4.分项报价明细表中“小计”应等于“单项价格”×预采购数量；分项报价明细表中“单项价格”应等于每分钟价格×时长。</w:t>
      </w:r>
    </w:p>
    <w:p w14:paraId="1C256E34">
      <w:pPr>
        <w:pStyle w:val="21"/>
        <w:pageBreakBefore w:val="0"/>
        <w:kinsoku/>
        <w:wordWrap/>
        <w:overflowPunct/>
        <w:autoSpaceDE/>
        <w:autoSpaceDN/>
        <w:bidi w:val="0"/>
        <w:spacing w:line="360" w:lineRule="exact"/>
        <w:ind w:left="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kern w:val="0"/>
          <w:sz w:val="21"/>
          <w:szCs w:val="21"/>
          <w:highlight w:val="none"/>
        </w:rPr>
        <w:t>采用人民币报价，以元为单位标注。</w:t>
      </w:r>
    </w:p>
    <w:p w14:paraId="17F045D0">
      <w:pPr>
        <w:pStyle w:val="9"/>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w:t>
      </w:r>
      <w:r>
        <w:rPr>
          <w:rFonts w:hint="eastAsia" w:ascii="微软雅黑" w:hAnsi="微软雅黑" w:eastAsia="微软雅黑" w:cs="微软雅黑"/>
          <w:color w:val="auto"/>
          <w:kern w:val="0"/>
          <w:sz w:val="21"/>
          <w:szCs w:val="21"/>
          <w:highlight w:val="none"/>
          <w:lang w:bidi="ar"/>
        </w:rPr>
        <w:t>报价保留至小数点后两位，四舍五入。</w:t>
      </w:r>
    </w:p>
    <w:p w14:paraId="6ADDE15D">
      <w:pPr>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br w:type="page"/>
      </w:r>
    </w:p>
    <w:p w14:paraId="4696ED3D">
      <w:pPr>
        <w:pStyle w:val="15"/>
        <w:pageBreakBefore w:val="0"/>
        <w:kinsoku/>
        <w:wordWrap/>
        <w:overflowPunct/>
        <w:autoSpaceDE/>
        <w:autoSpaceDN/>
        <w:bidi w:val="0"/>
        <w:spacing w:before="120" w:beforeAutospacing="0" w:after="120" w:afterAutospacing="0" w:line="360" w:lineRule="exact"/>
        <w:ind w:firstLine="2521" w:firstLineChars="1200"/>
        <w:jc w:val="both"/>
        <w:outlineLvl w:val="0"/>
        <w:rPr>
          <w:rFonts w:hint="eastAsia" w:ascii="微软雅黑" w:hAnsi="微软雅黑" w:eastAsia="微软雅黑" w:cs="微软雅黑"/>
          <w:b/>
          <w:bCs/>
          <w:color w:val="auto"/>
          <w:sz w:val="21"/>
          <w:szCs w:val="21"/>
          <w:highlight w:val="none"/>
        </w:rPr>
      </w:pPr>
      <w:bookmarkStart w:id="9" w:name="_Toc26951"/>
      <w:r>
        <w:rPr>
          <w:rFonts w:hint="eastAsia" w:ascii="微软雅黑" w:hAnsi="微软雅黑" w:eastAsia="微软雅黑" w:cs="微软雅黑"/>
          <w:b/>
          <w:bCs/>
          <w:color w:val="auto"/>
          <w:sz w:val="21"/>
          <w:szCs w:val="21"/>
          <w:highlight w:val="none"/>
        </w:rPr>
        <w:t>三、法定代表人身份证明</w:t>
      </w:r>
      <w:bookmarkEnd w:id="9"/>
      <w:r>
        <w:rPr>
          <w:rFonts w:hint="eastAsia" w:ascii="微软雅黑" w:hAnsi="微软雅黑" w:eastAsia="微软雅黑" w:cs="微软雅黑"/>
          <w:b/>
          <w:bCs/>
          <w:color w:val="auto"/>
          <w:sz w:val="21"/>
          <w:szCs w:val="21"/>
          <w:highlight w:val="none"/>
        </w:rPr>
        <w:t>书</w:t>
      </w:r>
    </w:p>
    <w:p w14:paraId="0BEE136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u w:val="single"/>
        </w:rPr>
        <w:t xml:space="preserve">                                      </w:t>
      </w:r>
    </w:p>
    <w:p w14:paraId="7162A951">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单位性质：</w:t>
      </w:r>
      <w:r>
        <w:rPr>
          <w:rFonts w:hint="eastAsia" w:ascii="微软雅黑" w:hAnsi="微软雅黑" w:eastAsia="微软雅黑" w:cs="微软雅黑"/>
          <w:color w:val="auto"/>
          <w:sz w:val="21"/>
          <w:szCs w:val="21"/>
          <w:highlight w:val="none"/>
          <w:u w:val="single"/>
        </w:rPr>
        <w:t xml:space="preserve">                                      </w:t>
      </w:r>
    </w:p>
    <w:p w14:paraId="6E300740">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0B0A4E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60B0A4ED"/>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5FD2690">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成立时间：</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18B237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18B2371"/>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E85CA68">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经营期限：</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BB6E6D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5BB6E6DA"/>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F7D15E9">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     别：</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FEF2D6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3FEF2D6B"/>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2C47DEF">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年     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73251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40732511"/>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7686E416">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系</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w:t>
      </w:r>
    </w:p>
    <w:p w14:paraId="0523AD1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7D68A295">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p>
    <w:p w14:paraId="65EE1ECB">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28227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328227A0"/>
                  </w:txbxContent>
                </v:textbox>
                <w10:wrap type="none"/>
                <w10:anchorlock/>
              </v:rect>
            </w:pict>
          </mc:Fallback>
        </mc:AlternateContent>
      </w:r>
      <w:r>
        <w:rPr>
          <w:rFonts w:hint="eastAsia" w:ascii="微软雅黑" w:hAnsi="微软雅黑" w:eastAsia="微软雅黑" w:cs="微软雅黑"/>
          <w:color w:val="auto"/>
          <w:sz w:val="21"/>
          <w:szCs w:val="21"/>
          <w:highlight w:val="none"/>
        </w:rPr>
        <w:t>(盖公章)</w:t>
      </w:r>
      <w:r>
        <w:rPr>
          <w:rFonts w:hint="eastAsia" w:ascii="微软雅黑" w:hAnsi="微软雅黑" w:eastAsia="微软雅黑" w:cs="微软雅黑"/>
          <w:color w:val="auto"/>
          <w:sz w:val="21"/>
          <w:szCs w:val="21"/>
          <w:highlight w:val="none"/>
          <w:u w:val="single"/>
        </w:rPr>
        <w:t xml:space="preserve">                      </w:t>
      </w:r>
    </w:p>
    <w:p w14:paraId="75FC68B5">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p>
    <w:p w14:paraId="799A9746">
      <w:pPr>
        <w:pStyle w:val="15"/>
        <w:pageBreakBefore w:val="0"/>
        <w:kinsoku/>
        <w:wordWrap/>
        <w:overflowPunct/>
        <w:autoSpaceDE/>
        <w:autoSpaceDN/>
        <w:bidi w:val="0"/>
        <w:spacing w:line="360" w:lineRule="exact"/>
        <w:ind w:firstLine="567"/>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1527CA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31527CA3"/>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bookmarkStart w:id="10" w:name="_Toc10458"/>
    </w:p>
    <w:p w14:paraId="287444DF">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63EA4DDC">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1421EBD4">
      <w:pPr>
        <w:pStyle w:val="2"/>
        <w:pageBreakBefore w:val="0"/>
        <w:numPr>
          <w:ilvl w:val="0"/>
          <w:numId w:val="0"/>
        </w:numPr>
        <w:kinsoku/>
        <w:wordWrap/>
        <w:overflowPunct/>
        <w:autoSpaceDE/>
        <w:autoSpaceDN/>
        <w:bidi w:val="0"/>
        <w:spacing w:before="240" w:after="60" w:line="360" w:lineRule="exact"/>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rPr>
        <w:t>法定代表人身份证</w:t>
      </w:r>
      <w:r>
        <w:rPr>
          <w:rFonts w:hint="eastAsia" w:ascii="微软雅黑" w:hAnsi="微软雅黑" w:eastAsia="微软雅黑" w:cs="微软雅黑"/>
          <w:b/>
          <w:bCs/>
          <w:color w:val="auto"/>
          <w:sz w:val="21"/>
          <w:szCs w:val="21"/>
          <w:highlight w:val="none"/>
          <w:lang w:val="en-US" w:eastAsia="zh-CN"/>
        </w:rPr>
        <w:t>复印件粘贴于此处</w:t>
      </w:r>
    </w:p>
    <w:p w14:paraId="1281345C">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0C871A25">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6708F61B">
      <w:pPr>
        <w:pStyle w:val="2"/>
        <w:pageBreakBefore w:val="0"/>
        <w:numPr>
          <w:ilvl w:val="0"/>
          <w:numId w:val="0"/>
        </w:numPr>
        <w:kinsoku/>
        <w:wordWrap/>
        <w:overflowPunct/>
        <w:autoSpaceDE/>
        <w:autoSpaceDN/>
        <w:bidi w:val="0"/>
        <w:spacing w:before="240" w:after="60" w:line="360" w:lineRule="exact"/>
        <w:ind w:firstLine="1051" w:firstLineChars="500"/>
        <w:rPr>
          <w:rFonts w:hint="eastAsia" w:ascii="微软雅黑" w:hAnsi="微软雅黑" w:eastAsia="微软雅黑" w:cs="微软雅黑"/>
          <w:color w:val="auto"/>
          <w:sz w:val="21"/>
          <w:szCs w:val="21"/>
          <w:highlight w:val="none"/>
        </w:rPr>
      </w:pPr>
    </w:p>
    <w:p w14:paraId="08C7A7E2">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2493232D">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723FCF8A">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p>
    <w:p w14:paraId="322EE7B9">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四、法定代表人授权委托书</w:t>
      </w:r>
      <w:bookmarkEnd w:id="10"/>
    </w:p>
    <w:p w14:paraId="4FCA2621">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（姓名）系</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EE0BCB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3EE0BCB0"/>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（投标人名称）的法定代表人，现委托</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FF8D35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0FF8D357"/>
                  </w:txbxContent>
                </v:textbox>
                <w10:wrap type="none"/>
                <w10:anchorlock/>
              </v:rect>
            </w:pict>
          </mc:Fallback>
        </mc:AlternateContent>
      </w:r>
      <w:r>
        <w:rPr>
          <w:rFonts w:hint="eastAsia" w:ascii="微软雅黑" w:hAnsi="微软雅黑" w:eastAsia="微软雅黑" w:cs="微软雅黑"/>
          <w:color w:val="auto"/>
          <w:sz w:val="21"/>
          <w:szCs w:val="21"/>
          <w:highlight w:val="none"/>
        </w:rPr>
        <w:t>（姓名）为我方代理人。代理人根据授权，以我方名义签署、澄清、说明、补正、递交、撤回、修改</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E8217A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hP4FrEBAABy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QgqnLA/897cfv35+F4ukzeCp&#10;5JAn/xgSO/IPqL+ScPihU66F9+RZYd6iFFucBacLTWljE2xKZ7pizNrvT9rDGIVm5831Wyn00V+o&#10;8pjkA8V7QCuSUcnABbPSavdAMZVV5TEk1XB4Z/o+j7V3Zw4OPHgg78WU/dxnsuK4GSfaG6z3LM3W&#10;B9N2Zxx5FLnstDZp1n/fsxLPX2X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BKE/gWsQEA&#10;AHIDAAAOAAAAAAAAAAEAIAAAAB4BAABkcnMvZTJvRG9jLnhtbFBLBQYAAAAABgAGAFkBAABBBQAA&#10;AAA=&#10;">
                <v:fill on="f" focussize="0,0"/>
                <v:stroke on="f"/>
                <v:imagedata o:title=""/>
                <o:lock v:ext="edit" aspectratio="t"/>
                <v:textbox>
                  <w:txbxContent>
                    <w:p w14:paraId="4E8217A5"/>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投标文件、签订合同和处理有关事宜，其法律后果由我方承担。</w:t>
      </w:r>
    </w:p>
    <w:p w14:paraId="6540177B">
      <w:pPr>
        <w:pStyle w:val="15"/>
        <w:pageBreakBefore w:val="0"/>
        <w:kinsoku/>
        <w:wordWrap/>
        <w:overflowPunct/>
        <w:autoSpaceDE/>
        <w:autoSpaceDN/>
        <w:bidi w:val="0"/>
        <w:spacing w:line="360" w:lineRule="exact"/>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委托期限：</w:t>
      </w:r>
    </w:p>
    <w:p w14:paraId="5118E09C">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代理人无转委托权。</w:t>
      </w:r>
    </w:p>
    <w:p w14:paraId="02F06E92">
      <w:pPr>
        <w:pStyle w:val="15"/>
        <w:pageBreakBefore w:val="0"/>
        <w:kinsoku/>
        <w:wordWrap/>
        <w:overflowPunct/>
        <w:autoSpaceDE/>
        <w:autoSpaceDN/>
        <w:bidi w:val="0"/>
        <w:spacing w:line="360" w:lineRule="exact"/>
        <w:ind w:firstLine="567"/>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附：法定代表人身份证明</w:t>
      </w:r>
    </w:p>
    <w:p w14:paraId="339D3CA4">
      <w:pPr>
        <w:pStyle w:val="15"/>
        <w:pageBreakBefore w:val="0"/>
        <w:kinsoku/>
        <w:wordWrap/>
        <w:overflowPunct/>
        <w:autoSpaceDE/>
        <w:autoSpaceDN/>
        <w:bidi w:val="0"/>
        <w:spacing w:line="360" w:lineRule="exact"/>
        <w:ind w:firstLine="1050" w:firstLineChars="500"/>
        <w:jc w:val="right"/>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175D1D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0175D1D9"/>
                  </w:txbxContent>
                </v:textbox>
                <w10:wrap type="none"/>
                <w10:anchorlock/>
              </v:rect>
            </w:pict>
          </mc:Fallback>
        </mc:AlternateContent>
      </w:r>
      <w:r>
        <w:rPr>
          <w:rFonts w:hint="eastAsia" w:ascii="微软雅黑" w:hAnsi="微软雅黑" w:eastAsia="微软雅黑" w:cs="微软雅黑"/>
          <w:color w:val="auto"/>
          <w:sz w:val="21"/>
          <w:szCs w:val="21"/>
          <w:highlight w:val="none"/>
        </w:rPr>
        <w:t>（盖单位章）</w:t>
      </w:r>
      <w:r>
        <w:rPr>
          <w:rFonts w:hint="eastAsia" w:ascii="微软雅黑" w:hAnsi="微软雅黑" w:eastAsia="微软雅黑" w:cs="微软雅黑"/>
          <w:color w:val="auto"/>
          <w:sz w:val="21"/>
          <w:szCs w:val="21"/>
          <w:highlight w:val="none"/>
          <w:u w:val="single"/>
        </w:rPr>
        <w:t xml:space="preserve">         </w:t>
      </w:r>
    </w:p>
    <w:p w14:paraId="71FCBF92">
      <w:pPr>
        <w:pStyle w:val="15"/>
        <w:pageBreakBefore w:val="0"/>
        <w:kinsoku/>
        <w:wordWrap/>
        <w:overflowPunct/>
        <w:autoSpaceDE/>
        <w:autoSpaceDN/>
        <w:bidi w:val="0"/>
        <w:spacing w:line="360" w:lineRule="exact"/>
        <w:ind w:firstLine="1050" w:firstLineChars="500"/>
        <w:jc w:val="righ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24ACEB5D">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509D1B74">
      <w:pPr>
        <w:pStyle w:val="15"/>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 xml:space="preserve">                  </w:t>
      </w:r>
      <w:r>
        <w:rPr>
          <w:rFonts w:hint="eastAsia" w:ascii="微软雅黑" w:hAnsi="微软雅黑" w:eastAsia="微软雅黑" w:cs="微软雅黑"/>
          <w:color w:val="auto"/>
          <w:sz w:val="21"/>
          <w:szCs w:val="21"/>
          <w:highlight w:val="none"/>
        </w:rPr>
        <w:t>委托代理人：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5F383915">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603B32ED">
      <w:pPr>
        <w:pStyle w:val="15"/>
        <w:pageBreakBefore w:val="0"/>
        <w:kinsoku/>
        <w:wordWrap/>
        <w:overflowPunct/>
        <w:autoSpaceDE/>
        <w:autoSpaceDN/>
        <w:bidi w:val="0"/>
        <w:spacing w:line="360" w:lineRule="exact"/>
        <w:ind w:firstLine="4200" w:firstLineChars="20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w:t>
      </w:r>
      <w:r>
        <w:rPr>
          <w:rFonts w:hint="eastAsia" w:ascii="微软雅黑" w:hAnsi="微软雅黑" w:eastAsia="微软雅黑" w:cs="微软雅黑"/>
          <w:color w:val="auto"/>
          <w:sz w:val="21"/>
          <w:szCs w:val="21"/>
          <w:highlight w:val="none"/>
          <w:u w:val="single"/>
        </w:rPr>
        <w:t xml:space="preserve">                        </w:t>
      </w:r>
      <w:bookmarkStart w:id="11" w:name="_Toc28085"/>
      <w:bookmarkStart w:id="12" w:name="_Toc18040"/>
    </w:p>
    <w:p w14:paraId="3B00EC46">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170EAEA">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2038DAF6">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107E489B">
      <w:pPr>
        <w:pStyle w:val="2"/>
        <w:pageBreakBefore w:val="0"/>
        <w:numPr>
          <w:ilvl w:val="0"/>
          <w:numId w:val="0"/>
        </w:numPr>
        <w:kinsoku/>
        <w:wordWrap/>
        <w:overflowPunct/>
        <w:autoSpaceDE/>
        <w:autoSpaceDN/>
        <w:bidi w:val="0"/>
        <w:spacing w:before="240" w:after="60" w:line="360" w:lineRule="exact"/>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被授权</w:t>
      </w:r>
      <w:r>
        <w:rPr>
          <w:rFonts w:hint="eastAsia" w:ascii="微软雅黑" w:hAnsi="微软雅黑" w:eastAsia="微软雅黑" w:cs="微软雅黑"/>
          <w:b/>
          <w:bCs/>
          <w:color w:val="auto"/>
          <w:sz w:val="21"/>
          <w:szCs w:val="21"/>
          <w:highlight w:val="none"/>
        </w:rPr>
        <w:t>人身份证</w:t>
      </w:r>
      <w:r>
        <w:rPr>
          <w:rFonts w:hint="eastAsia" w:ascii="微软雅黑" w:hAnsi="微软雅黑" w:eastAsia="微软雅黑" w:cs="微软雅黑"/>
          <w:b/>
          <w:bCs/>
          <w:color w:val="auto"/>
          <w:sz w:val="21"/>
          <w:szCs w:val="21"/>
          <w:highlight w:val="none"/>
          <w:lang w:val="en-US" w:eastAsia="zh-CN"/>
        </w:rPr>
        <w:t>复印件粘贴于此处</w:t>
      </w:r>
    </w:p>
    <w:p w14:paraId="3190C8B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7EFBFCD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0E715022">
      <w:pPr>
        <w:pStyle w:val="2"/>
        <w:pageBreakBefore w:val="0"/>
        <w:numPr>
          <w:ilvl w:val="0"/>
          <w:numId w:val="0"/>
        </w:numPr>
        <w:kinsoku/>
        <w:wordWrap/>
        <w:overflowPunct/>
        <w:autoSpaceDE/>
        <w:autoSpaceDN/>
        <w:bidi w:val="0"/>
        <w:spacing w:before="240" w:after="60" w:line="360" w:lineRule="exact"/>
        <w:ind w:firstLine="1681" w:firstLineChars="800"/>
        <w:rPr>
          <w:rFonts w:hint="eastAsia" w:ascii="微软雅黑" w:hAnsi="微软雅黑" w:eastAsia="微软雅黑" w:cs="微软雅黑"/>
          <w:color w:val="auto"/>
          <w:sz w:val="21"/>
          <w:szCs w:val="21"/>
          <w:highlight w:val="none"/>
        </w:rPr>
      </w:pPr>
    </w:p>
    <w:p w14:paraId="67545B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E0D0619">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71F6163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4581F133">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32AEE102">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28EE59A">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FF13287">
      <w:pPr>
        <w:pStyle w:val="2"/>
        <w:pageBreakBefore w:val="0"/>
        <w:numPr>
          <w:ilvl w:val="0"/>
          <w:numId w:val="0"/>
        </w:numPr>
        <w:kinsoku/>
        <w:wordWrap/>
        <w:overflowPunct/>
        <w:autoSpaceDE/>
        <w:autoSpaceDN/>
        <w:bidi w:val="0"/>
        <w:spacing w:before="240" w:after="60" w:line="360" w:lineRule="exact"/>
        <w:ind w:firstLine="2521" w:firstLineChars="1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五、资格审查资料</w:t>
      </w:r>
    </w:p>
    <w:p w14:paraId="0314C86E">
      <w:pPr>
        <w:pStyle w:val="9"/>
        <w:pageBreakBefore w:val="0"/>
        <w:numPr>
          <w:ilvl w:val="0"/>
          <w:numId w:val="9"/>
        </w:numPr>
        <w:kinsoku/>
        <w:wordWrap/>
        <w:overflowPunct/>
        <w:autoSpaceDE/>
        <w:autoSpaceDN/>
        <w:bidi w:val="0"/>
        <w:spacing w:line="360" w:lineRule="exact"/>
        <w:ind w:left="-300" w:firstLine="0"/>
        <w:jc w:val="center"/>
        <w:outlineLvl w:val="2"/>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投标供应商基本情况表</w:t>
      </w:r>
      <w:bookmarkEnd w:id="11"/>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2ABE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7558B1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投标供应商</w:t>
            </w:r>
          </w:p>
          <w:p w14:paraId="4F3259D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名称</w:t>
            </w:r>
          </w:p>
        </w:tc>
        <w:tc>
          <w:tcPr>
            <w:tcW w:w="7846" w:type="dxa"/>
            <w:gridSpan w:val="6"/>
            <w:tcBorders>
              <w:tl2br w:val="nil"/>
              <w:tr2bl w:val="nil"/>
            </w:tcBorders>
            <w:noWrap/>
            <w:vAlign w:val="center"/>
          </w:tcPr>
          <w:p w14:paraId="28DFB52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D8CD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0FBFF3AB">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注册地址</w:t>
            </w:r>
          </w:p>
        </w:tc>
        <w:tc>
          <w:tcPr>
            <w:tcW w:w="2183" w:type="dxa"/>
            <w:gridSpan w:val="2"/>
            <w:tcBorders>
              <w:tl2br w:val="nil"/>
              <w:tr2bl w:val="nil"/>
            </w:tcBorders>
            <w:noWrap/>
            <w:vAlign w:val="center"/>
          </w:tcPr>
          <w:p w14:paraId="040F99A7">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41BAC8E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邮政编码</w:t>
            </w:r>
          </w:p>
        </w:tc>
        <w:tc>
          <w:tcPr>
            <w:tcW w:w="4313" w:type="dxa"/>
            <w:gridSpan w:val="3"/>
            <w:tcBorders>
              <w:tl2br w:val="nil"/>
              <w:tr2bl w:val="nil"/>
            </w:tcBorders>
            <w:noWrap/>
            <w:vAlign w:val="center"/>
          </w:tcPr>
          <w:p w14:paraId="11D21145">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DEA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0D50A35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联系方式</w:t>
            </w:r>
          </w:p>
        </w:tc>
        <w:tc>
          <w:tcPr>
            <w:tcW w:w="1000" w:type="dxa"/>
            <w:tcBorders>
              <w:tl2br w:val="nil"/>
              <w:tr2bl w:val="nil"/>
            </w:tcBorders>
            <w:noWrap/>
            <w:vAlign w:val="center"/>
          </w:tcPr>
          <w:p w14:paraId="7A92A76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联系人</w:t>
            </w:r>
          </w:p>
        </w:tc>
        <w:tc>
          <w:tcPr>
            <w:tcW w:w="1183" w:type="dxa"/>
            <w:tcBorders>
              <w:tl2br w:val="nil"/>
              <w:tr2bl w:val="nil"/>
            </w:tcBorders>
            <w:noWrap/>
            <w:vAlign w:val="center"/>
          </w:tcPr>
          <w:p w14:paraId="0A41F41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2C0551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4313" w:type="dxa"/>
            <w:gridSpan w:val="3"/>
            <w:tcBorders>
              <w:tl2br w:val="nil"/>
              <w:tr2bl w:val="nil"/>
            </w:tcBorders>
            <w:noWrap/>
            <w:vAlign w:val="center"/>
          </w:tcPr>
          <w:p w14:paraId="2F0F727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7BE2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1C9771C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000" w:type="dxa"/>
            <w:tcBorders>
              <w:tl2br w:val="nil"/>
              <w:tr2bl w:val="nil"/>
            </w:tcBorders>
            <w:noWrap/>
            <w:vAlign w:val="center"/>
          </w:tcPr>
          <w:p w14:paraId="648EB59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传真</w:t>
            </w:r>
          </w:p>
        </w:tc>
        <w:tc>
          <w:tcPr>
            <w:tcW w:w="1183" w:type="dxa"/>
            <w:tcBorders>
              <w:tl2br w:val="nil"/>
              <w:tr2bl w:val="nil"/>
            </w:tcBorders>
            <w:noWrap/>
            <w:vAlign w:val="center"/>
          </w:tcPr>
          <w:p w14:paraId="3F5DAF5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313A2BD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网址</w:t>
            </w:r>
          </w:p>
        </w:tc>
        <w:tc>
          <w:tcPr>
            <w:tcW w:w="4313" w:type="dxa"/>
            <w:gridSpan w:val="3"/>
            <w:tcBorders>
              <w:tl2br w:val="nil"/>
              <w:tr2bl w:val="nil"/>
            </w:tcBorders>
            <w:noWrap/>
            <w:vAlign w:val="center"/>
          </w:tcPr>
          <w:p w14:paraId="41A71CF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2E7D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DEAAA1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组织结构</w:t>
            </w:r>
          </w:p>
        </w:tc>
        <w:tc>
          <w:tcPr>
            <w:tcW w:w="7846" w:type="dxa"/>
            <w:gridSpan w:val="6"/>
            <w:tcBorders>
              <w:tl2br w:val="nil"/>
              <w:tr2bl w:val="nil"/>
            </w:tcBorders>
            <w:noWrap/>
            <w:vAlign w:val="center"/>
          </w:tcPr>
          <w:p w14:paraId="6AE74C7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4530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7F5BBB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法定代表人</w:t>
            </w:r>
          </w:p>
        </w:tc>
        <w:tc>
          <w:tcPr>
            <w:tcW w:w="1000" w:type="dxa"/>
            <w:tcBorders>
              <w:tl2br w:val="nil"/>
              <w:tr2bl w:val="nil"/>
            </w:tcBorders>
            <w:noWrap/>
            <w:vAlign w:val="center"/>
          </w:tcPr>
          <w:p w14:paraId="6D372755">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1183" w:type="dxa"/>
            <w:tcBorders>
              <w:tl2br w:val="nil"/>
              <w:tr2bl w:val="nil"/>
            </w:tcBorders>
            <w:noWrap/>
            <w:vAlign w:val="center"/>
          </w:tcPr>
          <w:p w14:paraId="2C5825D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199791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技术职称</w:t>
            </w:r>
          </w:p>
        </w:tc>
        <w:tc>
          <w:tcPr>
            <w:tcW w:w="1834" w:type="dxa"/>
            <w:tcBorders>
              <w:tl2br w:val="nil"/>
              <w:tr2bl w:val="nil"/>
            </w:tcBorders>
            <w:noWrap/>
            <w:vAlign w:val="center"/>
          </w:tcPr>
          <w:p w14:paraId="6A4B58C3">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800" w:type="dxa"/>
            <w:tcBorders>
              <w:tl2br w:val="nil"/>
              <w:tr2bl w:val="nil"/>
            </w:tcBorders>
            <w:noWrap/>
            <w:vAlign w:val="center"/>
          </w:tcPr>
          <w:p w14:paraId="196FDBC4">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1679" w:type="dxa"/>
            <w:tcBorders>
              <w:tl2br w:val="nil"/>
              <w:tr2bl w:val="nil"/>
            </w:tcBorders>
            <w:noWrap/>
            <w:vAlign w:val="center"/>
          </w:tcPr>
          <w:p w14:paraId="2E40FB58">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r w14:paraId="5E83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92A4D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技术负责人</w:t>
            </w:r>
          </w:p>
        </w:tc>
        <w:tc>
          <w:tcPr>
            <w:tcW w:w="1000" w:type="dxa"/>
            <w:tcBorders>
              <w:tl2br w:val="nil"/>
              <w:tr2bl w:val="nil"/>
            </w:tcBorders>
            <w:noWrap/>
            <w:vAlign w:val="center"/>
          </w:tcPr>
          <w:p w14:paraId="07DCB57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姓名</w:t>
            </w:r>
          </w:p>
        </w:tc>
        <w:tc>
          <w:tcPr>
            <w:tcW w:w="1183" w:type="dxa"/>
            <w:tcBorders>
              <w:tl2br w:val="nil"/>
              <w:tr2bl w:val="nil"/>
            </w:tcBorders>
            <w:noWrap/>
            <w:vAlign w:val="center"/>
          </w:tcPr>
          <w:p w14:paraId="746B1A0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11FF09E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技术职称</w:t>
            </w:r>
          </w:p>
        </w:tc>
        <w:tc>
          <w:tcPr>
            <w:tcW w:w="1834" w:type="dxa"/>
            <w:tcBorders>
              <w:tl2br w:val="nil"/>
              <w:tr2bl w:val="nil"/>
            </w:tcBorders>
            <w:noWrap/>
            <w:vAlign w:val="center"/>
          </w:tcPr>
          <w:p w14:paraId="2232BDA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800" w:type="dxa"/>
            <w:tcBorders>
              <w:tl2br w:val="nil"/>
              <w:tr2bl w:val="nil"/>
            </w:tcBorders>
            <w:noWrap/>
            <w:vAlign w:val="center"/>
          </w:tcPr>
          <w:p w14:paraId="24034E8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电话</w:t>
            </w:r>
          </w:p>
        </w:tc>
        <w:tc>
          <w:tcPr>
            <w:tcW w:w="1679" w:type="dxa"/>
            <w:tcBorders>
              <w:tl2br w:val="nil"/>
              <w:tr2bl w:val="nil"/>
            </w:tcBorders>
            <w:noWrap/>
            <w:vAlign w:val="center"/>
          </w:tcPr>
          <w:p w14:paraId="62926A1B">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tc>
      </w:tr>
      <w:tr w14:paraId="36D93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7FE9249">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成立时间</w:t>
            </w:r>
          </w:p>
        </w:tc>
        <w:tc>
          <w:tcPr>
            <w:tcW w:w="2183" w:type="dxa"/>
            <w:gridSpan w:val="2"/>
            <w:tcBorders>
              <w:tl2br w:val="nil"/>
              <w:tr2bl w:val="nil"/>
            </w:tcBorders>
            <w:noWrap/>
            <w:vAlign w:val="center"/>
          </w:tcPr>
          <w:p w14:paraId="1E08CC5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tcBorders>
              <w:tl2br w:val="nil"/>
              <w:tr2bl w:val="nil"/>
            </w:tcBorders>
            <w:noWrap/>
            <w:vAlign w:val="center"/>
          </w:tcPr>
          <w:p w14:paraId="5152AEC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员工人数</w:t>
            </w:r>
          </w:p>
        </w:tc>
        <w:tc>
          <w:tcPr>
            <w:tcW w:w="4313" w:type="dxa"/>
            <w:gridSpan w:val="3"/>
            <w:tcBorders>
              <w:tl2br w:val="nil"/>
              <w:tr2bl w:val="nil"/>
            </w:tcBorders>
            <w:noWrap/>
            <w:vAlign w:val="center"/>
          </w:tcPr>
          <w:p w14:paraId="0E1AA4B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4EEF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4438ADF">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企业资质等级</w:t>
            </w:r>
          </w:p>
        </w:tc>
        <w:tc>
          <w:tcPr>
            <w:tcW w:w="2183" w:type="dxa"/>
            <w:gridSpan w:val="2"/>
            <w:tcBorders>
              <w:tl2br w:val="nil"/>
              <w:tr2bl w:val="nil"/>
            </w:tcBorders>
            <w:noWrap/>
            <w:vAlign w:val="center"/>
          </w:tcPr>
          <w:p w14:paraId="646DA890">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restart"/>
            <w:tcBorders>
              <w:tl2br w:val="nil"/>
              <w:tr2bl w:val="nil"/>
            </w:tcBorders>
            <w:noWrap/>
            <w:vAlign w:val="center"/>
          </w:tcPr>
          <w:p w14:paraId="63445A6D">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其中</w:t>
            </w:r>
          </w:p>
        </w:tc>
        <w:tc>
          <w:tcPr>
            <w:tcW w:w="1834" w:type="dxa"/>
            <w:tcBorders>
              <w:tl2br w:val="nil"/>
              <w:tr2bl w:val="nil"/>
            </w:tcBorders>
            <w:noWrap/>
            <w:vAlign w:val="center"/>
          </w:tcPr>
          <w:p w14:paraId="49E1AF7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项目经理</w:t>
            </w:r>
          </w:p>
        </w:tc>
        <w:tc>
          <w:tcPr>
            <w:tcW w:w="2479" w:type="dxa"/>
            <w:gridSpan w:val="2"/>
            <w:tcBorders>
              <w:tl2br w:val="nil"/>
              <w:tr2bl w:val="nil"/>
            </w:tcBorders>
            <w:noWrap/>
            <w:vAlign w:val="center"/>
          </w:tcPr>
          <w:p w14:paraId="5D2315CC">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238AB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F30C9E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营业执照号</w:t>
            </w:r>
          </w:p>
        </w:tc>
        <w:tc>
          <w:tcPr>
            <w:tcW w:w="2183" w:type="dxa"/>
            <w:gridSpan w:val="2"/>
            <w:tcBorders>
              <w:tl2br w:val="nil"/>
              <w:tr2bl w:val="nil"/>
            </w:tcBorders>
            <w:noWrap/>
            <w:vAlign w:val="center"/>
          </w:tcPr>
          <w:p w14:paraId="40EFCE8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5D5989B6">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5CE9B9F0">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高级职称人员</w:t>
            </w:r>
          </w:p>
        </w:tc>
        <w:tc>
          <w:tcPr>
            <w:tcW w:w="2479" w:type="dxa"/>
            <w:gridSpan w:val="2"/>
            <w:tcBorders>
              <w:tl2br w:val="nil"/>
              <w:tr2bl w:val="nil"/>
            </w:tcBorders>
            <w:noWrap/>
            <w:vAlign w:val="center"/>
          </w:tcPr>
          <w:p w14:paraId="790F40C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A4D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D944BEE">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注册资金</w:t>
            </w:r>
          </w:p>
        </w:tc>
        <w:tc>
          <w:tcPr>
            <w:tcW w:w="2183" w:type="dxa"/>
            <w:gridSpan w:val="2"/>
            <w:tcBorders>
              <w:tl2br w:val="nil"/>
              <w:tr2bl w:val="nil"/>
            </w:tcBorders>
            <w:noWrap/>
            <w:vAlign w:val="center"/>
          </w:tcPr>
          <w:p w14:paraId="49412DC4">
            <w:pPr>
              <w:pageBreakBefore w:val="0"/>
              <w:kinsoku/>
              <w:wordWrap/>
              <w:overflowPunct/>
              <w:autoSpaceDE/>
              <w:autoSpaceDN/>
              <w:bidi w:val="0"/>
              <w:spacing w:line="360" w:lineRule="exact"/>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（万元）</w:t>
            </w:r>
          </w:p>
        </w:tc>
        <w:tc>
          <w:tcPr>
            <w:tcW w:w="1350" w:type="dxa"/>
            <w:vMerge w:val="continue"/>
            <w:tcBorders>
              <w:tl2br w:val="nil"/>
              <w:tr2bl w:val="nil"/>
            </w:tcBorders>
            <w:noWrap/>
            <w:vAlign w:val="center"/>
          </w:tcPr>
          <w:p w14:paraId="73C39D1D">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49340FF5">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中级职称人员</w:t>
            </w:r>
          </w:p>
        </w:tc>
        <w:tc>
          <w:tcPr>
            <w:tcW w:w="2479" w:type="dxa"/>
            <w:gridSpan w:val="2"/>
            <w:tcBorders>
              <w:tl2br w:val="nil"/>
              <w:tr2bl w:val="nil"/>
            </w:tcBorders>
            <w:noWrap/>
            <w:vAlign w:val="center"/>
          </w:tcPr>
          <w:p w14:paraId="0CC05F3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5272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31F5F0B">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开户银行</w:t>
            </w:r>
          </w:p>
        </w:tc>
        <w:tc>
          <w:tcPr>
            <w:tcW w:w="2183" w:type="dxa"/>
            <w:gridSpan w:val="2"/>
            <w:tcBorders>
              <w:tl2br w:val="nil"/>
              <w:tr2bl w:val="nil"/>
            </w:tcBorders>
            <w:noWrap/>
            <w:vAlign w:val="center"/>
          </w:tcPr>
          <w:p w14:paraId="651F673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27AF0771">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0479F6DA">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初级职称人员</w:t>
            </w:r>
          </w:p>
        </w:tc>
        <w:tc>
          <w:tcPr>
            <w:tcW w:w="2479" w:type="dxa"/>
            <w:gridSpan w:val="2"/>
            <w:tcBorders>
              <w:tl2br w:val="nil"/>
              <w:tr2bl w:val="nil"/>
            </w:tcBorders>
            <w:noWrap/>
            <w:vAlign w:val="center"/>
          </w:tcPr>
          <w:p w14:paraId="797E598F">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68FB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1FA47B1">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账号</w:t>
            </w:r>
          </w:p>
        </w:tc>
        <w:tc>
          <w:tcPr>
            <w:tcW w:w="2183" w:type="dxa"/>
            <w:gridSpan w:val="2"/>
            <w:tcBorders>
              <w:tl2br w:val="nil"/>
              <w:tr2bl w:val="nil"/>
            </w:tcBorders>
            <w:noWrap/>
            <w:vAlign w:val="center"/>
          </w:tcPr>
          <w:p w14:paraId="105FD992">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350" w:type="dxa"/>
            <w:vMerge w:val="continue"/>
            <w:tcBorders>
              <w:tl2br w:val="nil"/>
              <w:tr2bl w:val="nil"/>
            </w:tcBorders>
            <w:noWrap/>
            <w:vAlign w:val="center"/>
          </w:tcPr>
          <w:p w14:paraId="1A74C8D9">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c>
          <w:tcPr>
            <w:tcW w:w="1834" w:type="dxa"/>
            <w:tcBorders>
              <w:tl2br w:val="nil"/>
              <w:tr2bl w:val="nil"/>
            </w:tcBorders>
            <w:noWrap/>
            <w:vAlign w:val="center"/>
          </w:tcPr>
          <w:p w14:paraId="33F04E58">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技工</w:t>
            </w:r>
          </w:p>
        </w:tc>
        <w:tc>
          <w:tcPr>
            <w:tcW w:w="2479" w:type="dxa"/>
            <w:gridSpan w:val="2"/>
            <w:tcBorders>
              <w:tl2br w:val="nil"/>
              <w:tr2bl w:val="nil"/>
            </w:tcBorders>
            <w:noWrap/>
            <w:vAlign w:val="center"/>
          </w:tcPr>
          <w:p w14:paraId="2A8FD6D4">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0BDC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D94F8EC">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经营范围</w:t>
            </w:r>
          </w:p>
        </w:tc>
        <w:tc>
          <w:tcPr>
            <w:tcW w:w="7846" w:type="dxa"/>
            <w:gridSpan w:val="6"/>
            <w:tcBorders>
              <w:tl2br w:val="nil"/>
              <w:tr2bl w:val="nil"/>
            </w:tcBorders>
            <w:noWrap/>
            <w:vAlign w:val="center"/>
          </w:tcPr>
          <w:p w14:paraId="5B135408">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r w14:paraId="17DA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78EECC64">
            <w:pPr>
              <w:pageBreakBefore w:val="0"/>
              <w:kinsoku/>
              <w:wordWrap/>
              <w:overflowPunct/>
              <w:autoSpaceDE/>
              <w:autoSpaceDN/>
              <w:bidi w:val="0"/>
              <w:spacing w:line="360" w:lineRule="exact"/>
              <w:jc w:val="center"/>
              <w:textAlignment w:val="center"/>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c>
          <w:tcPr>
            <w:tcW w:w="7846" w:type="dxa"/>
            <w:gridSpan w:val="6"/>
            <w:tcBorders>
              <w:tl2br w:val="nil"/>
              <w:tr2bl w:val="nil"/>
            </w:tcBorders>
            <w:noWrap/>
            <w:vAlign w:val="center"/>
          </w:tcPr>
          <w:p w14:paraId="0B79138E">
            <w:pPr>
              <w:pageBreakBefore w:val="0"/>
              <w:kinsoku/>
              <w:wordWrap/>
              <w:overflowPunct/>
              <w:autoSpaceDE/>
              <w:autoSpaceDN/>
              <w:bidi w:val="0"/>
              <w:spacing w:line="360" w:lineRule="exact"/>
              <w:jc w:val="center"/>
              <w:rPr>
                <w:rFonts w:hint="eastAsia" w:ascii="微软雅黑" w:hAnsi="微软雅黑" w:eastAsia="微软雅黑" w:cs="微软雅黑"/>
                <w:color w:val="auto"/>
                <w:sz w:val="21"/>
                <w:szCs w:val="21"/>
                <w:highlight w:val="none"/>
              </w:rPr>
            </w:pPr>
          </w:p>
        </w:tc>
      </w:tr>
    </w:tbl>
    <w:p w14:paraId="6AD3DD07">
      <w:pPr>
        <w:pageBreakBefore w:val="0"/>
        <w:kinsoku/>
        <w:wordWrap/>
        <w:overflowPunct/>
        <w:autoSpaceDE/>
        <w:autoSpaceDN/>
        <w:bidi w:val="0"/>
        <w:spacing w:line="360" w:lineRule="exact"/>
        <w:ind w:left="2970"/>
        <w:rPr>
          <w:rFonts w:hint="eastAsia" w:ascii="微软雅黑" w:hAnsi="微软雅黑" w:eastAsia="微软雅黑" w:cs="微软雅黑"/>
          <w:b/>
          <w:bCs/>
          <w:color w:val="auto"/>
          <w:sz w:val="21"/>
          <w:szCs w:val="21"/>
          <w:highlight w:val="none"/>
        </w:rPr>
      </w:pPr>
    </w:p>
    <w:p w14:paraId="1F8A926D">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0F9DD739">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1431903C">
      <w:pPr>
        <w:pStyle w:val="21"/>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p>
    <w:p w14:paraId="29DA45AC">
      <w:pPr>
        <w:pStyle w:val="9"/>
        <w:pageBreakBefore w:val="0"/>
        <w:tabs>
          <w:tab w:val="left" w:pos="1374"/>
        </w:tabs>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备注：</w:t>
      </w:r>
      <w:r>
        <w:rPr>
          <w:rFonts w:hint="eastAsia" w:ascii="微软雅黑" w:hAnsi="微软雅黑" w:eastAsia="微软雅黑" w:cs="微软雅黑"/>
          <w:color w:val="auto"/>
          <w:sz w:val="21"/>
          <w:szCs w:val="21"/>
          <w:highlight w:val="none"/>
        </w:rPr>
        <w:t>1.本表后应附资质要求对应的相关证明材料复印件；</w:t>
      </w:r>
    </w:p>
    <w:p w14:paraId="14EFCB29">
      <w:pPr>
        <w:pStyle w:val="9"/>
        <w:pageBreakBefore w:val="0"/>
        <w:tabs>
          <w:tab w:val="left" w:pos="1374"/>
        </w:tabs>
        <w:kinsoku/>
        <w:wordWrap/>
        <w:overflowPunct/>
        <w:autoSpaceDE/>
        <w:autoSpaceDN/>
        <w:bidi w:val="0"/>
        <w:spacing w:line="360" w:lineRule="exact"/>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2.无响应指标的应写明无。</w:t>
      </w:r>
    </w:p>
    <w:p w14:paraId="04F8EC71">
      <w:pPr>
        <w:pageBreakBefore w:val="0"/>
        <w:kinsoku/>
        <w:wordWrap/>
        <w:overflowPunct/>
        <w:autoSpaceDE/>
        <w:autoSpaceDN/>
        <w:bidi w:val="0"/>
        <w:spacing w:line="360" w:lineRule="exact"/>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br w:type="page"/>
      </w:r>
    </w:p>
    <w:p w14:paraId="22C9D6A9">
      <w:pPr>
        <w:pageBreakBefore w:val="0"/>
        <w:widowControl/>
        <w:kinsoku/>
        <w:wordWrap/>
        <w:overflowPunct/>
        <w:autoSpaceDE/>
        <w:autoSpaceDN/>
        <w:bidi w:val="0"/>
        <w:spacing w:line="360" w:lineRule="exact"/>
        <w:outlineLvl w:val="3"/>
        <w:rPr>
          <w:rFonts w:hint="eastAsia" w:ascii="微软雅黑" w:hAnsi="微软雅黑" w:eastAsia="微软雅黑" w:cs="微软雅黑"/>
          <w:b/>
          <w:bCs/>
          <w:color w:val="auto"/>
          <w:kern w:val="0"/>
          <w:sz w:val="21"/>
          <w:szCs w:val="21"/>
          <w:highlight w:val="none"/>
          <w:lang w:bidi="ar"/>
        </w:rPr>
      </w:pPr>
      <w:bookmarkStart w:id="13" w:name="_Toc15698"/>
      <w:r>
        <w:rPr>
          <w:rFonts w:hint="eastAsia" w:ascii="微软雅黑" w:hAnsi="微软雅黑" w:eastAsia="微软雅黑" w:cs="微软雅黑"/>
          <w:b/>
          <w:bCs/>
          <w:color w:val="auto"/>
          <w:kern w:val="0"/>
          <w:sz w:val="21"/>
          <w:szCs w:val="21"/>
          <w:highlight w:val="none"/>
          <w:lang w:bidi="ar"/>
        </w:rPr>
        <w:t>附：</w:t>
      </w:r>
    </w:p>
    <w:p w14:paraId="744411E8">
      <w:pPr>
        <w:pageBreakBefore w:val="0"/>
        <w:widowControl/>
        <w:numPr>
          <w:ilvl w:val="0"/>
          <w:numId w:val="10"/>
        </w:numPr>
        <w:kinsoku/>
        <w:wordWrap/>
        <w:overflowPunct/>
        <w:autoSpaceDE/>
        <w:autoSpaceDN/>
        <w:bidi w:val="0"/>
        <w:spacing w:line="360" w:lineRule="exact"/>
        <w:jc w:val="center"/>
        <w:outlineLvl w:val="4"/>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kern w:val="0"/>
          <w:sz w:val="21"/>
          <w:szCs w:val="21"/>
          <w:highlight w:val="none"/>
          <w:lang w:bidi="ar"/>
        </w:rPr>
        <w:t>独立承担民事责任的能力</w:t>
      </w:r>
      <w:bookmarkEnd w:id="13"/>
    </w:p>
    <w:p w14:paraId="7CA91AF4">
      <w:pPr>
        <w:pStyle w:val="21"/>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7FE7D5A7">
      <w:pPr>
        <w:pStyle w:val="21"/>
        <w:pageBreakBefore w:val="0"/>
        <w:kinsoku/>
        <w:wordWrap/>
        <w:overflowPunct/>
        <w:autoSpaceDE/>
        <w:autoSpaceDN/>
        <w:bidi w:val="0"/>
        <w:spacing w:line="360" w:lineRule="exact"/>
        <w:ind w:left="0" w:leftChars="0" w:firstLine="0" w:firstLineChars="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营业执照</w:t>
      </w:r>
      <w:r>
        <w:rPr>
          <w:rFonts w:hint="eastAsia" w:ascii="微软雅黑" w:hAnsi="微软雅黑" w:eastAsia="微软雅黑" w:cs="微软雅黑"/>
          <w:color w:val="auto"/>
          <w:sz w:val="21"/>
          <w:szCs w:val="21"/>
          <w:highlight w:val="none"/>
          <w:lang w:val="en-US" w:eastAsia="zh-CN"/>
        </w:rPr>
        <w:t>复印件</w:t>
      </w:r>
      <w:r>
        <w:rPr>
          <w:rFonts w:hint="eastAsia" w:ascii="微软雅黑" w:hAnsi="微软雅黑" w:eastAsia="微软雅黑" w:cs="微软雅黑"/>
          <w:color w:val="auto"/>
          <w:sz w:val="21"/>
          <w:szCs w:val="21"/>
          <w:highlight w:val="none"/>
        </w:rPr>
        <w:t>加盖公章</w:t>
      </w:r>
      <w:r>
        <w:rPr>
          <w:rFonts w:hint="eastAsia" w:ascii="微软雅黑" w:hAnsi="微软雅黑" w:eastAsia="微软雅黑" w:cs="微软雅黑"/>
          <w:color w:val="auto"/>
          <w:sz w:val="21"/>
          <w:szCs w:val="21"/>
          <w:highlight w:val="none"/>
          <w:lang w:val="en-US" w:eastAsia="zh-CN"/>
        </w:rPr>
        <w:t>粘贴于此处</w:t>
      </w:r>
    </w:p>
    <w:p w14:paraId="3971635C">
      <w:pPr>
        <w:pageBreakBefore w:val="0"/>
        <w:numPr>
          <w:ilvl w:val="0"/>
          <w:numId w:val="10"/>
        </w:numPr>
        <w:tabs>
          <w:tab w:val="left" w:pos="462"/>
        </w:tabs>
        <w:kinsoku/>
        <w:wordWrap/>
        <w:overflowPunct/>
        <w:autoSpaceDE/>
        <w:autoSpaceDN/>
        <w:bidi w:val="0"/>
        <w:spacing w:line="360" w:lineRule="exact"/>
        <w:jc w:val="center"/>
        <w:rPr>
          <w:rFonts w:hint="eastAsia" w:ascii="微软雅黑" w:hAnsi="微软雅黑" w:eastAsia="微软雅黑" w:cs="微软雅黑"/>
          <w:b/>
          <w:bCs/>
          <w:color w:val="auto"/>
          <w:sz w:val="21"/>
          <w:szCs w:val="21"/>
          <w:highlight w:val="none"/>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color w:val="auto"/>
          <w:sz w:val="21"/>
          <w:szCs w:val="21"/>
          <w:highlight w:val="none"/>
        </w:rPr>
        <w:br w:type="page"/>
      </w:r>
    </w:p>
    <w:p w14:paraId="38E5D3AA">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318444FB">
      <w:pPr>
        <w:pageBreakBefore w:val="0"/>
        <w:widowControl/>
        <w:kinsoku/>
        <w:wordWrap/>
        <w:overflowPunct/>
        <w:autoSpaceDE/>
        <w:autoSpaceDN/>
        <w:bidi w:val="0"/>
        <w:spacing w:line="360" w:lineRule="exact"/>
        <w:ind w:firstLine="2941" w:firstLineChars="1400"/>
        <w:outlineLvl w:val="4"/>
        <w:rPr>
          <w:rFonts w:hint="eastAsia" w:ascii="微软雅黑" w:hAnsi="微软雅黑" w:eastAsia="微软雅黑" w:cs="微软雅黑"/>
          <w:b/>
          <w:bCs/>
          <w:color w:val="auto"/>
          <w:kern w:val="0"/>
          <w:sz w:val="21"/>
          <w:szCs w:val="21"/>
          <w:highlight w:val="none"/>
          <w:lang w:bidi="ar"/>
        </w:rPr>
      </w:pPr>
      <w:bookmarkStart w:id="14" w:name="_Toc29012"/>
      <w:r>
        <w:rPr>
          <w:rFonts w:hint="eastAsia" w:ascii="微软雅黑" w:hAnsi="微软雅黑" w:eastAsia="微软雅黑" w:cs="微软雅黑"/>
          <w:b/>
          <w:bCs/>
          <w:color w:val="auto"/>
          <w:kern w:val="0"/>
          <w:sz w:val="21"/>
          <w:szCs w:val="21"/>
          <w:highlight w:val="none"/>
          <w:lang w:bidi="ar"/>
        </w:rPr>
        <w:t>（2) 资格承诺函</w:t>
      </w:r>
    </w:p>
    <w:p w14:paraId="5763C5CC">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致：</w:t>
      </w:r>
      <w:r>
        <w:rPr>
          <w:rFonts w:hint="eastAsia" w:ascii="微软雅黑" w:hAnsi="微软雅黑" w:eastAsia="微软雅黑" w:cs="微软雅黑"/>
          <w:color w:val="auto"/>
          <w:sz w:val="21"/>
          <w:szCs w:val="21"/>
          <w:highlight w:val="none"/>
          <w:u w:val="single"/>
        </w:rPr>
        <w:tab/>
      </w:r>
      <w:r>
        <w:rPr>
          <w:rFonts w:hint="eastAsia" w:ascii="微软雅黑" w:hAnsi="微软雅黑" w:eastAsia="微软雅黑" w:cs="微软雅黑"/>
          <w:color w:val="auto"/>
          <w:sz w:val="21"/>
          <w:szCs w:val="21"/>
          <w:highlight w:val="none"/>
          <w:u w:val="single"/>
        </w:rPr>
        <w:t>丹阳市人民医院</w:t>
      </w:r>
    </w:p>
    <w:p w14:paraId="5BCC4AD4">
      <w:pPr>
        <w:pageBreakBefore w:val="0"/>
        <w:kinsoku/>
        <w:wordWrap/>
        <w:overflowPunct/>
        <w:autoSpaceDE/>
        <w:autoSpaceDN/>
        <w:bidi w:val="0"/>
        <w:spacing w:line="360" w:lineRule="exact"/>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我单位参与</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AC4C22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5KnW7EBAABy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qRwyvLA/3z/+fvXD7FI2gye&#10;Sg558PchsSN/h/qRhMOPnXIt3JBnhXmLUmxxFpwuNKWNTbApnemKMWu/P2kPYxSanVeL91Loo79Q&#10;5THJB4qfAK1IRiUDF8xKq90dxVRWlceQVMPhren7PNbenTk48OCBvBdT9lOfyYrjZpxob7DeszRb&#10;H0zbnXHkUeSy09qkWT+/ZyWevs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zkqdbsQEA&#10;AHIDAAAOAAAAAAAAAAEAIAAAAB4BAABkcnMvZTJvRG9jLnhtbFBLBQYAAAAABgAGAFkBAABBBQAA&#10;AAA=&#10;">
                <v:fill on="f" focussize="0,0"/>
                <v:stroke on="f"/>
                <v:imagedata o:title=""/>
                <o:lock v:ext="edit" aspectratio="t"/>
                <v:textbox>
                  <w:txbxContent>
                    <w:p w14:paraId="3AC4C229"/>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r>
        <w:rPr>
          <w:rFonts w:hint="eastAsia" w:ascii="微软雅黑" w:hAnsi="微软雅黑" w:eastAsia="微软雅黑" w:cs="微软雅黑"/>
          <w:color w:val="auto"/>
          <w:sz w:val="21"/>
          <w:szCs w:val="21"/>
          <w:highlight w:val="none"/>
        </w:rPr>
        <w:t>的采购活动，现承诺如下：</w:t>
      </w:r>
    </w:p>
    <w:p w14:paraId="1D9A1735">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1．我方具有良好的商业信誉和健全的财务会计制度。</w:t>
      </w:r>
    </w:p>
    <w:p w14:paraId="64E09DBC">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2．我方具有履行合同所必需的设备和专业技术能力。</w:t>
      </w:r>
    </w:p>
    <w:p w14:paraId="2AA08821">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3．我方具有依法缴纳税收和社会保障资金的良好记录。</w:t>
      </w:r>
    </w:p>
    <w:p w14:paraId="44D0BD17">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4．我方参加本项目采购活动前三年内，在经营活动中没有重大违法记录。</w:t>
      </w:r>
    </w:p>
    <w:p w14:paraId="177228BA">
      <w:pPr>
        <w:pageBreakBefore w:val="0"/>
        <w:kinsoku/>
        <w:wordWrap/>
        <w:overflowPunct/>
        <w:autoSpaceDE/>
        <w:autoSpaceDN/>
        <w:bidi w:val="0"/>
        <w:spacing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我方为中小微企。</w:t>
      </w:r>
    </w:p>
    <w:p w14:paraId="0D005A14">
      <w:pPr>
        <w:pageBreakBefore w:val="0"/>
        <w:kinsoku/>
        <w:wordWrap/>
        <w:overflowPunct/>
        <w:autoSpaceDE/>
        <w:autoSpaceDN/>
        <w:bidi w:val="0"/>
        <w:spacing w:after="560" w:line="360" w:lineRule="exact"/>
        <w:ind w:firstLine="62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若我单位承诺不实，自愿承担提供虚假材料谋取中标、成交的法律责任。</w:t>
      </w:r>
    </w:p>
    <w:p w14:paraId="57A2DFCB">
      <w:pPr>
        <w:pageBreakBefore w:val="0"/>
        <w:kinsoku/>
        <w:wordWrap/>
        <w:overflowPunct/>
        <w:autoSpaceDE/>
        <w:autoSpaceDN/>
        <w:bidi w:val="0"/>
        <w:spacing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投标（响应）供应商（全称并盖章）：</w:t>
      </w:r>
    </w:p>
    <w:p w14:paraId="63C56DBA">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59B5FC3F">
      <w:pPr>
        <w:pageBreakBefore w:val="0"/>
        <w:kinsoku/>
        <w:wordWrap/>
        <w:overflowPunct/>
        <w:autoSpaceDE/>
        <w:autoSpaceDN/>
        <w:bidi w:val="0"/>
        <w:spacing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供应商法定代表人或授权代表（签字或签章）：</w:t>
      </w:r>
    </w:p>
    <w:p w14:paraId="42ED914B">
      <w:pPr>
        <w:pStyle w:val="23"/>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21E0BEC2">
      <w:pPr>
        <w:pageBreakBefore w:val="0"/>
        <w:kinsoku/>
        <w:wordWrap/>
        <w:overflowPunct/>
        <w:autoSpaceDE/>
        <w:autoSpaceDN/>
        <w:bidi w:val="0"/>
        <w:spacing w:after="440" w:line="360" w:lineRule="exact"/>
        <w:ind w:firstLine="94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p>
    <w:bookmarkEnd w:id="14"/>
    <w:p w14:paraId="2FC57812">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418F0E85">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665EB941">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5ED39458">
      <w:pPr>
        <w:pStyle w:val="21"/>
        <w:pageBreakBefore w:val="0"/>
        <w:kinsoku/>
        <w:wordWrap/>
        <w:overflowPunct/>
        <w:autoSpaceDE/>
        <w:autoSpaceDN/>
        <w:bidi w:val="0"/>
        <w:spacing w:line="360" w:lineRule="exact"/>
        <w:ind w:firstLine="0"/>
        <w:rPr>
          <w:rFonts w:hint="eastAsia" w:ascii="微软雅黑" w:hAnsi="微软雅黑" w:eastAsia="微软雅黑" w:cs="微软雅黑"/>
          <w:color w:val="auto"/>
          <w:sz w:val="21"/>
          <w:szCs w:val="21"/>
          <w:highlight w:val="none"/>
        </w:rPr>
      </w:pPr>
    </w:p>
    <w:p w14:paraId="4BBCD295">
      <w:pPr>
        <w:pageBreakBefore w:val="0"/>
        <w:kinsoku/>
        <w:wordWrap/>
        <w:overflowPunct/>
        <w:autoSpaceDE/>
        <w:autoSpaceDN/>
        <w:bidi w:val="0"/>
        <w:adjustRightInd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说明：</w:t>
      </w:r>
    </w:p>
    <w:p w14:paraId="3EFC4C5C">
      <w:pPr>
        <w:pageBreakBefore w:val="0"/>
        <w:kinsoku/>
        <w:wordWrap/>
        <w:overflowPunct/>
        <w:autoSpaceDE/>
        <w:autoSpaceDN/>
        <w:bidi w:val="0"/>
        <w:adjustRightInd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1．供应商可自行选择是否提供本承诺函，若不提供本承诺函的，应按采购文件要求提供相应的证明材料。</w:t>
      </w:r>
    </w:p>
    <w:p w14:paraId="200BB48D">
      <w:pPr>
        <w:pStyle w:val="21"/>
        <w:pageBreakBefore w:val="0"/>
        <w:kinsoku/>
        <w:wordWrap/>
        <w:overflowPunct/>
        <w:autoSpaceDE/>
        <w:autoSpaceDN/>
        <w:bidi w:val="0"/>
        <w:adjustRightInd w:val="0"/>
        <w:snapToGrid w:val="0"/>
        <w:spacing w:line="360" w:lineRule="exact"/>
        <w:ind w:left="0" w:leftChars="0" w:firstLine="0" w:firstLineChars="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2．供应商可删减承诺事项，删减的承诺事项须按采购文件要求提供相应的证明材料。比如删去本承诺函第3项的，则应按采购文件要求提供依法缴纳税收和社会保障资金的良好记录。</w:t>
      </w:r>
    </w:p>
    <w:p w14:paraId="664E6AC3">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br w:type="page"/>
      </w:r>
    </w:p>
    <w:bookmarkEnd w:id="12"/>
    <w:p w14:paraId="022C7BB2">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07866647">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791F7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nRBIYrIB&#10;AAByAwAADgAAAAAAAAABACAAAAAeAQAAZHJzL2Uyb0RvYy54bWxQSwUGAAAAAAYABgBZAQAAQgUA&#10;AAAA&#10;">
                <v:fill on="f" focussize="0,0"/>
                <v:stroke on="f"/>
                <v:imagedata o:title=""/>
                <o:lock v:ext="edit" aspectratio="t"/>
                <v:textbox>
                  <w:txbxContent>
                    <w:p w14:paraId="1B791F7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6613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2689D7E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658" w:type="dxa"/>
            <w:vAlign w:val="center"/>
          </w:tcPr>
          <w:p w14:paraId="4324F4C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采购文件规定的技术和服务要求</w:t>
            </w:r>
          </w:p>
        </w:tc>
        <w:tc>
          <w:tcPr>
            <w:tcW w:w="2873" w:type="dxa"/>
            <w:vAlign w:val="center"/>
          </w:tcPr>
          <w:p w14:paraId="0057775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投标文件响应的具体内容</w:t>
            </w:r>
          </w:p>
        </w:tc>
        <w:tc>
          <w:tcPr>
            <w:tcW w:w="1509" w:type="dxa"/>
            <w:vAlign w:val="center"/>
          </w:tcPr>
          <w:p w14:paraId="3E50EE6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w:t>
            </w:r>
          </w:p>
        </w:tc>
        <w:tc>
          <w:tcPr>
            <w:tcW w:w="1341" w:type="dxa"/>
            <w:vAlign w:val="center"/>
          </w:tcPr>
          <w:p w14:paraId="087EEAF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6D5F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19A4BC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49A22B0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16FBDA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331D7F7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403E46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0D60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A88251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756355D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3DD2F1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0F40B0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4D86230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065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EE23B6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0F7340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52E2987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B9624E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0F1770B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DA7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67FE8B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29A3D30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D5C4A2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0133928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48FEB08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F92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5B9F25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A59A7C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1B9ED2E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5D98973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55989AF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CE4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9E5AE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CD6799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2C5797D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1177776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67E6CF9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5DD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CF6B969">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5C1FBB2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17D0B2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4175E9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CF211D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7AA2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A8D9AC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5F23D16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DBEA86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0A60597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16305CE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0B4A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FF028E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61B4E15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4DED1E5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7F97DDA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20EC71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E2A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784D1D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58" w:type="dxa"/>
            <w:vAlign w:val="center"/>
          </w:tcPr>
          <w:p w14:paraId="0C032013">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873" w:type="dxa"/>
            <w:vAlign w:val="center"/>
          </w:tcPr>
          <w:p w14:paraId="77BD36B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509" w:type="dxa"/>
            <w:vAlign w:val="center"/>
          </w:tcPr>
          <w:p w14:paraId="739992B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341" w:type="dxa"/>
            <w:vAlign w:val="center"/>
          </w:tcPr>
          <w:p w14:paraId="6A0B9934">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bl>
    <w:p w14:paraId="4C79A256">
      <w:pPr>
        <w:pageBreakBefore w:val="0"/>
        <w:kinsoku/>
        <w:wordWrap/>
        <w:overflowPunct/>
        <w:autoSpaceDE/>
        <w:autoSpaceDN/>
        <w:bidi w:val="0"/>
        <w:spacing w:line="36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                                      法人授权代表：</w:t>
      </w:r>
    </w:p>
    <w:p w14:paraId="68C66ED5">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58D037CB">
      <w:pPr>
        <w:pageBreakBefore w:val="0"/>
        <w:kinsoku/>
        <w:wordWrap/>
        <w:overflowPunct/>
        <w:autoSpaceDE/>
        <w:autoSpaceDN/>
        <w:bidi w:val="0"/>
        <w:spacing w:line="360" w:lineRule="exact"/>
        <w:ind w:firstLine="630" w:firstLineChars="3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（供应商公章）                               （签字或盖章）</w:t>
      </w:r>
    </w:p>
    <w:p w14:paraId="3ACE21D6">
      <w:pPr>
        <w:pageBreakBefore w:val="0"/>
        <w:tabs>
          <w:tab w:val="left" w:pos="6300"/>
        </w:tabs>
        <w:kinsoku/>
        <w:wordWrap/>
        <w:overflowPunct/>
        <w:autoSpaceDE/>
        <w:autoSpaceDN/>
        <w:bidi w:val="0"/>
        <w:snapToGrid w:val="0"/>
        <w:spacing w:line="360" w:lineRule="exact"/>
        <w:ind w:firstLine="57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年     月     日</w:t>
      </w:r>
    </w:p>
    <w:p w14:paraId="2A89AA9A">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“采购文件规定的技术和服务要求”应与招标文件中采购需求的“技术和服务要求”的内容保持一致。</w:t>
      </w:r>
    </w:p>
    <w:p w14:paraId="70A250F1">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D666AA0">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“是否偏离”项下应按下列规定填写：优于的，填写“正偏离”；符合的，填写“无偏离”；低于的，填写“负偏离”。</w:t>
      </w:r>
    </w:p>
    <w:p w14:paraId="5A592E7A">
      <w:pPr>
        <w:pageBreakBefore w:val="0"/>
        <w:numPr>
          <w:ilvl w:val="0"/>
          <w:numId w:val="11"/>
        </w:numPr>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“备注”处可填写偏离情况的说明。</w:t>
      </w:r>
    </w:p>
    <w:p w14:paraId="7ED281AB">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p>
    <w:p w14:paraId="6C351EE7">
      <w:pPr>
        <w:pStyle w:val="4"/>
        <w:pageBreakBefore w:val="0"/>
        <w:numPr>
          <w:ilvl w:val="2"/>
          <w:numId w:val="0"/>
        </w:numPr>
        <w:kinsoku/>
        <w:wordWrap/>
        <w:overflowPunct/>
        <w:autoSpaceDE/>
        <w:autoSpaceDN/>
        <w:bidi w:val="0"/>
        <w:spacing w:line="360" w:lineRule="exact"/>
        <w:ind w:firstLine="2311" w:firstLineChars="1100"/>
        <w:rPr>
          <w:rFonts w:hint="eastAsia" w:ascii="微软雅黑" w:hAnsi="微软雅黑" w:eastAsia="微软雅黑" w:cs="微软雅黑"/>
          <w:color w:val="auto"/>
          <w:sz w:val="21"/>
          <w:szCs w:val="21"/>
          <w:highlight w:val="none"/>
        </w:rPr>
      </w:pPr>
    </w:p>
    <w:p w14:paraId="18A5FBA9">
      <w:pPr>
        <w:bidi w:val="0"/>
        <w:rPr>
          <w:rFonts w:hint="eastAsia"/>
          <w:b/>
          <w:bCs/>
          <w:color w:val="auto"/>
          <w:sz w:val="21"/>
          <w:szCs w:val="21"/>
          <w:highlight w:val="none"/>
        </w:rPr>
      </w:pPr>
    </w:p>
    <w:p w14:paraId="69F7C18D">
      <w:pPr>
        <w:bidi w:val="0"/>
        <w:rPr>
          <w:rFonts w:hint="eastAsia"/>
          <w:b/>
          <w:bCs/>
          <w:color w:val="auto"/>
          <w:sz w:val="21"/>
          <w:szCs w:val="21"/>
          <w:highlight w:val="none"/>
        </w:rPr>
      </w:pPr>
    </w:p>
    <w:p w14:paraId="2791B2E7">
      <w:pPr>
        <w:bidi w:val="0"/>
        <w:ind w:firstLine="1891" w:firstLineChars="900"/>
        <w:rPr>
          <w:rFonts w:hint="eastAsia"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七、商务响应偏离表</w:t>
      </w:r>
    </w:p>
    <w:p w14:paraId="4043438A">
      <w:pPr>
        <w:pageBreakBefore w:val="0"/>
        <w:kinsoku/>
        <w:wordWrap/>
        <w:overflowPunct/>
        <w:autoSpaceDE/>
        <w:autoSpaceDN/>
        <w:bidi w:val="0"/>
        <w:snapToGrid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项目名称：</w:t>
      </w:r>
      <w:r>
        <w:rPr>
          <w:rFonts w:hint="eastAsia" w:ascii="微软雅黑" w:hAnsi="微软雅黑" w:eastAsia="微软雅黑" w:cs="微软雅黑"/>
          <w:color w:val="auto"/>
          <w:sz w:val="21"/>
          <w:szCs w:val="21"/>
          <w:highlight w:val="none"/>
        </w:rPr>
        <mc:AlternateContent>
          <mc:Choice Requires="wps">
            <w:drawing>
              <wp:inline distT="0" distB="0" distL="114300" distR="114300">
                <wp:extent cx="635" cy="0"/>
                <wp:effectExtent l="0" t="0" r="0" b="0"/>
                <wp:docPr id="136" name="矩形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49BAF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OL221az&#10;AQAAdgMAAA4AAAAAAAAAAQAgAAAAHgEAAGRycy9lMm9Eb2MueG1sUEsFBgAAAAAGAAYAWQEAAEMF&#10;AAAAAA==&#10;">
                <v:fill on="f" focussize="0,0"/>
                <v:stroke on="f"/>
                <v:imagedata o:title=""/>
                <o:lock v:ext="edit" aspectratio="t"/>
                <v:textbox>
                  <w:txbxContent>
                    <w:p w14:paraId="1749BAFC"/>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09AAD0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kkRcvsQEA&#10;AHIDAAAOAAAAAAAAAAEAIAAAAB4BAABkcnMvZTJvRG9jLnhtbFBLBQYAAAAABgAGAFkBAABBBQAA&#10;AAA=&#10;">
                <v:fill on="f" focussize="0,0"/>
                <v:stroke on="f"/>
                <v:imagedata o:title=""/>
                <o:lock v:ext="edit" aspectratio="t"/>
                <v:textbox>
                  <w:txbxContent>
                    <w:p w14:paraId="209AAD0E"/>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丹阳市人民医院视频拍摄制作项目</w:t>
      </w:r>
    </w:p>
    <w:tbl>
      <w:tblPr>
        <w:tblStyle w:val="17"/>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F12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258D67B8">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序号</w:t>
            </w:r>
          </w:p>
        </w:tc>
        <w:tc>
          <w:tcPr>
            <w:tcW w:w="2400" w:type="dxa"/>
            <w:vAlign w:val="center"/>
          </w:tcPr>
          <w:p w14:paraId="78C5A22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采购文件规定的商务条件</w:t>
            </w:r>
          </w:p>
        </w:tc>
        <w:tc>
          <w:tcPr>
            <w:tcW w:w="2600" w:type="dxa"/>
            <w:vAlign w:val="center"/>
          </w:tcPr>
          <w:p w14:paraId="1B507A1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投标文件响应的具体内容</w:t>
            </w:r>
          </w:p>
        </w:tc>
        <w:tc>
          <w:tcPr>
            <w:tcW w:w="1275" w:type="dxa"/>
            <w:vAlign w:val="center"/>
          </w:tcPr>
          <w:p w14:paraId="75BDD3E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是否偏离</w:t>
            </w:r>
          </w:p>
        </w:tc>
        <w:tc>
          <w:tcPr>
            <w:tcW w:w="1275" w:type="dxa"/>
            <w:vAlign w:val="center"/>
          </w:tcPr>
          <w:p w14:paraId="18A27C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备注</w:t>
            </w:r>
          </w:p>
        </w:tc>
      </w:tr>
      <w:tr w14:paraId="0F0E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223006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1DC8334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2C181B8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6DB7C59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6594411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4FA0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DF7AC4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60F021A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37BA460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01CFBC8A">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20DF017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3E1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CCC768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484966D5">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1DBDC5F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CA2EB2E">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14BA662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3909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E099C6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3B0A886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51A399E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28700AB">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3F95FC10">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18A9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363EE6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5FEE8542">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7329E0D7">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11B8A8D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0E45F3BD">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r w14:paraId="1454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ACB289C">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400" w:type="dxa"/>
            <w:vAlign w:val="center"/>
          </w:tcPr>
          <w:p w14:paraId="48B44DEC">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2600" w:type="dxa"/>
            <w:vAlign w:val="center"/>
          </w:tcPr>
          <w:p w14:paraId="7378EE86">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D9B0BD1">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c>
          <w:tcPr>
            <w:tcW w:w="1275" w:type="dxa"/>
            <w:vAlign w:val="center"/>
          </w:tcPr>
          <w:p w14:paraId="4D2653BF">
            <w:pPr>
              <w:pageBreakBefore w:val="0"/>
              <w:tabs>
                <w:tab w:val="left" w:pos="6300"/>
              </w:tabs>
              <w:kinsoku/>
              <w:wordWrap/>
              <w:overflowPunct/>
              <w:autoSpaceDE/>
              <w:autoSpaceDN/>
              <w:bidi w:val="0"/>
              <w:snapToGrid w:val="0"/>
              <w:spacing w:line="360" w:lineRule="exact"/>
              <w:jc w:val="center"/>
              <w:outlineLvl w:val="0"/>
              <w:rPr>
                <w:rFonts w:hint="eastAsia" w:ascii="微软雅黑" w:hAnsi="微软雅黑" w:eastAsia="微软雅黑" w:cs="微软雅黑"/>
                <w:color w:val="auto"/>
                <w:sz w:val="21"/>
                <w:szCs w:val="21"/>
                <w:highlight w:val="none"/>
              </w:rPr>
            </w:pPr>
          </w:p>
        </w:tc>
      </w:tr>
    </w:tbl>
    <w:p w14:paraId="061B6A57">
      <w:pPr>
        <w:pageBreakBefore w:val="0"/>
        <w:kinsoku/>
        <w:wordWrap/>
        <w:overflowPunct/>
        <w:autoSpaceDE/>
        <w:autoSpaceDN/>
        <w:bidi w:val="0"/>
        <w:snapToGrid w:val="0"/>
        <w:spacing w:line="360" w:lineRule="exact"/>
        <w:ind w:firstLine="465"/>
        <w:rPr>
          <w:rFonts w:hint="eastAsia" w:ascii="微软雅黑" w:hAnsi="微软雅黑" w:eastAsia="微软雅黑" w:cs="微软雅黑"/>
          <w:color w:val="auto"/>
          <w:sz w:val="21"/>
          <w:szCs w:val="21"/>
          <w:highlight w:val="none"/>
        </w:rPr>
      </w:pPr>
    </w:p>
    <w:p w14:paraId="279AFA89">
      <w:pPr>
        <w:pageBreakBefore w:val="0"/>
        <w:kinsoku/>
        <w:wordWrap/>
        <w:overflowPunct/>
        <w:autoSpaceDE/>
        <w:autoSpaceDN/>
        <w:bidi w:val="0"/>
        <w:spacing w:line="360" w:lineRule="exact"/>
        <w:ind w:firstLine="525" w:firstLineChars="2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                                      法人授权代表：</w:t>
      </w:r>
    </w:p>
    <w:p w14:paraId="5C93CC6F">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051B746B">
      <w:pPr>
        <w:pageBreakBefore w:val="0"/>
        <w:kinsoku/>
        <w:wordWrap/>
        <w:overflowPunct/>
        <w:autoSpaceDE/>
        <w:autoSpaceDN/>
        <w:bidi w:val="0"/>
        <w:spacing w:line="360" w:lineRule="exact"/>
        <w:ind w:firstLine="315" w:firstLineChars="15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（供应商公章）                                 （签字或盖章）</w:t>
      </w:r>
    </w:p>
    <w:p w14:paraId="67B4E29A">
      <w:pPr>
        <w:pageBreakBefore w:val="0"/>
        <w:tabs>
          <w:tab w:val="left" w:pos="6300"/>
        </w:tabs>
        <w:kinsoku/>
        <w:wordWrap/>
        <w:overflowPunct/>
        <w:autoSpaceDE/>
        <w:autoSpaceDN/>
        <w:bidi w:val="0"/>
        <w:snapToGrid w:val="0"/>
        <w:spacing w:line="360" w:lineRule="exact"/>
        <w:ind w:firstLine="57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年     月     日</w:t>
      </w:r>
    </w:p>
    <w:p w14:paraId="378C2E05">
      <w:pPr>
        <w:pageBreakBefore w:val="0"/>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“采购文件规定的商务条件”项下填写的内容应与招标文件中采购需求的 “商务要求”的内容保持一致。</w:t>
      </w:r>
    </w:p>
    <w:p w14:paraId="4CC87BE2">
      <w:pPr>
        <w:pageBreakBefore w:val="0"/>
        <w:kinsoku/>
        <w:wordWrap/>
        <w:overflowPunct/>
        <w:autoSpaceDE/>
        <w:autoSpaceDN/>
        <w:bidi w:val="0"/>
        <w:spacing w:line="360" w:lineRule="exact"/>
        <w:ind w:firstLine="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ab/>
      </w:r>
      <w:r>
        <w:rPr>
          <w:rFonts w:hint="eastAsia" w:ascii="微软雅黑" w:hAnsi="微软雅黑" w:eastAsia="微软雅黑" w:cs="微软雅黑"/>
          <w:color w:val="auto"/>
          <w:sz w:val="21"/>
          <w:szCs w:val="21"/>
          <w:highlight w:val="none"/>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51382B0D">
      <w:pPr>
        <w:pageBreakBefore w:val="0"/>
        <w:kinsoku/>
        <w:wordWrap/>
        <w:overflowPunct/>
        <w:autoSpaceDE/>
        <w:autoSpaceDN/>
        <w:bidi w:val="0"/>
        <w:spacing w:line="360" w:lineRule="exact"/>
        <w:ind w:left="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“是否偏离”项下应按下列规定填写：优于的，填写“正偏离”；符合的，填写“无偏离”；低于的，填写“负偏离”。</w:t>
      </w:r>
    </w:p>
    <w:p w14:paraId="1CB33C7F">
      <w:pPr>
        <w:pageBreakBefore w:val="0"/>
        <w:kinsoku/>
        <w:wordWrap/>
        <w:overflowPunct/>
        <w:autoSpaceDE/>
        <w:autoSpaceDN/>
        <w:bidi w:val="0"/>
        <w:spacing w:line="360" w:lineRule="exact"/>
        <w:ind w:left="48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 “备注”处可填写偏离情况的说明。</w:t>
      </w:r>
    </w:p>
    <w:p w14:paraId="6FCF6618">
      <w:pPr>
        <w:pStyle w:val="21"/>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p w14:paraId="117101DD">
      <w:pPr>
        <w:pageBreakBefore w:val="0"/>
        <w:kinsoku/>
        <w:wordWrap/>
        <w:overflowPunct/>
        <w:autoSpaceDE/>
        <w:autoSpaceDN/>
        <w:bidi w:val="0"/>
        <w:spacing w:line="360" w:lineRule="exact"/>
        <w:rPr>
          <w:rFonts w:hint="eastAsia" w:ascii="微软雅黑" w:hAnsi="微软雅黑" w:eastAsia="微软雅黑" w:cs="微软雅黑"/>
          <w:color w:val="auto"/>
          <w:sz w:val="21"/>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BB3A8B3C"/>
    <w:multiLevelType w:val="singleLevel"/>
    <w:tmpl w:val="BB3A8B3C"/>
    <w:lvl w:ilvl="0" w:tentative="0">
      <w:start w:val="2"/>
      <w:numFmt w:val="chineseCounting"/>
      <w:suff w:val="nothing"/>
      <w:lvlText w:val="%1、"/>
      <w:lvlJc w:val="left"/>
      <w:rPr>
        <w:rFonts w:hint="eastAsia"/>
      </w:rPr>
    </w:lvl>
  </w:abstractNum>
  <w:abstractNum w:abstractNumId="4">
    <w:nsid w:val="C7864127"/>
    <w:multiLevelType w:val="singleLevel"/>
    <w:tmpl w:val="C7864127"/>
    <w:lvl w:ilvl="0" w:tentative="0">
      <w:start w:val="6"/>
      <w:numFmt w:val="chineseCounting"/>
      <w:suff w:val="nothing"/>
      <w:lvlText w:val="%1、"/>
      <w:lvlJc w:val="left"/>
      <w:rPr>
        <w:rFonts w:hint="eastAsia"/>
      </w:rPr>
    </w:lvl>
  </w:abstractNum>
  <w:abstractNum w:abstractNumId="5">
    <w:nsid w:val="FF84BE75"/>
    <w:multiLevelType w:val="singleLevel"/>
    <w:tmpl w:val="FF84BE75"/>
    <w:lvl w:ilvl="0" w:tentative="0">
      <w:start w:val="1"/>
      <w:numFmt w:val="chineseCounting"/>
      <w:suff w:val="nothing"/>
      <w:lvlText w:val="%1、"/>
      <w:lvlJc w:val="left"/>
      <w:rPr>
        <w:rFonts w:hint="eastAsia"/>
      </w:rPr>
    </w:lvl>
  </w:abstractNum>
  <w:abstractNum w:abstractNumId="6">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6BA0C7C"/>
    <w:multiLevelType w:val="singleLevel"/>
    <w:tmpl w:val="36BA0C7C"/>
    <w:lvl w:ilvl="0" w:tentative="0">
      <w:start w:val="1"/>
      <w:numFmt w:val="decimal"/>
      <w:suff w:val="nothing"/>
      <w:lvlText w:val="%1．"/>
      <w:lvlJc w:val="left"/>
    </w:lvl>
  </w:abstractNum>
  <w:abstractNum w:abstractNumId="10">
    <w:nsid w:val="65A78799"/>
    <w:multiLevelType w:val="singleLevel"/>
    <w:tmpl w:val="65A78799"/>
    <w:lvl w:ilvl="0" w:tentative="0">
      <w:start w:val="1"/>
      <w:numFmt w:val="chineseCounting"/>
      <w:suff w:val="nothing"/>
      <w:lvlText w:val="%1、"/>
      <w:lvlJc w:val="left"/>
      <w:rPr>
        <w:rFonts w:hint="eastAsia"/>
      </w:rPr>
    </w:lvl>
  </w:abstractNum>
  <w:num w:numId="1">
    <w:abstractNumId w:val="6"/>
  </w:num>
  <w:num w:numId="2">
    <w:abstractNumId w:val="0"/>
  </w:num>
  <w:num w:numId="3">
    <w:abstractNumId w:val="5"/>
  </w:num>
  <w:num w:numId="4">
    <w:abstractNumId w:val="2"/>
  </w:num>
  <w:num w:numId="5">
    <w:abstractNumId w:val="9"/>
  </w:num>
  <w:num w:numId="6">
    <w:abstractNumId w:val="4"/>
  </w:num>
  <w:num w:numId="7">
    <w:abstractNumId w:val="3"/>
  </w:num>
  <w:num w:numId="8">
    <w:abstractNumId w:val="10"/>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71450B"/>
    <w:rsid w:val="00880992"/>
    <w:rsid w:val="009001F8"/>
    <w:rsid w:val="046274E3"/>
    <w:rsid w:val="093B2061"/>
    <w:rsid w:val="0C9C3443"/>
    <w:rsid w:val="13F01595"/>
    <w:rsid w:val="14E9614B"/>
    <w:rsid w:val="1A2B2530"/>
    <w:rsid w:val="1E942024"/>
    <w:rsid w:val="203C405E"/>
    <w:rsid w:val="20C30E08"/>
    <w:rsid w:val="2F8A58D8"/>
    <w:rsid w:val="30DC2385"/>
    <w:rsid w:val="340151A9"/>
    <w:rsid w:val="37CD182A"/>
    <w:rsid w:val="380F5607"/>
    <w:rsid w:val="38C13CC5"/>
    <w:rsid w:val="3959640D"/>
    <w:rsid w:val="4982076E"/>
    <w:rsid w:val="4B192C5C"/>
    <w:rsid w:val="4E92282F"/>
    <w:rsid w:val="4F4A7AC4"/>
    <w:rsid w:val="52F35AB4"/>
    <w:rsid w:val="556B7DD8"/>
    <w:rsid w:val="5D0B5100"/>
    <w:rsid w:val="607268A4"/>
    <w:rsid w:val="61DC0B36"/>
    <w:rsid w:val="656D5DAF"/>
    <w:rsid w:val="65D3640F"/>
    <w:rsid w:val="6D0C5477"/>
    <w:rsid w:val="6E0606F3"/>
    <w:rsid w:val="6F2501FA"/>
    <w:rsid w:val="6F481FCD"/>
    <w:rsid w:val="74DE7C38"/>
    <w:rsid w:val="7F33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link w:val="28"/>
    <w:unhideWhenUsed/>
    <w:qFormat/>
    <w:uiPriority w:val="0"/>
    <w:pPr>
      <w:keepNext/>
      <w:keepLines/>
      <w:spacing w:before="40" w:after="40"/>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kern w:val="0"/>
      <w:sz w:val="20"/>
      <w:szCs w:val="20"/>
    </w:rPr>
  </w:style>
  <w:style w:type="paragraph" w:styleId="7">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8">
    <w:name w:val="annotation text"/>
    <w:basedOn w:val="1"/>
    <w:qFormat/>
    <w:uiPriority w:val="0"/>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next w:val="11"/>
    <w:unhideWhenUsed/>
    <w:qFormat/>
    <w:uiPriority w:val="99"/>
    <w:pPr>
      <w:spacing w:after="120"/>
      <w:ind w:left="420"/>
    </w:pPr>
  </w:style>
  <w:style w:type="paragraph" w:styleId="11">
    <w:name w:val="envelope return"/>
    <w:basedOn w:val="1"/>
    <w:qFormat/>
    <w:uiPriority w:val="0"/>
    <w:pPr>
      <w:snapToGrid w:val="0"/>
    </w:pPr>
    <w:rPr>
      <w:rFonts w:ascii="Arial" w:hAnsi="Arial"/>
    </w:rPr>
  </w:style>
  <w:style w:type="paragraph" w:styleId="12">
    <w:name w:val="footer"/>
    <w:basedOn w:val="1"/>
    <w:link w:val="30"/>
    <w:qFormat/>
    <w:uiPriority w:val="0"/>
    <w:pPr>
      <w:tabs>
        <w:tab w:val="center" w:pos="4153"/>
        <w:tab w:val="right" w:pos="8306"/>
      </w:tabs>
      <w:snapToGrid w:val="0"/>
      <w:jc w:val="left"/>
    </w:pPr>
    <w:rPr>
      <w:sz w:val="18"/>
      <w:szCs w:val="18"/>
    </w:rPr>
  </w:style>
  <w:style w:type="paragraph" w:styleId="13">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next w:val="7"/>
    <w:qFormat/>
    <w:uiPriority w:val="0"/>
    <w:pPr>
      <w:spacing w:line="360" w:lineRule="auto"/>
      <w:ind w:firstLine="617" w:firstLineChars="257"/>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10"/>
    <w:next w:val="14"/>
    <w:unhideWhenUsed/>
    <w:qFormat/>
    <w:uiPriority w:val="0"/>
    <w:pPr>
      <w:ind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paragraph" w:styleId="21">
    <w:name w:val="List Paragraph"/>
    <w:basedOn w:val="1"/>
    <w:qFormat/>
    <w:uiPriority w:val="1"/>
    <w:pPr>
      <w:ind w:left="760" w:firstLine="480"/>
    </w:pPr>
  </w:style>
  <w:style w:type="paragraph" w:customStyle="1" w:styleId="22">
    <w:name w:val="Table Paragraph"/>
    <w:basedOn w:val="1"/>
    <w:qFormat/>
    <w:uiPriority w:val="0"/>
    <w:pPr>
      <w:jc w:val="left"/>
    </w:pPr>
    <w:rPr>
      <w:rFonts w:ascii="Calibri" w:hAnsi="Calibri" w:eastAsia="宋体" w:cs="黑体"/>
      <w:kern w:val="0"/>
      <w:sz w:val="22"/>
      <w:lang w:eastAsia="en-US"/>
    </w:rPr>
  </w:style>
  <w:style w:type="paragraph" w:customStyle="1" w:styleId="23">
    <w:name w:val="正文（缩进）"/>
    <w:basedOn w:val="1"/>
    <w:autoRedefine/>
    <w:qFormat/>
    <w:uiPriority w:val="0"/>
    <w:pPr>
      <w:ind w:firstLine="480" w:firstLineChars="200"/>
    </w:pPr>
  </w:style>
  <w:style w:type="character" w:customStyle="1" w:styleId="24">
    <w:name w:val="标题 2 字符"/>
    <w:link w:val="3"/>
    <w:qFormat/>
    <w:uiPriority w:val="0"/>
    <w:rPr>
      <w:rFonts w:ascii="Arial" w:hAnsi="Arial" w:eastAsia="黑体"/>
      <w:b/>
      <w:sz w:val="32"/>
      <w:szCs w:val="24"/>
    </w:rPr>
  </w:style>
  <w:style w:type="paragraph" w:customStyle="1" w:styleId="25">
    <w:name w:val="Other|1"/>
    <w:basedOn w:val="1"/>
    <w:qFormat/>
    <w:uiPriority w:val="0"/>
    <w:rPr>
      <w:rFonts w:ascii="宋体" w:hAnsi="宋体" w:cs="宋体"/>
      <w:sz w:val="15"/>
      <w:szCs w:val="15"/>
      <w:lang w:val="zh-TW" w:eastAsia="zh-TW" w:bidi="zh-TW"/>
    </w:rPr>
  </w:style>
  <w:style w:type="character" w:customStyle="1" w:styleId="26">
    <w:name w:val="font21"/>
    <w:qFormat/>
    <w:uiPriority w:val="0"/>
    <w:rPr>
      <w:rFonts w:ascii="Arial" w:hAnsi="Arial" w:cs="Arial"/>
      <w:color w:val="000000"/>
      <w:sz w:val="22"/>
      <w:szCs w:val="22"/>
      <w:u w:val="none"/>
    </w:rPr>
  </w:style>
  <w:style w:type="character" w:customStyle="1" w:styleId="27">
    <w:name w:val="font01"/>
    <w:qFormat/>
    <w:uiPriority w:val="0"/>
    <w:rPr>
      <w:rFonts w:hint="eastAsia" w:ascii="宋体" w:hAnsi="宋体" w:eastAsia="宋体" w:cs="宋体"/>
      <w:color w:val="000000"/>
      <w:sz w:val="22"/>
      <w:szCs w:val="22"/>
      <w:u w:val="none"/>
    </w:rPr>
  </w:style>
  <w:style w:type="character" w:customStyle="1" w:styleId="28">
    <w:name w:val="标题 4 字符"/>
    <w:link w:val="5"/>
    <w:qFormat/>
    <w:uiPriority w:val="0"/>
    <w:rPr>
      <w:rFonts w:ascii="Arial" w:hAnsi="Arial" w:eastAsia="黑体"/>
      <w:b/>
      <w:sz w:val="28"/>
    </w:rPr>
  </w:style>
  <w:style w:type="character" w:customStyle="1" w:styleId="29">
    <w:name w:val="页眉 字符"/>
    <w:basedOn w:val="19"/>
    <w:link w:val="13"/>
    <w:qFormat/>
    <w:uiPriority w:val="0"/>
    <w:rPr>
      <w:rFonts w:asciiTheme="minorHAnsi" w:hAnsiTheme="minorHAnsi" w:eastAsiaTheme="minorEastAsia" w:cstheme="minorBidi"/>
      <w:kern w:val="2"/>
      <w:sz w:val="18"/>
      <w:szCs w:val="18"/>
    </w:rPr>
  </w:style>
  <w:style w:type="character" w:customStyle="1" w:styleId="30">
    <w:name w:val="页脚 字符"/>
    <w:basedOn w:val="19"/>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7198</Words>
  <Characters>7415</Characters>
  <Lines>65</Lines>
  <Paragraphs>18</Paragraphs>
  <TotalTime>24</TotalTime>
  <ScaleCrop>false</ScaleCrop>
  <LinksUpToDate>false</LinksUpToDate>
  <CharactersWithSpaces>8640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2025-05-08T01:15:00Z</cp:lastPrinted>
  <dcterms:modified xsi:type="dcterms:W3CDTF">2025-05-12T01:27:54Z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DCBBB6CD602643AFB5545F140B4022F7_13</vt:lpwstr>
  </property>
  <property fmtid="{D5CDD505-2E9C-101B-9397-08002B2CF9AE}" pid="4" name="KSOTemplateDocerSaveRecord">
    <vt:lpwstr>eyJoZGlkIjoiZDIyMGUwZmNhZjA3YTYxZWYwMzVmM2Q1ZWU5ODAxOWEiLCJ1c2VySWQiOiIxOTc4MTAxNjQifQ==</vt:lpwstr>
  </property>
</Properties>
</file>