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73A" w:rsidRDefault="00D2793B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 w:rsidRPr="00D2793B"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丹阳市人民医院监控存储扩容</w:t>
      </w:r>
      <w:r w:rsidR="002B3DB2"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</w:p>
    <w:p w:rsidR="00BC573A" w:rsidRDefault="002B3DB2">
      <w:pPr>
        <w:spacing w:line="48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一、项目基本情况</w:t>
      </w:r>
    </w:p>
    <w:p w:rsidR="00BC573A" w:rsidRDefault="002B3DB2">
      <w:pPr>
        <w:spacing w:line="420" w:lineRule="auto"/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bCs/>
          <w:sz w:val="24"/>
        </w:rPr>
        <w:t>1.</w:t>
      </w:r>
      <w:r>
        <w:rPr>
          <w:rFonts w:ascii="华文细黑" w:eastAsia="华文细黑" w:hAnsi="华文细黑" w:cs="华文细黑"/>
          <w:bCs/>
          <w:sz w:val="24"/>
        </w:rPr>
        <w:t xml:space="preserve"> </w:t>
      </w:r>
      <w:r>
        <w:rPr>
          <w:rFonts w:ascii="华文细黑" w:eastAsia="华文细黑" w:hAnsi="华文细黑" w:cs="华文细黑" w:hint="eastAsia"/>
          <w:bCs/>
          <w:sz w:val="24"/>
        </w:rPr>
        <w:t>项目名称：</w:t>
      </w:r>
      <w:r>
        <w:rPr>
          <w:rFonts w:ascii="华文细黑" w:eastAsia="华文细黑" w:hAnsi="华文细黑" w:cs="华文细黑" w:hint="eastAsia"/>
          <w:sz w:val="24"/>
        </w:rPr>
        <w:t>丹阳市人民医院监控存储扩容。</w:t>
      </w:r>
    </w:p>
    <w:p w:rsidR="00BC573A" w:rsidRDefault="002B3DB2">
      <w:pPr>
        <w:numPr>
          <w:ilvl w:val="0"/>
          <w:numId w:val="2"/>
        </w:numPr>
        <w:spacing w:line="380" w:lineRule="exact"/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 xml:space="preserve"> 项目需求：</w:t>
      </w:r>
      <w:r>
        <w:rPr>
          <w:rFonts w:ascii="微软雅黑" w:eastAsia="微软雅黑" w:hAnsi="微软雅黑" w:cs="微软雅黑" w:hint="eastAsia"/>
          <w:bCs/>
          <w:szCs w:val="21"/>
        </w:rPr>
        <w:t>在现有视频监控存储设备的基础上增加存储设备，确保存储时间达90天。</w:t>
      </w:r>
    </w:p>
    <w:p w:rsidR="00BC573A" w:rsidRDefault="002B3DB2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bCs/>
          <w:sz w:val="24"/>
        </w:rPr>
        <w:t>3.</w:t>
      </w:r>
      <w:r>
        <w:rPr>
          <w:rFonts w:hint="eastAsia"/>
        </w:rPr>
        <w:t xml:space="preserve"> </w:t>
      </w:r>
      <w:r>
        <w:rPr>
          <w:rFonts w:ascii="华文细黑" w:eastAsia="华文细黑" w:hAnsi="华文细黑" w:cs="华文细黑" w:hint="eastAsia"/>
          <w:sz w:val="24"/>
        </w:rPr>
        <w:t>工期要求：自合同签订之日起 15 天完成合同约定的内容。</w:t>
      </w:r>
    </w:p>
    <w:p w:rsidR="00BC573A" w:rsidRDefault="002B3DB2">
      <w:pPr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二、采购内容：</w:t>
      </w:r>
    </w:p>
    <w:p w:rsidR="00BC573A" w:rsidRDefault="002B3DB2">
      <w:pPr>
        <w:pStyle w:val="ad"/>
        <w:ind w:firstLine="0"/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1.</w:t>
      </w:r>
      <w:r>
        <w:rPr>
          <w:rFonts w:hint="eastAsia"/>
        </w:rPr>
        <w:t xml:space="preserve"> </w:t>
      </w:r>
      <w:r>
        <w:rPr>
          <w:rFonts w:ascii="华文细黑" w:eastAsia="华文细黑" w:hAnsi="华文细黑" w:cs="华文细黑" w:hint="eastAsia"/>
          <w:sz w:val="24"/>
        </w:rPr>
        <w:t>EVS存储服务器2台、16T监控专用硬盘96块、磁盘阵列柜2只。</w:t>
      </w:r>
    </w:p>
    <w:p w:rsidR="00BC573A" w:rsidRDefault="002B3DB2">
      <w:pPr>
        <w:pStyle w:val="a4"/>
        <w:rPr>
          <w:rStyle w:val="4Char"/>
          <w:rFonts w:ascii="微软雅黑" w:eastAsia="微软雅黑" w:hAnsi="微软雅黑" w:cs="微软雅黑"/>
          <w:sz w:val="24"/>
          <w:szCs w:val="24"/>
        </w:rPr>
      </w:pPr>
      <w:r>
        <w:rPr>
          <w:rStyle w:val="4Char"/>
          <w:rFonts w:ascii="微软雅黑" w:eastAsia="微软雅黑" w:hAnsi="微软雅黑" w:cs="微软雅黑" w:hint="eastAsia"/>
          <w:sz w:val="24"/>
          <w:szCs w:val="24"/>
        </w:rPr>
        <w:t>三、设备参数</w:t>
      </w:r>
    </w:p>
    <w:tbl>
      <w:tblPr>
        <w:tblStyle w:val="10"/>
        <w:tblW w:w="8272" w:type="dxa"/>
        <w:tblLayout w:type="fixed"/>
        <w:tblLook w:val="04A0" w:firstRow="1" w:lastRow="0" w:firstColumn="1" w:lastColumn="0" w:noHBand="0" w:noVBand="1"/>
      </w:tblPr>
      <w:tblGrid>
        <w:gridCol w:w="2268"/>
        <w:gridCol w:w="6004"/>
      </w:tblGrid>
      <w:tr w:rsidR="00BC573A">
        <w:tc>
          <w:tcPr>
            <w:tcW w:w="2268" w:type="dxa"/>
            <w:vAlign w:val="center"/>
          </w:tcPr>
          <w:p w:rsidR="00BC573A" w:rsidRDefault="002B3DB2">
            <w:pPr>
              <w:spacing w:before="140"/>
              <w:jc w:val="center"/>
              <w:rPr>
                <w:rFonts w:ascii="宋体" w:hAnsi="宋体" w:cs="宋体"/>
                <w:kern w:val="0"/>
                <w:sz w:val="24"/>
                <w:lang w:val="zh-TW" w:eastAsia="zh-TW" w:bidi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val="zh-TW" w:eastAsia="zh-TW" w:bidi="zh-TW"/>
              </w:rPr>
              <w:t>指标项</w:t>
            </w:r>
          </w:p>
        </w:tc>
        <w:tc>
          <w:tcPr>
            <w:tcW w:w="6004" w:type="dxa"/>
          </w:tcPr>
          <w:p w:rsidR="00BC573A" w:rsidRDefault="002B3DB2">
            <w:pPr>
              <w:spacing w:before="140"/>
              <w:jc w:val="center"/>
              <w:rPr>
                <w:rFonts w:ascii="宋体" w:hAnsi="宋体" w:cs="宋体"/>
                <w:kern w:val="0"/>
                <w:sz w:val="24"/>
                <w:lang w:val="zh-TW" w:eastAsia="zh-TW" w:bidi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val="zh-TW" w:eastAsia="zh-TW" w:bidi="zh-TW"/>
              </w:rPr>
              <w:t>技术参数</w:t>
            </w:r>
          </w:p>
        </w:tc>
      </w:tr>
      <w:tr w:rsidR="00BC573A">
        <w:tc>
          <w:tcPr>
            <w:tcW w:w="2268" w:type="dxa"/>
            <w:vAlign w:val="center"/>
          </w:tcPr>
          <w:p w:rsidR="00BC573A" w:rsidRDefault="002B3DB2">
            <w:pPr>
              <w:spacing w:line="410" w:lineRule="exact"/>
              <w:jc w:val="center"/>
              <w:rPr>
                <w:rFonts w:asciiTheme="minorEastAsia" w:hAnsiTheme="minorEastAsia" w:cstheme="minorEastAsia"/>
                <w:szCs w:val="21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zh-TW"/>
              </w:rPr>
              <w:t>磁盘阵列柜</w:t>
            </w:r>
          </w:p>
          <w:p w:rsidR="00BC573A" w:rsidRDefault="002B3DB2">
            <w:pPr>
              <w:widowControl/>
              <w:spacing w:line="410" w:lineRule="exact"/>
              <w:jc w:val="center"/>
              <w:rPr>
                <w:rFonts w:asciiTheme="minorEastAsia" w:hAnsiTheme="minorEastAsia" w:cs="微软雅黑"/>
                <w:color w:val="333333"/>
                <w:sz w:val="24"/>
                <w:highlight w:val="green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zh-TW"/>
              </w:rPr>
              <w:t>（视频存储服务器）</w:t>
            </w:r>
          </w:p>
        </w:tc>
        <w:tc>
          <w:tcPr>
            <w:tcW w:w="6004" w:type="dxa"/>
            <w:vAlign w:val="center"/>
          </w:tcPr>
          <w:p w:rsidR="00BC573A" w:rsidRDefault="002B3DB2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18"/>
                <w:szCs w:val="21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21"/>
                <w:lang w:bidi="zh-TW"/>
              </w:rPr>
              <w:t>主处理器：64位高性能多核处理器;</w:t>
            </w:r>
          </w:p>
          <w:p w:rsidR="00BC573A" w:rsidRDefault="002B3DB2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18"/>
                <w:szCs w:val="21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21"/>
                <w:lang w:bidi="zh-TW"/>
              </w:rPr>
              <w:t>操作系统：嵌入式LINUX系统;</w:t>
            </w:r>
          </w:p>
          <w:p w:rsidR="00BC573A" w:rsidRDefault="002B3DB2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18"/>
                <w:szCs w:val="21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21"/>
                <w:lang w:eastAsia="zh-TW" w:bidi="zh-TW"/>
              </w:rPr>
              <w:t>控制器：单控制器;</w:t>
            </w:r>
          </w:p>
          <w:p w:rsidR="00BC573A" w:rsidRDefault="002B3DB2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18"/>
                <w:szCs w:val="21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21"/>
                <w:lang w:eastAsia="zh-TW" w:bidi="zh-TW"/>
              </w:rPr>
              <w:t>网络协议：支持RTP/RTCP/RTSP/UDP/HTTP/NTP/SNMP/SMB/NFS/FTP协议;</w:t>
            </w:r>
          </w:p>
          <w:p w:rsidR="00BC573A" w:rsidRDefault="002B3DB2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18"/>
                <w:szCs w:val="21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21"/>
                <w:lang w:eastAsia="zh-TW" w:bidi="zh-TW"/>
              </w:rPr>
              <w:t>高速缓存：标配8GB，可扩展至128G;</w:t>
            </w:r>
          </w:p>
          <w:p w:rsidR="00BC573A" w:rsidRDefault="002B3DB2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18"/>
                <w:szCs w:val="21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21"/>
                <w:lang w:bidi="zh-TW"/>
              </w:rPr>
              <w:t>视频直存（私有协议）：最大支持400路（800MBPS）前段接入、存储、转发，32路（64Mbps）网络回放;</w:t>
            </w:r>
          </w:p>
          <w:p w:rsidR="00BC573A" w:rsidRDefault="002B3DB2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18"/>
                <w:szCs w:val="21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21"/>
                <w:lang w:bidi="zh-TW"/>
              </w:rPr>
              <w:t>硬盘接口：48个，SATA，单盘最大支持16TB，支持热插拔，支持CMR;</w:t>
            </w:r>
          </w:p>
          <w:p w:rsidR="00BC573A" w:rsidRDefault="002B3DB2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18"/>
                <w:szCs w:val="21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21"/>
                <w:lang w:bidi="zh-TW"/>
              </w:rPr>
              <w:t>磁盘处理：支持磁盘坏道映射，延长硬盘使用寿命；</w:t>
            </w:r>
          </w:p>
          <w:p w:rsidR="00BC573A" w:rsidRDefault="002B3DB2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18"/>
                <w:szCs w:val="21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21"/>
                <w:lang w:bidi="zh-TW"/>
              </w:rPr>
              <w:t>RAID重建：支持动态调整RAID重建速度，保证系统负载均衡；</w:t>
            </w:r>
          </w:p>
          <w:p w:rsidR="00BC573A" w:rsidRDefault="002B3DB2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18"/>
                <w:szCs w:val="21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21"/>
                <w:lang w:bidi="zh-TW"/>
              </w:rPr>
              <w:t>网口特性：支持负载均衡，容增等网口绑定模式；</w:t>
            </w:r>
          </w:p>
          <w:p w:rsidR="00BC573A" w:rsidRDefault="002B3DB2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18"/>
                <w:szCs w:val="21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21"/>
                <w:lang w:bidi="zh-TW"/>
              </w:rPr>
              <w:t>集群服务：支持N+M集群功能;</w:t>
            </w:r>
          </w:p>
          <w:p w:rsidR="00BC573A" w:rsidRDefault="002B3DB2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18"/>
                <w:szCs w:val="21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21"/>
                <w:lang w:bidi="zh-TW"/>
              </w:rPr>
              <w:t>网口：1个管理口，4个千兆口;</w:t>
            </w:r>
          </w:p>
          <w:p w:rsidR="00BC573A" w:rsidRDefault="002B3DB2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18"/>
                <w:szCs w:val="21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21"/>
                <w:lang w:bidi="zh-TW"/>
              </w:rPr>
              <w:t>串口：1个RS232和1个RS485;</w:t>
            </w:r>
          </w:p>
          <w:p w:rsidR="00BC573A" w:rsidRDefault="002B3DB2">
            <w:pPr>
              <w:widowControl/>
              <w:spacing w:line="300" w:lineRule="exact"/>
              <w:jc w:val="left"/>
              <w:rPr>
                <w:rFonts w:asciiTheme="minorEastAsia" w:hAnsiTheme="minorEastAsia" w:cstheme="minorEastAsia"/>
                <w:color w:val="333333"/>
                <w:sz w:val="24"/>
                <w:highlight w:val="green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21"/>
                <w:lang w:bidi="zh-TW"/>
              </w:rPr>
              <w:t>流媒体协议：支持Onvif，GB28181等接入协议</w:t>
            </w:r>
          </w:p>
        </w:tc>
      </w:tr>
      <w:tr w:rsidR="00BC573A">
        <w:tc>
          <w:tcPr>
            <w:tcW w:w="2268" w:type="dxa"/>
            <w:vAlign w:val="center"/>
          </w:tcPr>
          <w:p w:rsidR="00BC573A" w:rsidRDefault="002B3DB2">
            <w:pPr>
              <w:spacing w:line="38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highlight w:val="yellow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zh-TW"/>
              </w:rPr>
              <w:t>企业级硬盘</w:t>
            </w:r>
          </w:p>
        </w:tc>
        <w:tc>
          <w:tcPr>
            <w:tcW w:w="6004" w:type="dxa"/>
          </w:tcPr>
          <w:p w:rsidR="00BC573A" w:rsidRDefault="002B3DB2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18"/>
                <w:szCs w:val="21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21"/>
                <w:lang w:bidi="zh-TW"/>
              </w:rPr>
              <w:t>单硬盘容量：16TB</w:t>
            </w:r>
          </w:p>
          <w:p w:rsidR="00BC573A" w:rsidRDefault="002B3DB2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18"/>
                <w:szCs w:val="21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21"/>
                <w:lang w:bidi="zh-TW"/>
              </w:rPr>
              <w:t>硬盘接口：SATA</w:t>
            </w:r>
          </w:p>
          <w:p w:rsidR="00BC573A" w:rsidRDefault="002B3DB2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18"/>
                <w:szCs w:val="21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21"/>
                <w:lang w:bidi="zh-TW"/>
              </w:rPr>
              <w:t>硬盘转速：7200RPM</w:t>
            </w:r>
          </w:p>
          <w:p w:rsidR="00BC573A" w:rsidRDefault="002B3DB2">
            <w:pPr>
              <w:spacing w:line="300" w:lineRule="exact"/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4"/>
                <w:highlight w:val="yellow"/>
                <w:lang w:val="zh-TW" w:eastAsia="zh-TW" w:bidi="zh-TW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21"/>
                <w:lang w:bidi="zh-TW"/>
              </w:rPr>
              <w:t>硬盘缓存：256MB</w:t>
            </w:r>
          </w:p>
        </w:tc>
      </w:tr>
    </w:tbl>
    <w:p w:rsidR="00BC573A" w:rsidRDefault="002B3DB2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</w:t>
      </w:r>
      <w:r>
        <w:rPr>
          <w:rStyle w:val="4Char"/>
          <w:rFonts w:ascii="微软雅黑" w:eastAsia="微软雅黑" w:hAnsi="微软雅黑" w:hint="eastAsia"/>
          <w:sz w:val="24"/>
        </w:rPr>
        <w:t>、服务要求</w:t>
      </w:r>
    </w:p>
    <w:p w:rsidR="00BC573A" w:rsidRDefault="002B3DB2">
      <w:pPr>
        <w:pStyle w:val="a8"/>
        <w:spacing w:before="0" w:beforeAutospacing="0" w:after="0" w:afterAutospacing="0" w:line="400" w:lineRule="exact"/>
        <w:outlineLvl w:val="0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1.中标人全年对系统内的报修服务响应时间≤24小时。</w:t>
      </w:r>
    </w:p>
    <w:p w:rsidR="00BC573A" w:rsidRDefault="002B3DB2">
      <w:pPr>
        <w:pStyle w:val="a8"/>
        <w:spacing w:before="0" w:beforeAutospacing="0" w:after="0" w:afterAutospacing="0" w:line="400" w:lineRule="exact"/>
        <w:outlineLvl w:val="0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2.每季度进行现场设备巡检，对发现的异常情况及时处理并报采购人主管部门负责人，维护维修记录交采购方相关人员签字确认。</w:t>
      </w:r>
    </w:p>
    <w:p w:rsidR="00BC573A" w:rsidRDefault="002B3DB2">
      <w:pPr>
        <w:pStyle w:val="a8"/>
        <w:spacing w:before="0" w:beforeAutospacing="0" w:after="0" w:afterAutospacing="0" w:line="400" w:lineRule="exact"/>
        <w:outlineLvl w:val="0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3.质量保证期内设备出现故障，由中标人负责免费维修或免费更换。</w:t>
      </w:r>
    </w:p>
    <w:p w:rsidR="00BC573A" w:rsidRDefault="002B3DB2">
      <w:pPr>
        <w:pStyle w:val="4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五、质量保质期</w:t>
      </w:r>
    </w:p>
    <w:p w:rsidR="00BC573A" w:rsidRDefault="002B3DB2">
      <w:pPr>
        <w:pStyle w:val="a8"/>
        <w:spacing w:before="0" w:beforeAutospacing="0" w:after="0" w:afterAutospacing="0" w:line="400" w:lineRule="exact"/>
        <w:outlineLvl w:val="0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1.服务器三年；硬盘五年。</w:t>
      </w:r>
    </w:p>
    <w:p w:rsidR="00BC573A" w:rsidRDefault="002B3DB2" w:rsidP="002B3DB2">
      <w:pPr>
        <w:pStyle w:val="a8"/>
        <w:spacing w:before="0" w:beforeAutospacing="0" w:after="0" w:afterAutospacing="0" w:line="400" w:lineRule="exact"/>
        <w:outlineLvl w:val="0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lastRenderedPageBreak/>
        <w:t>2.质量保证期从验收合格起计算。</w:t>
      </w:r>
    </w:p>
    <w:p w:rsidR="00BC573A" w:rsidRDefault="002B3DB2" w:rsidP="002B3DB2">
      <w:pPr>
        <w:pStyle w:val="4"/>
        <w:spacing w:before="0" w:after="0" w:line="400" w:lineRule="exact"/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六、服务费支付方式</w:t>
      </w:r>
    </w:p>
    <w:p w:rsidR="00BC573A" w:rsidRDefault="002B3DB2" w:rsidP="002B3DB2">
      <w:pPr>
        <w:pStyle w:val="a8"/>
        <w:spacing w:before="0" w:beforeAutospacing="0" w:after="0" w:afterAutospacing="0" w:line="400" w:lineRule="exact"/>
        <w:outlineLvl w:val="0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1. 验收结束后，付款至合同价的80 %。</w:t>
      </w:r>
    </w:p>
    <w:p w:rsidR="00BC573A" w:rsidRDefault="002B3DB2" w:rsidP="002B3DB2">
      <w:pPr>
        <w:pStyle w:val="a8"/>
        <w:spacing w:before="0" w:beforeAutospacing="0" w:after="0" w:afterAutospacing="0" w:line="400" w:lineRule="exact"/>
        <w:outlineLvl w:val="0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2. 余款在合同到期后一次性付清。</w:t>
      </w:r>
    </w:p>
    <w:p w:rsidR="00BC573A" w:rsidRDefault="002B3DB2" w:rsidP="002B3DB2">
      <w:pPr>
        <w:spacing w:line="400" w:lineRule="exact"/>
        <w:jc w:val="left"/>
        <w:rPr>
          <w:rFonts w:ascii="华文细黑" w:eastAsia="华文细黑" w:hAnsi="华文细黑" w:cs="华文细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七、报价要求</w:t>
      </w:r>
      <w:r>
        <w:rPr>
          <w:rFonts w:ascii="华文细黑" w:eastAsia="华文细黑" w:hAnsi="华文细黑" w:cs="华文细黑" w:hint="eastAsia"/>
          <w:sz w:val="24"/>
        </w:rPr>
        <w:t>（见附件1）</w:t>
      </w:r>
    </w:p>
    <w:p w:rsidR="00BC573A" w:rsidRDefault="002B3DB2" w:rsidP="002B3DB2">
      <w:pPr>
        <w:pStyle w:val="a8"/>
        <w:spacing w:before="0" w:beforeAutospacing="0" w:after="0" w:afterAutospacing="0" w:line="400" w:lineRule="exact"/>
        <w:outlineLvl w:val="0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1.报总价。</w:t>
      </w:r>
    </w:p>
    <w:p w:rsidR="00BC573A" w:rsidRDefault="002B3DB2">
      <w:pPr>
        <w:spacing w:line="40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八、材料递交要求</w:t>
      </w:r>
    </w:p>
    <w:p w:rsidR="00BC573A" w:rsidRDefault="002B3DB2">
      <w:pPr>
        <w:pStyle w:val="3"/>
        <w:numPr>
          <w:ilvl w:val="2"/>
          <w:numId w:val="0"/>
        </w:numPr>
        <w:spacing w:before="0" w:after="0" w:line="400" w:lineRule="exact"/>
        <w:jc w:val="left"/>
        <w:rPr>
          <w:rFonts w:ascii="华文细黑" w:eastAsia="华文细黑" w:hAnsi="华文细黑" w:cs="华文细黑"/>
          <w:bCs/>
          <w:sz w:val="24"/>
        </w:rPr>
      </w:pPr>
      <w:r>
        <w:rPr>
          <w:rFonts w:ascii="华文细黑" w:eastAsia="华文细黑" w:hAnsi="华文细黑" w:cs="华文细黑" w:hint="eastAsia"/>
          <w:bCs/>
          <w:sz w:val="24"/>
        </w:rPr>
        <w:t>1.提供以下资料并完整封装。</w:t>
      </w:r>
    </w:p>
    <w:p w:rsidR="00BC573A" w:rsidRDefault="002B3DB2">
      <w:pPr>
        <w:pStyle w:val="a8"/>
        <w:spacing w:before="0" w:beforeAutospacing="0" w:after="0" w:afterAutospacing="0" w:line="400" w:lineRule="exact"/>
        <w:outlineLvl w:val="0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1）项目总报价表（见附件1）；</w:t>
      </w:r>
    </w:p>
    <w:p w:rsidR="00BC573A" w:rsidRDefault="002B3DB2">
      <w:pPr>
        <w:pStyle w:val="a8"/>
        <w:spacing w:before="0" w:beforeAutospacing="0" w:after="0" w:afterAutospacing="0" w:line="400" w:lineRule="exact"/>
        <w:outlineLvl w:val="0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2）法定代表人身份证明书（见附件2）；</w:t>
      </w:r>
    </w:p>
    <w:p w:rsidR="00BC573A" w:rsidRDefault="002B3DB2">
      <w:pPr>
        <w:pStyle w:val="a8"/>
        <w:spacing w:before="0" w:beforeAutospacing="0" w:after="0" w:afterAutospacing="0" w:line="400" w:lineRule="exact"/>
        <w:outlineLvl w:val="0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3）有效期内的公司营业执照复印件，盖公章（见附件3）。</w:t>
      </w:r>
    </w:p>
    <w:p w:rsidR="00BC573A" w:rsidRDefault="002B3DB2">
      <w:pPr>
        <w:pStyle w:val="a8"/>
        <w:spacing w:before="0" w:beforeAutospacing="0" w:after="0" w:afterAutospacing="0" w:line="240" w:lineRule="atLeast"/>
        <w:outlineLvl w:val="0"/>
        <w:rPr>
          <w:rStyle w:val="ab"/>
          <w:rFonts w:ascii="华文细黑" w:eastAsia="华文细黑" w:hAnsi="华文细黑" w:cs="华文细黑"/>
          <w:bCs/>
          <w:color w:val="000000"/>
          <w:sz w:val="24"/>
        </w:rPr>
      </w:pPr>
      <w:r>
        <w:rPr>
          <w:rFonts w:ascii="华文细黑" w:eastAsia="华文细黑" w:hAnsi="华文细黑" w:cs="华文细黑" w:hint="eastAsia"/>
          <w:b/>
          <w:bCs/>
          <w:color w:val="000000" w:themeColor="text1"/>
          <w:sz w:val="24"/>
        </w:rPr>
        <w:t>2.</w:t>
      </w:r>
      <w:r>
        <w:rPr>
          <w:rStyle w:val="ab"/>
          <w:rFonts w:ascii="华文细黑" w:eastAsia="华文细黑" w:hAnsi="华文细黑" w:cs="华文细黑" w:hint="eastAsia"/>
          <w:bCs/>
          <w:color w:val="000000"/>
          <w:sz w:val="24"/>
        </w:rPr>
        <w:t>递交时间及地点</w:t>
      </w:r>
    </w:p>
    <w:p w:rsidR="00BC573A" w:rsidRDefault="002B3DB2">
      <w:pPr>
        <w:pStyle w:val="a8"/>
        <w:spacing w:before="0" w:beforeAutospacing="0" w:after="0" w:afterAutospacing="0" w:line="400" w:lineRule="exact"/>
        <w:outlineLvl w:val="0"/>
        <w:rPr>
          <w:rFonts w:ascii="华文细黑" w:eastAsia="华文细黑" w:hAnsi="华文细黑" w:cs="华文细黑"/>
          <w:color w:val="000000" w:themeColor="text1"/>
          <w:sz w:val="24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1）</w:t>
      </w:r>
      <w:r w:rsidRPr="002B3DB2">
        <w:rPr>
          <w:rFonts w:ascii="华文细黑" w:eastAsia="华文细黑" w:hAnsi="华文细黑" w:cs="华文细黑" w:hint="eastAsia"/>
          <w:color w:val="000000" w:themeColor="text1"/>
          <w:sz w:val="24"/>
        </w:rPr>
        <w:t>递交时间：2025年0</w:t>
      </w:r>
      <w:r w:rsidRPr="002B3DB2">
        <w:rPr>
          <w:rFonts w:ascii="华文细黑" w:eastAsia="华文细黑" w:hAnsi="华文细黑" w:cs="华文细黑"/>
          <w:color w:val="000000" w:themeColor="text1"/>
          <w:sz w:val="24"/>
        </w:rPr>
        <w:t>6</w:t>
      </w:r>
      <w:r w:rsidRPr="002B3DB2">
        <w:rPr>
          <w:rFonts w:ascii="华文细黑" w:eastAsia="华文细黑" w:hAnsi="华文细黑" w:cs="华文细黑" w:hint="eastAsia"/>
          <w:color w:val="000000" w:themeColor="text1"/>
          <w:sz w:val="24"/>
        </w:rPr>
        <w:t>月1</w:t>
      </w:r>
      <w:r w:rsidR="00EE20AC">
        <w:rPr>
          <w:rFonts w:ascii="华文细黑" w:eastAsia="华文细黑" w:hAnsi="华文细黑" w:cs="华文细黑"/>
          <w:color w:val="000000" w:themeColor="text1"/>
          <w:sz w:val="24"/>
        </w:rPr>
        <w:t>9</w:t>
      </w:r>
      <w:r w:rsidRPr="002B3DB2">
        <w:rPr>
          <w:rFonts w:ascii="华文细黑" w:eastAsia="华文细黑" w:hAnsi="华文细黑" w:cs="华文细黑" w:hint="eastAsia"/>
          <w:color w:val="000000" w:themeColor="text1"/>
          <w:sz w:val="24"/>
        </w:rPr>
        <w:t>日至2025年0</w:t>
      </w:r>
      <w:r w:rsidRPr="002B3DB2">
        <w:rPr>
          <w:rFonts w:ascii="华文细黑" w:eastAsia="华文细黑" w:hAnsi="华文细黑" w:cs="华文细黑"/>
          <w:color w:val="000000" w:themeColor="text1"/>
          <w:sz w:val="24"/>
        </w:rPr>
        <w:t>6</w:t>
      </w:r>
      <w:r w:rsidRPr="002B3DB2">
        <w:rPr>
          <w:rFonts w:ascii="华文细黑" w:eastAsia="华文细黑" w:hAnsi="华文细黑" w:cs="华文细黑" w:hint="eastAsia"/>
          <w:color w:val="000000" w:themeColor="text1"/>
          <w:sz w:val="24"/>
        </w:rPr>
        <w:t>月</w:t>
      </w:r>
      <w:r w:rsidR="00EE20AC">
        <w:rPr>
          <w:rFonts w:ascii="华文细黑" w:eastAsia="华文细黑" w:hAnsi="华文细黑" w:cs="华文细黑" w:hint="eastAsia"/>
          <w:color w:val="000000" w:themeColor="text1"/>
          <w:sz w:val="24"/>
        </w:rPr>
        <w:t>2</w:t>
      </w:r>
      <w:r w:rsidR="00AA7828">
        <w:rPr>
          <w:rFonts w:ascii="华文细黑" w:eastAsia="华文细黑" w:hAnsi="华文细黑" w:cs="华文细黑"/>
          <w:color w:val="000000" w:themeColor="text1"/>
          <w:sz w:val="24"/>
        </w:rPr>
        <w:t>5</w:t>
      </w:r>
      <w:r w:rsidRPr="002B3DB2">
        <w:rPr>
          <w:rFonts w:ascii="华文细黑" w:eastAsia="华文细黑" w:hAnsi="华文细黑" w:cs="华文细黑" w:hint="eastAsia"/>
          <w:color w:val="000000" w:themeColor="text1"/>
          <w:sz w:val="24"/>
        </w:rPr>
        <w:t>日，北</w:t>
      </w:r>
      <w:r>
        <w:rPr>
          <w:rFonts w:ascii="华文细黑" w:eastAsia="华文细黑" w:hAnsi="华文细黑" w:cs="华文细黑" w:hint="eastAsia"/>
          <w:color w:val="000000" w:themeColor="text1"/>
          <w:sz w:val="24"/>
        </w:rPr>
        <w:t>京时间上午8:00-11:00，下午2:00-5:00。</w:t>
      </w:r>
      <w:r>
        <w:rPr>
          <w:rFonts w:ascii="华文细黑" w:eastAsia="华文细黑" w:hAnsi="华文细黑" w:cs="华文细黑" w:hint="eastAsia"/>
          <w:color w:val="000000" w:themeColor="text1"/>
          <w:sz w:val="24"/>
        </w:rPr>
        <w:br/>
        <w:t>2）递交地点：丹阳市教育印刷厂三楼（丹阳市人民医院采购中心）。</w:t>
      </w:r>
      <w:r>
        <w:rPr>
          <w:rFonts w:ascii="华文细黑" w:eastAsia="华文细黑" w:hAnsi="华文细黑" w:cs="华文细黑" w:hint="eastAsia"/>
          <w:color w:val="000000" w:themeColor="text1"/>
          <w:sz w:val="24"/>
        </w:rPr>
        <w:br/>
        <w:t>3）联系人：杨先生；</w:t>
      </w:r>
      <w:r>
        <w:rPr>
          <w:rFonts w:ascii="华文细黑" w:eastAsia="华文细黑" w:hAnsi="华文细黑" w:cs="华文细黑" w:hint="eastAsia"/>
          <w:color w:val="000000" w:themeColor="text1"/>
          <w:sz w:val="24"/>
        </w:rPr>
        <w:br/>
        <w:t>4）联系电话：0511-86553123 ；</w:t>
      </w:r>
    </w:p>
    <w:p w:rsidR="00BC573A" w:rsidRDefault="002B3DB2">
      <w:pPr>
        <w:pStyle w:val="a8"/>
        <w:spacing w:before="0" w:beforeAutospacing="0" w:after="0" w:afterAutospacing="0" w:line="400" w:lineRule="exact"/>
        <w:outlineLvl w:val="0"/>
        <w:rPr>
          <w:b/>
          <w:bCs/>
          <w:sz w:val="24"/>
          <w:highlight w:val="yellow"/>
        </w:rPr>
      </w:pPr>
      <w:r>
        <w:rPr>
          <w:rFonts w:ascii="华文细黑" w:eastAsia="华文细黑" w:hAnsi="华文细黑" w:cs="华文细黑" w:hint="eastAsia"/>
          <w:color w:val="000000" w:themeColor="text1"/>
          <w:sz w:val="24"/>
        </w:rPr>
        <w:t>5）咨询电话</w:t>
      </w:r>
      <w:r w:rsidRPr="002B3DB2">
        <w:rPr>
          <w:rFonts w:ascii="华文细黑" w:eastAsia="华文细黑" w:hAnsi="华文细黑" w:cs="华文细黑" w:hint="eastAsia"/>
          <w:color w:val="000000" w:themeColor="text1"/>
          <w:sz w:val="24"/>
        </w:rPr>
        <w:t>：0</w:t>
      </w:r>
      <w:r w:rsidRPr="002B3DB2">
        <w:rPr>
          <w:rFonts w:ascii="华文细黑" w:eastAsia="华文细黑" w:hAnsi="华文细黑" w:cs="华文细黑"/>
          <w:color w:val="000000" w:themeColor="text1"/>
          <w:sz w:val="24"/>
        </w:rPr>
        <w:t>511-86586120</w:t>
      </w:r>
      <w:r w:rsidRPr="002B3DB2">
        <w:rPr>
          <w:rFonts w:ascii="仿宋" w:eastAsia="仿宋" w:hAnsi="仿宋" w:cs="仿宋" w:hint="eastAsia"/>
          <w:sz w:val="28"/>
          <w:szCs w:val="28"/>
        </w:rPr>
        <w:t>。</w:t>
      </w:r>
    </w:p>
    <w:p w:rsidR="002B3DB2" w:rsidRDefault="002B3DB2">
      <w:pPr>
        <w:widowControl/>
        <w:jc w:val="left"/>
        <w:rPr>
          <w:rFonts w:cs="宋体"/>
          <w:b/>
          <w:bCs/>
          <w:color w:val="000000"/>
          <w:sz w:val="24"/>
        </w:rPr>
      </w:pPr>
      <w:r>
        <w:rPr>
          <w:rFonts w:cs="宋体"/>
          <w:b/>
          <w:bCs/>
          <w:color w:val="000000"/>
          <w:sz w:val="24"/>
        </w:rPr>
        <w:br w:type="page"/>
      </w:r>
      <w:bookmarkStart w:id="0" w:name="_GoBack"/>
      <w:bookmarkEnd w:id="0"/>
    </w:p>
    <w:p w:rsidR="00BC573A" w:rsidRDefault="002B3DB2">
      <w:pPr>
        <w:spacing w:line="480" w:lineRule="exact"/>
        <w:rPr>
          <w:rFonts w:cs="宋体"/>
          <w:b/>
          <w:bCs/>
          <w:color w:val="000000"/>
          <w:sz w:val="24"/>
        </w:rPr>
      </w:pPr>
      <w:r>
        <w:rPr>
          <w:rFonts w:cs="宋体" w:hint="eastAsia"/>
          <w:b/>
          <w:bCs/>
          <w:color w:val="000000"/>
          <w:sz w:val="24"/>
        </w:rPr>
        <w:lastRenderedPageBreak/>
        <w:t>附件</w:t>
      </w:r>
      <w:r>
        <w:rPr>
          <w:rFonts w:cs="宋体" w:hint="eastAsia"/>
          <w:b/>
          <w:bCs/>
          <w:color w:val="000000"/>
          <w:sz w:val="24"/>
        </w:rPr>
        <w:t>1</w:t>
      </w:r>
    </w:p>
    <w:p w:rsidR="00BC573A" w:rsidRDefault="002B3DB2">
      <w:pPr>
        <w:snapToGrid w:val="0"/>
        <w:spacing w:line="470" w:lineRule="atLeast"/>
        <w:jc w:val="center"/>
        <w:rPr>
          <w:b/>
          <w:bCs/>
          <w:sz w:val="28"/>
          <w:szCs w:val="28"/>
        </w:rPr>
      </w:pPr>
      <w:bookmarkStart w:id="1" w:name="_Toc26543"/>
      <w:r>
        <w:rPr>
          <w:rFonts w:ascii="宋体" w:hAnsi="宋体" w:hint="eastAsia"/>
          <w:b/>
          <w:bCs/>
          <w:sz w:val="28"/>
          <w:szCs w:val="28"/>
        </w:rPr>
        <w:t>项目总</w:t>
      </w:r>
      <w:r>
        <w:rPr>
          <w:b/>
          <w:bCs/>
          <w:sz w:val="28"/>
          <w:szCs w:val="28"/>
        </w:rPr>
        <w:t>报价</w:t>
      </w:r>
      <w:bookmarkEnd w:id="1"/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2221"/>
        <w:gridCol w:w="1342"/>
        <w:gridCol w:w="2662"/>
      </w:tblGrid>
      <w:tr w:rsidR="00BC573A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3A" w:rsidRDefault="002B3DB2">
            <w:pPr>
              <w:pStyle w:val="Other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color w:val="000000"/>
                <w:sz w:val="24"/>
                <w:szCs w:val="24"/>
              </w:rPr>
              <w:t>：丹阳市人民医院</w:t>
            </w:r>
          </w:p>
        </w:tc>
      </w:tr>
      <w:tr w:rsidR="00BC573A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3A" w:rsidRDefault="002B3DB2">
            <w:pPr>
              <w:pStyle w:val="Other1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color w:val="000000"/>
                <w:sz w:val="24"/>
                <w:szCs w:val="24"/>
              </w:rPr>
              <w:t>名称：</w:t>
            </w:r>
            <w:r>
              <w:rPr>
                <w:rFonts w:hint="eastAsia"/>
                <w:color w:val="000000"/>
                <w:sz w:val="24"/>
                <w:szCs w:val="24"/>
              </w:rPr>
              <w:t>丹阳市人民医院监控存储扩容项目</w:t>
            </w:r>
          </w:p>
        </w:tc>
      </w:tr>
      <w:tr w:rsidR="00BC573A">
        <w:trPr>
          <w:trHeight w:hRule="exact" w:val="108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3A" w:rsidRDefault="002B3DB2">
            <w:pPr>
              <w:pStyle w:val="Other1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BC573A">
        <w:trPr>
          <w:trHeight w:hRule="exact" w:val="803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3A" w:rsidRDefault="002B3DB2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法定代表人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3A" w:rsidRDefault="00BC573A">
            <w:pPr>
              <w:pStyle w:val="Other1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3A" w:rsidRDefault="002B3DB2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3A" w:rsidRDefault="00BC573A">
            <w:pPr>
              <w:pStyle w:val="Other1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BC573A">
        <w:trPr>
          <w:trHeight w:hRule="exact" w:val="463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3A" w:rsidRDefault="002B3DB2">
            <w:pPr>
              <w:pStyle w:val="Other1"/>
              <w:jc w:val="center"/>
              <w:rPr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:rsidR="00BC573A" w:rsidRDefault="00BC573A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3A" w:rsidRDefault="002B3DB2">
            <w:r>
              <w:rPr>
                <w:rFonts w:hint="eastAsia"/>
                <w:color w:val="000000"/>
                <w:sz w:val="24"/>
              </w:rPr>
              <w:t>（大写）：</w:t>
            </w:r>
          </w:p>
        </w:tc>
      </w:tr>
      <w:tr w:rsidR="00BC573A">
        <w:trPr>
          <w:trHeight w:hRule="exact" w:val="468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3A" w:rsidRDefault="00BC573A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3A" w:rsidRDefault="002B3DB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（小写）：</w:t>
            </w:r>
          </w:p>
        </w:tc>
      </w:tr>
      <w:tr w:rsidR="00BC573A">
        <w:trPr>
          <w:trHeight w:hRule="exact" w:val="50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3A" w:rsidRDefault="002B3DB2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3A" w:rsidRDefault="00BC573A">
            <w:pPr>
              <w:rPr>
                <w:color w:val="000000"/>
              </w:rPr>
            </w:pPr>
          </w:p>
        </w:tc>
      </w:tr>
    </w:tbl>
    <w:p w:rsidR="00BC573A" w:rsidRDefault="002B3DB2">
      <w:pPr>
        <w:rPr>
          <w:b/>
          <w:bCs/>
          <w:color w:val="000000"/>
          <w:sz w:val="24"/>
        </w:rPr>
      </w:pPr>
      <w:r>
        <w:rPr>
          <w:rFonts w:hint="eastAsia"/>
          <w:sz w:val="28"/>
          <w:szCs w:val="28"/>
        </w:rPr>
        <w:t xml:space="preserve">          </w:t>
      </w:r>
    </w:p>
    <w:p w:rsidR="002B3DB2" w:rsidRDefault="002B3DB2">
      <w:pPr>
        <w:widowControl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br w:type="page"/>
      </w:r>
    </w:p>
    <w:p w:rsidR="00BC573A" w:rsidRDefault="002B3DB2">
      <w:pPr>
        <w:pStyle w:val="a8"/>
        <w:spacing w:before="120" w:beforeAutospacing="0" w:after="120" w:afterAutospacing="0" w:line="240" w:lineRule="atLeast"/>
        <w:jc w:val="both"/>
        <w:outlineLvl w:val="0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lastRenderedPageBreak/>
        <w:t>附件2</w:t>
      </w:r>
    </w:p>
    <w:p w:rsidR="00BC573A" w:rsidRDefault="002B3DB2">
      <w:pPr>
        <w:pStyle w:val="a8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BC573A" w:rsidRDefault="002B3DB2">
      <w:pPr>
        <w:pStyle w:val="a8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BC573A" w:rsidRDefault="002B3DB2">
      <w:pPr>
        <w:pStyle w:val="a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BC573A" w:rsidRDefault="002B3DB2">
      <w:pPr>
        <w:pStyle w:val="a8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C573A" w:rsidRDefault="00BC573A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C4F2FC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BC573A" w:rsidRDefault="002B3DB2">
      <w:pPr>
        <w:pStyle w:val="a8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C573A" w:rsidRDefault="00BC573A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CB6FEE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BC573A" w:rsidRDefault="002B3DB2">
      <w:pPr>
        <w:pStyle w:val="a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C573A" w:rsidRDefault="00BC573A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ECFB06F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BC573A" w:rsidRDefault="002B3DB2">
      <w:pPr>
        <w:pStyle w:val="a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C573A" w:rsidRDefault="00BC573A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5EE86D8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BC573A" w:rsidRDefault="002B3DB2">
      <w:pPr>
        <w:pStyle w:val="a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C573A" w:rsidRDefault="00BC573A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6F1AD9F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BC573A" w:rsidRDefault="002B3DB2">
      <w:pPr>
        <w:pStyle w:val="a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:rsidR="00BC573A" w:rsidRDefault="002B3DB2">
      <w:pPr>
        <w:pStyle w:val="a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BC573A" w:rsidRDefault="00BC573A">
      <w:pPr>
        <w:pStyle w:val="a8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BC573A" w:rsidRDefault="002B3DB2">
      <w:pPr>
        <w:pStyle w:val="a8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C573A" w:rsidRDefault="00BC573A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D16E78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BC573A" w:rsidRDefault="00BC573A">
      <w:pPr>
        <w:pStyle w:val="a8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BC573A" w:rsidRDefault="002B3DB2">
      <w:pPr>
        <w:pStyle w:val="a8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C573A" w:rsidRDefault="00BC573A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D5C24E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  <w:bookmarkStart w:id="2" w:name="_Toc10458"/>
    </w:p>
    <w:p w:rsidR="00BC573A" w:rsidRDefault="00BC573A">
      <w:pPr>
        <w:pStyle w:val="a8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BC573A" w:rsidRDefault="002B3DB2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3" w:name="_Toc15698"/>
      <w:bookmarkEnd w:id="2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BC573A" w:rsidRDefault="002B3DB2">
      <w:pPr>
        <w:widowControl/>
        <w:numPr>
          <w:ilvl w:val="0"/>
          <w:numId w:val="3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3"/>
    </w:p>
    <w:p w:rsidR="00BC573A" w:rsidRDefault="00BC573A">
      <w:pPr>
        <w:pStyle w:val="ad"/>
        <w:rPr>
          <w:rFonts w:ascii="宋体" w:hAnsi="宋体" w:cs="宋体"/>
        </w:rPr>
      </w:pPr>
    </w:p>
    <w:p w:rsidR="00BC573A" w:rsidRDefault="002B3DB2">
      <w:pPr>
        <w:pStyle w:val="ad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BC573A" w:rsidRDefault="00BC573A">
      <w:pPr>
        <w:pStyle w:val="ad"/>
        <w:ind w:firstLineChars="100" w:firstLine="280"/>
        <w:rPr>
          <w:rFonts w:ascii="宋体" w:hAnsi="宋体" w:cs="宋体"/>
          <w:sz w:val="28"/>
          <w:szCs w:val="28"/>
        </w:rPr>
      </w:pPr>
    </w:p>
    <w:p w:rsidR="00BC573A" w:rsidRDefault="00BC573A">
      <w:pPr>
        <w:pStyle w:val="ad"/>
        <w:ind w:firstLineChars="100" w:firstLine="280"/>
        <w:rPr>
          <w:rFonts w:ascii="宋体" w:hAnsi="宋体" w:cs="宋体"/>
          <w:sz w:val="28"/>
          <w:szCs w:val="28"/>
        </w:rPr>
      </w:pPr>
    </w:p>
    <w:p w:rsidR="00BC573A" w:rsidRDefault="00BC573A">
      <w:pPr>
        <w:pStyle w:val="ad"/>
        <w:ind w:firstLineChars="100" w:firstLine="280"/>
        <w:rPr>
          <w:rFonts w:ascii="宋体" w:hAnsi="宋体" w:cs="宋体"/>
          <w:sz w:val="28"/>
          <w:szCs w:val="28"/>
        </w:rPr>
      </w:pPr>
    </w:p>
    <w:p w:rsidR="00BC573A" w:rsidRDefault="00BC573A">
      <w:pPr>
        <w:pStyle w:val="ad"/>
        <w:ind w:firstLineChars="100" w:firstLine="280"/>
        <w:rPr>
          <w:rFonts w:ascii="宋体" w:hAnsi="宋体" w:cs="宋体"/>
          <w:sz w:val="28"/>
          <w:szCs w:val="28"/>
        </w:rPr>
      </w:pPr>
    </w:p>
    <w:p w:rsidR="00BC573A" w:rsidRDefault="00BC573A">
      <w:pPr>
        <w:pStyle w:val="ad"/>
        <w:ind w:firstLineChars="100" w:firstLine="280"/>
        <w:rPr>
          <w:rFonts w:ascii="宋体" w:hAnsi="宋体" w:cs="宋体"/>
          <w:sz w:val="28"/>
          <w:szCs w:val="28"/>
        </w:rPr>
      </w:pPr>
    </w:p>
    <w:p w:rsidR="00BC573A" w:rsidRDefault="00BC573A">
      <w:pPr>
        <w:pStyle w:val="ad"/>
        <w:ind w:firstLineChars="100" w:firstLine="280"/>
        <w:rPr>
          <w:rFonts w:ascii="宋体" w:hAnsi="宋体" w:cs="宋体"/>
          <w:sz w:val="28"/>
          <w:szCs w:val="28"/>
        </w:rPr>
      </w:pPr>
    </w:p>
    <w:p w:rsidR="00BC573A" w:rsidRDefault="00BC573A">
      <w:pPr>
        <w:pStyle w:val="ad"/>
        <w:ind w:firstLineChars="100" w:firstLine="280"/>
        <w:rPr>
          <w:rFonts w:ascii="宋体" w:hAnsi="宋体" w:cs="宋体"/>
          <w:sz w:val="28"/>
          <w:szCs w:val="28"/>
        </w:rPr>
      </w:pPr>
    </w:p>
    <w:p w:rsidR="00BC573A" w:rsidRDefault="00BC573A">
      <w:pPr>
        <w:pStyle w:val="ad"/>
        <w:ind w:firstLineChars="100" w:firstLine="280"/>
        <w:rPr>
          <w:rFonts w:ascii="宋体" w:hAnsi="宋体" w:cs="宋体"/>
          <w:sz w:val="28"/>
          <w:szCs w:val="28"/>
        </w:rPr>
      </w:pPr>
    </w:p>
    <w:p w:rsidR="00BC573A" w:rsidRDefault="00BC573A">
      <w:pPr>
        <w:pStyle w:val="ad"/>
        <w:ind w:firstLineChars="100" w:firstLine="280"/>
        <w:rPr>
          <w:rFonts w:ascii="宋体" w:hAnsi="宋体" w:cs="宋体"/>
          <w:sz w:val="28"/>
          <w:szCs w:val="28"/>
        </w:rPr>
      </w:pPr>
    </w:p>
    <w:p w:rsidR="00BC573A" w:rsidRDefault="00BC573A">
      <w:pPr>
        <w:pStyle w:val="ad"/>
        <w:ind w:firstLineChars="100" w:firstLine="280"/>
        <w:rPr>
          <w:rFonts w:ascii="宋体" w:hAnsi="宋体" w:cs="宋体"/>
          <w:sz w:val="28"/>
          <w:szCs w:val="28"/>
        </w:rPr>
      </w:pPr>
    </w:p>
    <w:p w:rsidR="00BC573A" w:rsidRDefault="00BC573A">
      <w:pPr>
        <w:pStyle w:val="ad"/>
        <w:ind w:firstLineChars="100" w:firstLine="280"/>
        <w:rPr>
          <w:rFonts w:ascii="宋体" w:hAnsi="宋体" w:cs="宋体"/>
          <w:sz w:val="28"/>
          <w:szCs w:val="28"/>
        </w:rPr>
      </w:pPr>
    </w:p>
    <w:p w:rsidR="00BC573A" w:rsidRDefault="00BC573A">
      <w:pPr>
        <w:pStyle w:val="ad"/>
        <w:ind w:firstLineChars="100" w:firstLine="280"/>
        <w:rPr>
          <w:rFonts w:ascii="宋体" w:hAnsi="宋体" w:cs="宋体"/>
          <w:sz w:val="28"/>
          <w:szCs w:val="28"/>
        </w:rPr>
      </w:pPr>
    </w:p>
    <w:p w:rsidR="00BC573A" w:rsidRDefault="00BC573A">
      <w:pPr>
        <w:pStyle w:val="ad"/>
        <w:ind w:firstLineChars="100" w:firstLine="280"/>
        <w:rPr>
          <w:rFonts w:ascii="宋体" w:hAnsi="宋体" w:cs="宋体"/>
          <w:sz w:val="28"/>
          <w:szCs w:val="28"/>
        </w:rPr>
      </w:pPr>
    </w:p>
    <w:p w:rsidR="00BC573A" w:rsidRDefault="00BC573A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BC573A" w:rsidRDefault="00BC573A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BC573A" w:rsidRDefault="00BC573A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BC573A" w:rsidRDefault="00BC573A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BC573A" w:rsidRDefault="00BC573A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BC573A" w:rsidRDefault="00BC573A">
      <w:pPr>
        <w:rPr>
          <w:rFonts w:ascii="华文细黑" w:eastAsia="华文细黑" w:hAnsi="华文细黑" w:cs="华文细黑"/>
          <w:sz w:val="24"/>
        </w:rPr>
      </w:pPr>
    </w:p>
    <w:p w:rsidR="00BC573A" w:rsidRDefault="00BC573A">
      <w:pPr>
        <w:rPr>
          <w:rFonts w:ascii="华文细黑" w:eastAsia="华文细黑" w:hAnsi="华文细黑" w:cs="华文细黑"/>
          <w:sz w:val="24"/>
        </w:rPr>
      </w:pPr>
    </w:p>
    <w:sectPr w:rsidR="00BC5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B9E" w:rsidRDefault="005F4B9E" w:rsidP="00D2793B">
      <w:r>
        <w:separator/>
      </w:r>
    </w:p>
  </w:endnote>
  <w:endnote w:type="continuationSeparator" w:id="0">
    <w:p w:rsidR="005F4B9E" w:rsidRDefault="005F4B9E" w:rsidP="00D2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B9E" w:rsidRDefault="005F4B9E" w:rsidP="00D2793B">
      <w:r>
        <w:separator/>
      </w:r>
    </w:p>
  </w:footnote>
  <w:footnote w:type="continuationSeparator" w:id="0">
    <w:p w:rsidR="005F4B9E" w:rsidRDefault="005F4B9E" w:rsidP="00D27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06302F90"/>
    <w:multiLevelType w:val="singleLevel"/>
    <w:tmpl w:val="06302F90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0859D8"/>
    <w:rsid w:val="000C29D5"/>
    <w:rsid w:val="00211EB2"/>
    <w:rsid w:val="002B3DB2"/>
    <w:rsid w:val="005F4B9E"/>
    <w:rsid w:val="008B6DA8"/>
    <w:rsid w:val="00954132"/>
    <w:rsid w:val="00A6127D"/>
    <w:rsid w:val="00AA7828"/>
    <w:rsid w:val="00BC573A"/>
    <w:rsid w:val="00BD309C"/>
    <w:rsid w:val="00CA57D3"/>
    <w:rsid w:val="00D2793B"/>
    <w:rsid w:val="00EE20AC"/>
    <w:rsid w:val="00FB47E7"/>
    <w:rsid w:val="0C0859D8"/>
    <w:rsid w:val="194C1B8E"/>
    <w:rsid w:val="468B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2EF5F57-B3DA-4131-BA08-057E2482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40" w:after="40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next w:val="a"/>
    <w:qFormat/>
    <w:rPr>
      <w:rFonts w:ascii="楷体_GB2312" w:eastAsia="楷体_GB2312" w:hAnsi="Arial"/>
      <w:sz w:val="28"/>
      <w:szCs w:val="28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paragraph" w:styleId="a9">
    <w:name w:val="annotation subject"/>
    <w:basedOn w:val="a3"/>
    <w:next w:val="a3"/>
    <w:link w:val="Char3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Pr>
      <w:b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styleId="ad">
    <w:name w:val="List Paragraph"/>
    <w:basedOn w:val="a"/>
    <w:uiPriority w:val="34"/>
    <w:qFormat/>
    <w:pPr>
      <w:ind w:firstLine="420"/>
    </w:pPr>
  </w:style>
  <w:style w:type="character" w:customStyle="1" w:styleId="4Char">
    <w:name w:val="标题 4 Char"/>
    <w:link w:val="4"/>
    <w:qFormat/>
    <w:rPr>
      <w:rFonts w:ascii="Arial" w:eastAsia="黑体" w:hAnsi="Arial"/>
      <w:b/>
      <w:sz w:val="28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Char2">
    <w:name w:val="页眉 Char"/>
    <w:basedOn w:val="a0"/>
    <w:link w:val="a7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table" w:customStyle="1" w:styleId="10">
    <w:name w:val="网格型1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9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1488</Characters>
  <Application>Microsoft Office Word</Application>
  <DocSecurity>0</DocSecurity>
  <Lines>12</Lines>
  <Paragraphs>3</Paragraphs>
  <ScaleCrop>false</ScaleCrop>
  <Company>P R C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衡-</dc:creator>
  <cp:lastModifiedBy>Microsoft 帐户</cp:lastModifiedBy>
  <cp:revision>10</cp:revision>
  <dcterms:created xsi:type="dcterms:W3CDTF">2025-06-12T09:27:00Z</dcterms:created>
  <dcterms:modified xsi:type="dcterms:W3CDTF">2025-06-19T07:46:00Z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8CF2BA2A1382400E8516048CF4E2F924_11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