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59190">
      <w:pPr>
        <w:spacing w:line="380" w:lineRule="exact"/>
        <w:jc w:val="center"/>
        <w:rPr>
          <w:rFonts w:ascii="微软雅黑" w:hAnsi="微软雅黑" w:eastAsia="微软雅黑" w:cs="微软雅黑"/>
          <w:sz w:val="32"/>
          <w:szCs w:val="32"/>
        </w:rPr>
      </w:pPr>
      <w:bookmarkStart w:id="0" w:name="_Toc19291"/>
      <w:r>
        <w:rPr>
          <w:rFonts w:hint="eastAsia" w:ascii="微软雅黑" w:hAnsi="微软雅黑" w:eastAsia="微软雅黑" w:cs="微软雅黑"/>
          <w:b/>
          <w:bCs/>
          <w:sz w:val="32"/>
          <w:szCs w:val="32"/>
        </w:rPr>
        <w:t>丹阳市人民医院</w:t>
      </w:r>
      <w:bookmarkEnd w:id="0"/>
      <w:r>
        <w:rPr>
          <w:rFonts w:hint="eastAsia" w:ascii="微软雅黑" w:hAnsi="微软雅黑" w:eastAsia="微软雅黑" w:cs="微软雅黑"/>
          <w:b/>
          <w:bCs/>
          <w:sz w:val="32"/>
          <w:szCs w:val="32"/>
          <w:lang w:val="en-US" w:eastAsia="zh-CN"/>
        </w:rPr>
        <w:t>锅炉</w:t>
      </w:r>
      <w:r>
        <w:rPr>
          <w:rFonts w:hint="eastAsia" w:ascii="微软雅黑" w:hAnsi="微软雅黑" w:eastAsia="微软雅黑" w:cs="微软雅黑"/>
          <w:b/>
          <w:bCs/>
          <w:sz w:val="32"/>
          <w:szCs w:val="32"/>
        </w:rPr>
        <w:t>采购项目</w:t>
      </w:r>
      <w:r>
        <w:rPr>
          <w:rFonts w:hint="eastAsia" w:ascii="微软雅黑" w:hAnsi="微软雅黑" w:eastAsia="微软雅黑" w:cs="微软雅黑"/>
          <w:b/>
          <w:bCs/>
          <w:spacing w:val="-3"/>
          <w:sz w:val="32"/>
          <w:szCs w:val="32"/>
        </w:rPr>
        <w:t>比选文件</w:t>
      </w:r>
    </w:p>
    <w:p w14:paraId="1BDAD91C">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项目基本情况</w:t>
      </w:r>
    </w:p>
    <w:p w14:paraId="005BDBB3">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1 . </w:t>
      </w:r>
      <w:r>
        <w:rPr>
          <w:rFonts w:hint="eastAsia" w:ascii="微软雅黑" w:hAnsi="微软雅黑" w:eastAsia="微软雅黑" w:cs="微软雅黑"/>
          <w:szCs w:val="21"/>
          <w:lang w:val="en-US" w:eastAsia="zh-CN"/>
        </w:rPr>
        <w:t>项目</w:t>
      </w:r>
      <w:r>
        <w:rPr>
          <w:rFonts w:hint="eastAsia" w:ascii="微软雅黑" w:hAnsi="微软雅黑" w:eastAsia="微软雅黑" w:cs="微软雅黑"/>
          <w:szCs w:val="21"/>
        </w:rPr>
        <w:t>名称：丹阳市人民医院</w:t>
      </w:r>
      <w:r>
        <w:rPr>
          <w:rFonts w:hint="eastAsia" w:ascii="微软雅黑" w:hAnsi="微软雅黑" w:eastAsia="微软雅黑" w:cs="微软雅黑"/>
          <w:szCs w:val="21"/>
          <w:lang w:val="en-US" w:eastAsia="zh-CN"/>
        </w:rPr>
        <w:t>锅炉</w:t>
      </w:r>
      <w:r>
        <w:rPr>
          <w:rFonts w:hint="eastAsia" w:ascii="微软雅黑" w:hAnsi="微软雅黑" w:eastAsia="微软雅黑" w:cs="微软雅黑"/>
          <w:szCs w:val="21"/>
        </w:rPr>
        <w:t>采购项目</w:t>
      </w:r>
    </w:p>
    <w:p w14:paraId="3A4D0223">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预算：</w:t>
      </w:r>
      <w:r>
        <w:rPr>
          <w:rFonts w:hint="eastAsia" w:ascii="微软雅黑" w:hAnsi="微软雅黑" w:eastAsia="微软雅黑" w:cs="微软雅黑"/>
          <w:szCs w:val="21"/>
          <w:lang w:val="en-US" w:eastAsia="zh-CN"/>
        </w:rPr>
        <w:t>48</w:t>
      </w:r>
      <w:r>
        <w:rPr>
          <w:rFonts w:ascii="微软雅黑" w:hAnsi="微软雅黑" w:eastAsia="微软雅黑" w:cs="微软雅黑"/>
          <w:szCs w:val="21"/>
        </w:rPr>
        <w:t>万</w:t>
      </w:r>
      <w:r>
        <w:rPr>
          <w:rFonts w:hint="eastAsia" w:ascii="微软雅黑" w:hAnsi="微软雅黑" w:eastAsia="微软雅黑" w:cs="微软雅黑"/>
          <w:szCs w:val="21"/>
        </w:rPr>
        <w:t>元</w:t>
      </w:r>
    </w:p>
    <w:p w14:paraId="703BD0D4">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项目内部编号：DRY-CG-2025</w:t>
      </w:r>
      <w:r>
        <w:rPr>
          <w:rFonts w:hint="eastAsia" w:ascii="微软雅黑" w:hAnsi="微软雅黑" w:eastAsia="微软雅黑" w:cs="微软雅黑"/>
          <w:szCs w:val="21"/>
          <w:lang w:val="en-US" w:eastAsia="zh-CN"/>
        </w:rPr>
        <w:t>062</w:t>
      </w:r>
    </w:p>
    <w:p w14:paraId="4FCC436F">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采购方式：竞争性谈判</w:t>
      </w:r>
      <w:r>
        <w:rPr>
          <w:rFonts w:hint="eastAsia" w:ascii="微软雅黑" w:hAnsi="微软雅黑" w:eastAsia="微软雅黑" w:cs="微软雅黑"/>
          <w:szCs w:val="21"/>
        </w:rPr>
        <w:sym w:font="Wingdings 2" w:char="00A3"/>
      </w:r>
      <w:r>
        <w:rPr>
          <w:rFonts w:hint="eastAsia" w:ascii="微软雅黑" w:hAnsi="微软雅黑" w:eastAsia="微软雅黑" w:cs="微软雅黑"/>
          <w:szCs w:val="21"/>
        </w:rPr>
        <w:t xml:space="preserve"> 竞争性磋商</w:t>
      </w:r>
      <w:r>
        <w:rPr>
          <w:rFonts w:hint="eastAsia" w:ascii="微软雅黑" w:hAnsi="微软雅黑" w:eastAsia="微软雅黑" w:cs="微软雅黑"/>
          <w:szCs w:val="21"/>
        </w:rPr>
        <w:sym w:font="Wingdings 2" w:char="0052"/>
      </w:r>
      <w:r>
        <w:rPr>
          <w:rFonts w:hint="eastAsia" w:ascii="微软雅黑" w:hAnsi="微软雅黑" w:eastAsia="微软雅黑" w:cs="微软雅黑"/>
          <w:szCs w:val="21"/>
        </w:rPr>
        <w:t xml:space="preserve"> </w:t>
      </w:r>
    </w:p>
    <w:p w14:paraId="512E4FCE">
      <w:pPr>
        <w:numPr>
          <w:ilvl w:val="0"/>
          <w:numId w:val="4"/>
        </w:numPr>
        <w:spacing w:line="38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评审方法：最低价法</w:t>
      </w:r>
      <w:r>
        <w:rPr>
          <w:rFonts w:hint="eastAsia" w:ascii="微软雅黑" w:hAnsi="微软雅黑" w:eastAsia="微软雅黑" w:cs="微软雅黑"/>
          <w:szCs w:val="21"/>
          <w:highlight w:val="none"/>
        </w:rPr>
        <w:sym w:font="Wingdings 2" w:char="00A3"/>
      </w:r>
      <w:r>
        <w:rPr>
          <w:rFonts w:hint="eastAsia" w:ascii="微软雅黑" w:hAnsi="微软雅黑" w:eastAsia="微软雅黑" w:cs="微软雅黑"/>
          <w:szCs w:val="21"/>
          <w:highlight w:val="none"/>
        </w:rPr>
        <w:t xml:space="preserve">   综合评分法</w:t>
      </w:r>
      <w:r>
        <w:rPr>
          <w:rFonts w:hint="eastAsia" w:ascii="微软雅黑" w:hAnsi="微软雅黑" w:eastAsia="微软雅黑" w:cs="微软雅黑"/>
          <w:szCs w:val="21"/>
          <w:highlight w:val="none"/>
        </w:rPr>
        <w:sym w:font="Wingdings 2" w:char="0052"/>
      </w:r>
    </w:p>
    <w:p w14:paraId="19651647">
      <w:pPr>
        <w:numPr>
          <w:ilvl w:val="0"/>
          <w:numId w:val="4"/>
        </w:num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本项目不得转包，不接受联合体投标，确定成交供应商数量：1 名。 </w:t>
      </w:r>
    </w:p>
    <w:p w14:paraId="5E2E16D8">
      <w:pPr>
        <w:numPr>
          <w:ilvl w:val="0"/>
          <w:numId w:val="3"/>
        </w:num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t xml:space="preserve">投标人资质要求 </w:t>
      </w:r>
    </w:p>
    <w:p w14:paraId="55604F0B">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1.投标人应具备《中华人民共和国政府采购法》第二十二条规定的条件，提供下列材料：</w:t>
      </w:r>
    </w:p>
    <w:p w14:paraId="1D80E0D3">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26D742B7">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1.2有依法缴纳税收和社会保障资金的良好记录（提供资格承诺函）；</w:t>
      </w:r>
    </w:p>
    <w:p w14:paraId="782C518F">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1.3具有良好的商业信誉和健全的财务会计制度（提供资格承诺函）；</w:t>
      </w:r>
    </w:p>
    <w:p w14:paraId="68DCC230">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1.4履行合同所必需的设备和专业技术能力（提供资格承诺函）；</w:t>
      </w:r>
    </w:p>
    <w:p w14:paraId="06E96C41">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1.5参加本项目采购活动前三年内，在经营活动中没有重大违法记录（提供资格承诺函）；</w:t>
      </w:r>
    </w:p>
    <w:p w14:paraId="593040D6">
      <w:pPr>
        <w:spacing w:line="380" w:lineRule="exact"/>
        <w:ind w:left="424" w:leftChars="1" w:hanging="422" w:hangingChars="201"/>
        <w:rPr>
          <w:rFonts w:ascii="微软雅黑" w:hAnsi="微软雅黑" w:eastAsia="微软雅黑" w:cs="微软雅黑"/>
          <w:szCs w:val="21"/>
        </w:rPr>
      </w:pPr>
      <w:r>
        <w:rPr>
          <w:rFonts w:hint="eastAsia" w:ascii="微软雅黑" w:hAnsi="微软雅黑" w:eastAsia="微软雅黑" w:cs="微软雅黑"/>
          <w:szCs w:val="21"/>
        </w:rPr>
        <w:t>1.6</w:t>
      </w:r>
      <w:r>
        <w:rPr>
          <w:rFonts w:hint="eastAsia" w:ascii="微软雅黑" w:hAnsi="微软雅黑" w:eastAsia="微软雅黑" w:cs="微软雅黑"/>
          <w:szCs w:val="21"/>
          <w:highlight w:val="white"/>
        </w:rPr>
        <w:t>法律、行政法规规定的其他条件。</w:t>
      </w:r>
    </w:p>
    <w:p w14:paraId="6DF4B183">
      <w:pPr>
        <w:spacing w:line="380" w:lineRule="exact"/>
        <w:ind w:left="424" w:leftChars="1" w:hanging="422" w:hangingChars="201"/>
        <w:rPr>
          <w:rFonts w:ascii="微软雅黑" w:hAnsi="微软雅黑" w:eastAsia="微软雅黑" w:cs="微软雅黑"/>
          <w:szCs w:val="21"/>
          <w:highlight w:val="none"/>
        </w:rPr>
      </w:pPr>
      <w:r>
        <w:rPr>
          <w:rFonts w:hint="eastAsia" w:ascii="微软雅黑" w:hAnsi="微软雅黑" w:eastAsia="微软雅黑" w:cs="微软雅黑"/>
          <w:szCs w:val="21"/>
          <w:highlight w:val="none"/>
        </w:rPr>
        <w:t>1.7本项目专门面向中小微企业采购，投标人应为中小微企（提供中小微企业申明函）；</w:t>
      </w:r>
    </w:p>
    <w:p w14:paraId="2519F8E3">
      <w:pPr>
        <w:spacing w:line="380" w:lineRule="exact"/>
        <w:ind w:left="424" w:leftChars="1" w:hanging="422" w:hangingChars="201"/>
        <w:rPr>
          <w:rFonts w:hint="eastAsia" w:ascii="微软雅黑" w:hAnsi="微软雅黑" w:eastAsia="微软雅黑" w:cs="微软雅黑"/>
          <w:szCs w:val="21"/>
          <w:lang w:eastAsia="zh-CN"/>
        </w:rPr>
      </w:pPr>
      <w:r>
        <w:rPr>
          <w:rFonts w:hint="eastAsia" w:ascii="微软雅黑" w:hAnsi="微软雅黑" w:eastAsia="微软雅黑" w:cs="微软雅黑"/>
          <w:szCs w:val="21"/>
        </w:rPr>
        <w:t>1.8本项目特定资质要求</w:t>
      </w:r>
      <w:r>
        <w:rPr>
          <w:rFonts w:hint="eastAsia" w:ascii="微软雅黑" w:hAnsi="微软雅黑" w:eastAsia="微软雅黑" w:cs="微软雅黑"/>
          <w:szCs w:val="21"/>
          <w:lang w:eastAsia="zh-CN"/>
        </w:rPr>
        <w:t>：</w:t>
      </w:r>
    </w:p>
    <w:p w14:paraId="1AB6934A">
      <w:pPr>
        <w:keepNext w:val="0"/>
        <w:keepLines w:val="0"/>
        <w:pageBreakBefore w:val="0"/>
        <w:widowControl w:val="0"/>
        <w:numPr>
          <w:ilvl w:val="0"/>
          <w:numId w:val="0"/>
        </w:numPr>
        <w:kinsoku/>
        <w:wordWrap/>
        <w:overflowPunct/>
        <w:topLinePunct w:val="0"/>
        <w:autoSpaceDE/>
        <w:autoSpaceDN/>
        <w:bidi w:val="0"/>
        <w:adjustRightInd/>
        <w:snapToGrid/>
        <w:spacing w:line="460" w:lineRule="exact"/>
        <w:rPr>
          <w:rFonts w:hint="default" w:ascii="微软雅黑" w:hAnsi="微软雅黑" w:eastAsia="微软雅黑" w:cs="微软雅黑"/>
          <w:szCs w:val="21"/>
          <w:lang w:val="en-US" w:eastAsia="zh-CN"/>
        </w:rPr>
      </w:pPr>
      <w:r>
        <w:rPr>
          <w:rFonts w:hint="eastAsia" w:ascii="微软雅黑" w:hAnsi="微软雅黑" w:eastAsia="微软雅黑" w:cs="微软雅黑"/>
          <w:sz w:val="21"/>
          <w:szCs w:val="21"/>
          <w:lang w:val="en-US" w:eastAsia="zh-CN"/>
        </w:rPr>
        <w:t>1.8.1</w:t>
      </w:r>
      <w:r>
        <w:rPr>
          <w:rFonts w:hint="eastAsia" w:ascii="微软雅黑" w:hAnsi="微软雅黑" w:eastAsia="微软雅黑" w:cs="微软雅黑"/>
          <w:b w:val="0"/>
          <w:bCs w:val="0"/>
          <w:sz w:val="21"/>
          <w:szCs w:val="21"/>
          <w:lang w:val="en-US" w:eastAsia="zh-CN"/>
        </w:rPr>
        <w:t>有效期内的营业执照复印件加盖公章，营业执照的经营范围内应包含“锅炉生产、销售及提供售后服务”等相关内容。</w:t>
      </w:r>
    </w:p>
    <w:p w14:paraId="041326AE">
      <w:pPr>
        <w:spacing w:line="380" w:lineRule="exact"/>
        <w:jc w:val="left"/>
        <w:outlineLvl w:val="0"/>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三、</w:t>
      </w:r>
      <w:r>
        <w:rPr>
          <w:rFonts w:hint="eastAsia" w:ascii="微软雅黑" w:hAnsi="微软雅黑" w:eastAsia="微软雅黑" w:cs="微软雅黑"/>
          <w:b/>
          <w:bCs/>
          <w:szCs w:val="21"/>
        </w:rPr>
        <w:t>采购内容</w:t>
      </w:r>
      <w:r>
        <w:rPr>
          <w:rFonts w:hint="eastAsia" w:ascii="微软雅黑" w:hAnsi="微软雅黑" w:eastAsia="微软雅黑" w:cs="微软雅黑"/>
          <w:b/>
          <w:bCs/>
          <w:szCs w:val="21"/>
          <w:lang w:val="en-US" w:eastAsia="zh-CN"/>
        </w:rPr>
        <w:t>及主要技术参数</w:t>
      </w:r>
    </w:p>
    <w:tbl>
      <w:tblPr>
        <w:tblStyle w:val="17"/>
        <w:tblW w:w="8995" w:type="dxa"/>
        <w:jc w:val="center"/>
        <w:tblLayout w:type="fixed"/>
        <w:tblCellMar>
          <w:top w:w="0" w:type="dxa"/>
          <w:left w:w="0" w:type="dxa"/>
          <w:bottom w:w="0" w:type="dxa"/>
          <w:right w:w="0" w:type="dxa"/>
        </w:tblCellMar>
      </w:tblPr>
      <w:tblGrid>
        <w:gridCol w:w="641"/>
        <w:gridCol w:w="1672"/>
        <w:gridCol w:w="910"/>
        <w:gridCol w:w="868"/>
        <w:gridCol w:w="4904"/>
      </w:tblGrid>
      <w:tr w14:paraId="7BAD4450">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EA2AF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序号</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B0F80D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项目</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725FB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单位</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5B9AB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eastAsia="zh-CN"/>
              </w:rPr>
              <w:t>数量</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1D451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要求</w:t>
            </w:r>
          </w:p>
        </w:tc>
      </w:tr>
      <w:tr w14:paraId="3E434155">
        <w:tblPrEx>
          <w:tblCellMar>
            <w:top w:w="0" w:type="dxa"/>
            <w:left w:w="0" w:type="dxa"/>
            <w:bottom w:w="0" w:type="dxa"/>
            <w:right w:w="0" w:type="dxa"/>
          </w:tblCellMar>
        </w:tblPrEx>
        <w:trPr>
          <w:trHeight w:val="90"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CD1D0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1</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A860D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锅炉</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51BEF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台</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BF5DA0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bidi="ar-SA"/>
              </w:rPr>
              <w:t>1</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41E4E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b w:val="0"/>
                <w:bCs/>
                <w:sz w:val="24"/>
                <w:szCs w:val="24"/>
                <w:highlight w:val="none"/>
                <w:lang w:val="en-US" w:eastAsia="zh-CN"/>
              </w:rPr>
              <w:t>立式变频、</w:t>
            </w:r>
            <w:r>
              <w:rPr>
                <w:rFonts w:hint="eastAsia" w:ascii="华文细黑" w:hAnsi="华文细黑" w:eastAsia="华文细黑" w:cs="华文细黑"/>
                <w:b w:val="0"/>
                <w:bCs/>
                <w:color w:val="auto"/>
                <w:sz w:val="24"/>
                <w:szCs w:val="24"/>
                <w:highlight w:val="none"/>
                <w:lang w:val="en-US" w:eastAsia="zh-CN"/>
              </w:rPr>
              <w:t xml:space="preserve"> 贯流式</w:t>
            </w:r>
          </w:p>
        </w:tc>
      </w:tr>
      <w:tr w14:paraId="5E90BE2E">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456A4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2</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6ABC27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燃料</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C0B2A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EAEAA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A36255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天燃气</w:t>
            </w:r>
          </w:p>
        </w:tc>
      </w:tr>
      <w:tr w14:paraId="51690066">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D0D09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rPr>
              <w:t>3</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C553A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000000" w:themeColor="text1"/>
                <w:kern w:val="0"/>
                <w:sz w:val="24"/>
                <w:szCs w:val="24"/>
                <w:highlight w:val="none"/>
                <w14:textFill>
                  <w14:solidFill>
                    <w14:schemeClr w14:val="tx1"/>
                  </w14:solidFill>
                </w14:textFill>
              </w:rPr>
              <w:t>吨位</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3485A9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4A99B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A04BA0">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highlight w:val="none"/>
                <w:lang w:val="en-US" w:eastAsia="zh-CN" w:bidi="ar-SA"/>
              </w:rPr>
            </w:pPr>
            <w:r>
              <w:rPr>
                <w:rFonts w:hint="eastAsia" w:ascii="华文细黑" w:hAnsi="华文细黑" w:eastAsia="华文细黑" w:cs="华文细黑"/>
                <w:color w:val="auto"/>
                <w:kern w:val="0"/>
                <w:sz w:val="24"/>
                <w:szCs w:val="24"/>
                <w:highlight w:val="none"/>
                <w:lang w:val="en-US" w:eastAsia="zh-CN"/>
              </w:rPr>
              <w:t>4T</w:t>
            </w:r>
          </w:p>
        </w:tc>
      </w:tr>
      <w:tr w14:paraId="5438FFA9">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689AD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rPr>
              <w:t>4</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F2A78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eastAsia="zh-CN"/>
              </w:rPr>
              <w:t>锅炉</w:t>
            </w:r>
            <w:r>
              <w:rPr>
                <w:rFonts w:hint="eastAsia" w:ascii="华文细黑" w:hAnsi="华文细黑" w:eastAsia="华文细黑" w:cs="华文细黑"/>
                <w:color w:val="auto"/>
                <w:kern w:val="0"/>
                <w:sz w:val="24"/>
                <w:szCs w:val="24"/>
                <w:highlight w:val="none"/>
                <w:lang w:val="en-US" w:eastAsia="zh-CN"/>
              </w:rPr>
              <w:t>尺寸要求</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937DC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F1CDE8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F4E7250">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现有锅炉基座尺寸：3.47米*2米；</w:t>
            </w:r>
          </w:p>
          <w:p w14:paraId="5298D938">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新锅炉安装后四周不应超出基座尺寸的10%，</w:t>
            </w:r>
          </w:p>
          <w:p w14:paraId="0819E5EF">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kern w:val="0"/>
                <w:sz w:val="24"/>
                <w:szCs w:val="24"/>
                <w:highlight w:val="none"/>
                <w:lang w:val="en-US" w:eastAsia="zh-CN" w:bidi="ar-SA"/>
              </w:rPr>
            </w:pPr>
            <w:r>
              <w:rPr>
                <w:rFonts w:hint="eastAsia" w:ascii="华文细黑" w:hAnsi="华文细黑" w:eastAsia="华文细黑" w:cs="华文细黑"/>
                <w:color w:val="auto"/>
                <w:sz w:val="24"/>
                <w:szCs w:val="24"/>
              </w:rPr>
              <w:t>高度≤</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m</w:t>
            </w:r>
            <w:r>
              <w:rPr>
                <w:rFonts w:hint="eastAsia" w:ascii="华文细黑" w:hAnsi="华文细黑" w:eastAsia="华文细黑" w:cs="华文细黑"/>
                <w:color w:val="auto"/>
                <w:sz w:val="24"/>
                <w:szCs w:val="24"/>
                <w:lang w:eastAsia="zh-CN"/>
              </w:rPr>
              <w:t>。</w:t>
            </w:r>
          </w:p>
        </w:tc>
      </w:tr>
      <w:tr w14:paraId="77141219">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14811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5</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5665FC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额定压力</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FDD16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eastAsia="zh-CN"/>
              </w:rPr>
              <w:t>M Pa</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00744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8CD559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1.0</w:t>
            </w:r>
          </w:p>
        </w:tc>
      </w:tr>
      <w:tr w14:paraId="1BA7DAA4">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C4F60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lang w:val="en-US" w:eastAsia="zh-CN"/>
              </w:rPr>
              <w:t>6</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0A49FA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实测热效率</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3E5130">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B92C50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bCs/>
                <w:color w:val="auto"/>
                <w:kern w:val="0"/>
                <w:sz w:val="24"/>
                <w:szCs w:val="24"/>
                <w:highlight w:val="none"/>
                <w:lang w:val="en-US" w:eastAsia="zh-CN"/>
              </w:rPr>
            </w:pPr>
            <w:r>
              <w:rPr>
                <w:rFonts w:hint="eastAsia" w:ascii="华文细黑" w:hAnsi="华文细黑" w:eastAsia="华文细黑" w:cs="华文细黑"/>
                <w:bCs/>
                <w:color w:val="auto"/>
                <w:kern w:val="0"/>
                <w:sz w:val="24"/>
                <w:szCs w:val="24"/>
                <w:highlight w:val="none"/>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FE134D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bCs/>
                <w:color w:val="auto"/>
                <w:kern w:val="0"/>
                <w:sz w:val="24"/>
                <w:szCs w:val="24"/>
                <w:highlight w:val="none"/>
                <w:lang w:val="en-US" w:eastAsia="zh-CN" w:bidi="ar-SA"/>
              </w:rPr>
            </w:pPr>
            <w:r>
              <w:rPr>
                <w:rFonts w:hint="eastAsia" w:ascii="华文细黑" w:hAnsi="华文细黑" w:eastAsia="华文细黑" w:cs="华文细黑"/>
                <w:color w:val="auto"/>
                <w:kern w:val="0"/>
                <w:sz w:val="24"/>
                <w:szCs w:val="24"/>
                <w:highlight w:val="none"/>
              </w:rPr>
              <w:t>≧9</w:t>
            </w:r>
            <w:r>
              <w:rPr>
                <w:rFonts w:hint="eastAsia" w:ascii="华文细黑" w:hAnsi="华文细黑" w:eastAsia="华文细黑" w:cs="华文细黑"/>
                <w:color w:val="auto"/>
                <w:kern w:val="0"/>
                <w:sz w:val="24"/>
                <w:szCs w:val="24"/>
                <w:highlight w:val="none"/>
                <w:lang w:val="en-US" w:eastAsia="zh-CN"/>
              </w:rPr>
              <w:t>6</w:t>
            </w:r>
          </w:p>
        </w:tc>
      </w:tr>
      <w:tr w14:paraId="2A906111">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9D814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7</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5F0DCE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配电制式</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AFABE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41A3F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A84C70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380V</w:t>
            </w:r>
          </w:p>
        </w:tc>
      </w:tr>
      <w:tr w14:paraId="1D6F65AC">
        <w:tblPrEx>
          <w:tblCellMar>
            <w:top w:w="0" w:type="dxa"/>
            <w:left w:w="0" w:type="dxa"/>
            <w:bottom w:w="0" w:type="dxa"/>
            <w:right w:w="0" w:type="dxa"/>
          </w:tblCellMar>
        </w:tblPrEx>
        <w:trPr>
          <w:trHeight w:val="481"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831983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8</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E219A30">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锅炉控制柜</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405FD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套</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671077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1</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CADB85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模块式全自动运行</w:t>
            </w:r>
          </w:p>
        </w:tc>
      </w:tr>
      <w:tr w14:paraId="0456089E">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E3BE3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9</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5B30D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NO</w:t>
            </w:r>
            <w:r>
              <w:rPr>
                <w:rFonts w:hint="eastAsia" w:ascii="华文细黑" w:hAnsi="华文细黑" w:eastAsia="华文细黑" w:cs="华文细黑"/>
                <w:color w:val="auto"/>
                <w:kern w:val="0"/>
                <w:sz w:val="10"/>
                <w:szCs w:val="10"/>
                <w:lang w:val="en-US" w:eastAsia="zh-CN"/>
              </w:rPr>
              <w:t>2</w:t>
            </w:r>
            <w:r>
              <w:rPr>
                <w:rFonts w:hint="eastAsia" w:ascii="华文细黑" w:hAnsi="华文细黑" w:eastAsia="华文细黑" w:cs="华文细黑"/>
                <w:color w:val="auto"/>
                <w:kern w:val="0"/>
                <w:sz w:val="24"/>
                <w:szCs w:val="24"/>
              </w:rPr>
              <w:t>排放浓度</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32F94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rPr>
              <w:t>mg/</w:t>
            </w:r>
            <w:r>
              <w:rPr>
                <w:rFonts w:hint="eastAsia" w:ascii="华文细黑" w:hAnsi="华文细黑" w:eastAsia="华文细黑" w:cs="华文细黑"/>
                <w:color w:val="auto"/>
                <w:kern w:val="0"/>
                <w:sz w:val="24"/>
                <w:szCs w:val="24"/>
                <w:lang w:val="en-US" w:eastAsia="zh-CN"/>
              </w:rPr>
              <w:t>m³</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6C17D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45791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rPr>
              <w:t>＜50</w:t>
            </w:r>
          </w:p>
        </w:tc>
      </w:tr>
      <w:tr w14:paraId="09FCCAFC">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74EC6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kern w:val="0"/>
                <w:sz w:val="24"/>
                <w:szCs w:val="24"/>
              </w:rPr>
              <w:t>1</w:t>
            </w:r>
            <w:r>
              <w:rPr>
                <w:rFonts w:hint="eastAsia" w:ascii="华文细黑" w:hAnsi="华文细黑" w:eastAsia="华文细黑" w:cs="华文细黑"/>
                <w:color w:val="000000"/>
                <w:kern w:val="0"/>
                <w:sz w:val="24"/>
                <w:szCs w:val="24"/>
                <w:lang w:val="en-US" w:eastAsia="zh-CN"/>
              </w:rPr>
              <w:t>0</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010CF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节能器</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38DA82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eastAsia="zh-CN"/>
              </w:rPr>
              <w:t>台</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337D7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kern w:val="0"/>
                <w:sz w:val="24"/>
                <w:szCs w:val="24"/>
                <w:lang w:val="en-US" w:eastAsia="zh-CN"/>
              </w:rPr>
              <w:t>1</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3C914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bidi="ar-SA"/>
              </w:rPr>
            </w:pPr>
            <w:r>
              <w:rPr>
                <w:rFonts w:hint="eastAsia" w:ascii="华文细黑" w:hAnsi="华文细黑" w:eastAsia="华文细黑" w:cs="华文细黑"/>
                <w:color w:val="000000"/>
                <w:kern w:val="0"/>
                <w:sz w:val="24"/>
                <w:szCs w:val="24"/>
              </w:rPr>
              <w:t>1套</w:t>
            </w:r>
          </w:p>
        </w:tc>
      </w:tr>
      <w:tr w14:paraId="27BED7E3">
        <w:tblPrEx>
          <w:tblCellMar>
            <w:top w:w="0" w:type="dxa"/>
            <w:left w:w="0" w:type="dxa"/>
            <w:bottom w:w="0" w:type="dxa"/>
            <w:right w:w="0" w:type="dxa"/>
          </w:tblCellMar>
        </w:tblPrEx>
        <w:trPr>
          <w:trHeight w:val="646"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D01B0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11</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3788E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控制★</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2F38A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F08FE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762E6E7">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t>使用电脑远程操作及监测</w:t>
            </w:r>
          </w:p>
          <w:p w14:paraId="6DAEBC4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kern w:val="0"/>
                <w:sz w:val="24"/>
                <w:szCs w:val="24"/>
                <w:lang w:val="en-US"/>
              </w:rPr>
            </w:pPr>
            <w:r>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t>（需能与现有锅炉实现联动工作）</w:t>
            </w:r>
          </w:p>
        </w:tc>
      </w:tr>
      <w:tr w14:paraId="3CDB29A9">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B937F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12</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1E482A5">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lang w:val="hr-HR"/>
              </w:rPr>
              <w:t>锅炉具有超温、点火、熄火、风压、保护启动、停炉程序控制，具有故障停炉、人工复位、安全阀自动开启，锅炉水位、压力、排烟温度、火焰状态、水泵状态、燃烧器状态检测，给水自动控制等保护功能</w:t>
            </w:r>
            <w:r>
              <w:rPr>
                <w:rFonts w:hint="eastAsia" w:ascii="华文细黑" w:hAnsi="华文细黑" w:eastAsia="华文细黑" w:cs="华文细黑"/>
                <w:color w:val="000000"/>
                <w:sz w:val="24"/>
                <w:szCs w:val="24"/>
                <w:lang w:val="hr-HR" w:eastAsia="zh-CN"/>
              </w:rPr>
              <w:t>。</w:t>
            </w:r>
          </w:p>
        </w:tc>
      </w:tr>
      <w:tr w14:paraId="611FBAF8">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6DDCD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13</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AA61377">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锅炉装配有自动连续排污装置和定期手动排污装置</w:t>
            </w:r>
            <w:r>
              <w:rPr>
                <w:rFonts w:hint="eastAsia" w:ascii="华文细黑" w:hAnsi="华文细黑" w:eastAsia="华文细黑" w:cs="华文细黑"/>
                <w:color w:val="000000"/>
                <w:sz w:val="24"/>
                <w:szCs w:val="24"/>
                <w:lang w:eastAsia="zh-CN"/>
              </w:rPr>
              <w:t>。</w:t>
            </w:r>
          </w:p>
        </w:tc>
      </w:tr>
      <w:tr w14:paraId="4B38AFA1">
        <w:tblPrEx>
          <w:tblCellMar>
            <w:top w:w="0" w:type="dxa"/>
            <w:left w:w="0" w:type="dxa"/>
            <w:bottom w:w="0" w:type="dxa"/>
            <w:right w:w="0" w:type="dxa"/>
          </w:tblCellMar>
        </w:tblPrEx>
        <w:trPr>
          <w:trHeight w:val="903"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713A0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14</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33A8659">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锅炉本体应配备操作平台及扶梯，以便于日常的维护、保养、冲洗操作等，高度超过2米的平台垂直爬梯应安装护笼</w:t>
            </w:r>
            <w:r>
              <w:rPr>
                <w:rFonts w:hint="eastAsia" w:ascii="华文细黑" w:hAnsi="华文细黑" w:eastAsia="华文细黑" w:cs="华文细黑"/>
                <w:color w:val="000000"/>
                <w:sz w:val="24"/>
                <w:szCs w:val="24"/>
                <w:lang w:eastAsia="zh-CN"/>
              </w:rPr>
              <w:t>。</w:t>
            </w:r>
          </w:p>
        </w:tc>
      </w:tr>
      <w:tr w14:paraId="402B4B5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DE149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15</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3891BC7">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lang w:val="en-US" w:eastAsia="zh-CN"/>
              </w:rPr>
              <w:t xml:space="preserve"> </w:t>
            </w:r>
            <w:r>
              <w:rPr>
                <w:rFonts w:hint="eastAsia" w:ascii="华文细黑" w:hAnsi="华文细黑" w:eastAsia="华文细黑" w:cs="华文细黑"/>
                <w:color w:val="000000"/>
                <w:sz w:val="24"/>
                <w:szCs w:val="24"/>
              </w:rPr>
              <w:t>锅炉安全附件：锅炉必须具备安全联锁功能，必须配备一些安全附件，主要附件有水位表（计）、安全阀、压力表以及水位控制器、压力控制器等；锅炉本体安装全启式弹簧安全阀，安全阀应装设排汽管，排汽管应直通室外安全地点，并有足够的流通截面积；带有自检功能的火焰感应器。</w:t>
            </w:r>
            <w:r>
              <w:rPr>
                <w:rFonts w:hint="eastAsia" w:ascii="华文细黑" w:hAnsi="华文细黑" w:eastAsia="华文细黑" w:cs="华文细黑"/>
                <w:color w:val="auto"/>
                <w:kern w:val="0"/>
                <w:sz w:val="24"/>
                <w:szCs w:val="24"/>
              </w:rPr>
              <w:t>设备本体配置阀类（燃气电磁阀、燃气紧急切断阀、流量调节阀、安全阀、球阀、止回阀）</w:t>
            </w:r>
            <w:r>
              <w:rPr>
                <w:rFonts w:hint="eastAsia" w:ascii="华文细黑" w:hAnsi="华文细黑" w:eastAsia="华文细黑" w:cs="华文细黑"/>
                <w:color w:val="auto"/>
                <w:kern w:val="0"/>
                <w:sz w:val="24"/>
                <w:szCs w:val="24"/>
                <w:lang w:eastAsia="zh-CN"/>
              </w:rPr>
              <w:t>。</w:t>
            </w:r>
          </w:p>
        </w:tc>
      </w:tr>
      <w:tr w14:paraId="7E51B974">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4CD289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16</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6400292">
            <w:pPr>
              <w:keepNext w:val="0"/>
              <w:keepLines w:val="0"/>
              <w:pageBreakBefore w:val="0"/>
              <w:widowControl w:val="0"/>
              <w:numPr>
                <w:ilvl w:val="0"/>
                <w:numId w:val="0"/>
              </w:numPr>
              <w:kinsoku/>
              <w:wordWrap/>
              <w:overflowPunct/>
              <w:topLinePunct w:val="0"/>
              <w:autoSpaceDE/>
              <w:autoSpaceDN/>
              <w:bidi w:val="0"/>
              <w:snapToGrid/>
              <w:spacing w:after="0"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auto"/>
                <w:sz w:val="24"/>
                <w:szCs w:val="24"/>
              </w:rPr>
              <w:t>燃烧器</w:t>
            </w:r>
            <w:r>
              <w:rPr>
                <w:rFonts w:hint="eastAsia" w:ascii="华文细黑" w:hAnsi="华文细黑" w:eastAsia="华文细黑" w:cs="华文细黑"/>
                <w:color w:val="auto"/>
                <w:sz w:val="24"/>
                <w:szCs w:val="24"/>
                <w:lang w:val="en-US" w:eastAsia="zh-CN"/>
              </w:rPr>
              <w:t>需</w:t>
            </w:r>
            <w:r>
              <w:rPr>
                <w:rFonts w:hint="eastAsia" w:ascii="华文细黑" w:hAnsi="华文细黑" w:eastAsia="华文细黑" w:cs="华文细黑"/>
                <w:color w:val="000000"/>
                <w:sz w:val="24"/>
                <w:szCs w:val="24"/>
              </w:rPr>
              <w:t>全套配置，</w:t>
            </w:r>
            <w:r>
              <w:rPr>
                <w:rFonts w:hint="eastAsia" w:ascii="华文细黑" w:hAnsi="华文细黑" w:eastAsia="华文细黑" w:cs="华文细黑"/>
                <w:color w:val="000000"/>
                <w:sz w:val="24"/>
                <w:szCs w:val="24"/>
                <w:highlight w:val="none"/>
                <w:lang w:val="en-US" w:eastAsia="zh-CN"/>
              </w:rPr>
              <w:t>优先选择采用FGR（烟气回收再循环）低氮燃烧技术，</w:t>
            </w:r>
            <w:r>
              <w:rPr>
                <w:rFonts w:hint="eastAsia" w:ascii="华文细黑" w:hAnsi="华文细黑" w:eastAsia="华文细黑" w:cs="华文细黑"/>
                <w:color w:val="000000"/>
                <w:sz w:val="24"/>
                <w:szCs w:val="24"/>
              </w:rPr>
              <w:t>实现智能化控制；采用比例调节式燃烧（需适用于多台联动调节）</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实现智能化控制；</w:t>
            </w:r>
            <w:r>
              <w:rPr>
                <w:rFonts w:hint="eastAsia" w:ascii="华文细黑" w:hAnsi="华文细黑" w:eastAsia="华文细黑" w:cs="华文细黑"/>
                <w:color w:val="000000"/>
                <w:sz w:val="24"/>
                <w:szCs w:val="24"/>
                <w:highlight w:val="none"/>
              </w:rPr>
              <w:t>须提供燃烧</w:t>
            </w:r>
            <w:r>
              <w:rPr>
                <w:rFonts w:hint="eastAsia" w:ascii="华文细黑" w:hAnsi="华文细黑" w:eastAsia="华文细黑" w:cs="华文细黑"/>
                <w:color w:val="000000"/>
                <w:sz w:val="24"/>
                <w:szCs w:val="24"/>
                <w:highlight w:val="none"/>
                <w:lang w:val="en-US" w:eastAsia="zh-CN"/>
              </w:rPr>
              <w:t>器</w:t>
            </w:r>
            <w:r>
              <w:rPr>
                <w:rFonts w:hint="eastAsia" w:ascii="华文细黑" w:hAnsi="华文细黑" w:eastAsia="华文细黑" w:cs="华文细黑"/>
                <w:color w:val="000000"/>
                <w:sz w:val="24"/>
                <w:szCs w:val="24"/>
                <w:highlight w:val="none"/>
              </w:rPr>
              <w:t>的型式试验报告和证</w:t>
            </w:r>
            <w:r>
              <w:rPr>
                <w:rFonts w:hint="eastAsia" w:ascii="华文细黑" w:hAnsi="华文细黑" w:eastAsia="华文细黑" w:cs="华文细黑"/>
                <w:b w:val="0"/>
                <w:bCs w:val="0"/>
                <w:color w:val="000000"/>
                <w:sz w:val="24"/>
                <w:szCs w:val="24"/>
                <w:highlight w:val="none"/>
              </w:rPr>
              <w:t>书以及燃烧</w:t>
            </w:r>
            <w:r>
              <w:rPr>
                <w:rFonts w:hint="eastAsia" w:ascii="华文细黑" w:hAnsi="华文细黑" w:eastAsia="华文细黑" w:cs="华文细黑"/>
                <w:b w:val="0"/>
                <w:bCs w:val="0"/>
                <w:color w:val="000000"/>
                <w:sz w:val="24"/>
                <w:szCs w:val="24"/>
                <w:highlight w:val="none"/>
                <w:lang w:val="en-US" w:eastAsia="zh-CN"/>
              </w:rPr>
              <w:t>器</w:t>
            </w:r>
            <w:r>
              <w:rPr>
                <w:rFonts w:hint="eastAsia" w:ascii="华文细黑" w:hAnsi="华文细黑" w:eastAsia="华文细黑" w:cs="华文细黑"/>
                <w:b w:val="0"/>
                <w:bCs w:val="0"/>
                <w:color w:val="000000"/>
                <w:sz w:val="24"/>
                <w:szCs w:val="24"/>
                <w:highlight w:val="none"/>
              </w:rPr>
              <w:t>安全</w:t>
            </w:r>
            <w:r>
              <w:rPr>
                <w:rFonts w:hint="eastAsia" w:ascii="华文细黑" w:hAnsi="华文细黑" w:eastAsia="华文细黑" w:cs="华文细黑"/>
                <w:b w:val="0"/>
                <w:bCs w:val="0"/>
                <w:color w:val="000000"/>
                <w:sz w:val="24"/>
                <w:szCs w:val="24"/>
                <w:highlight w:val="none"/>
                <w:lang w:val="en-US" w:eastAsia="zh-CN"/>
              </w:rPr>
              <w:t>性能</w:t>
            </w:r>
            <w:r>
              <w:rPr>
                <w:rFonts w:hint="eastAsia" w:ascii="华文细黑" w:hAnsi="华文细黑" w:eastAsia="华文细黑" w:cs="华文细黑"/>
                <w:b w:val="0"/>
                <w:bCs w:val="0"/>
                <w:color w:val="000000"/>
                <w:sz w:val="24"/>
                <w:szCs w:val="24"/>
                <w:highlight w:val="none"/>
              </w:rPr>
              <w:t>说明文件</w:t>
            </w:r>
            <w:r>
              <w:rPr>
                <w:rFonts w:hint="eastAsia" w:ascii="华文细黑" w:hAnsi="华文细黑" w:eastAsia="华文细黑" w:cs="华文细黑"/>
                <w:b w:val="0"/>
                <w:bCs w:val="0"/>
                <w:color w:val="000000"/>
                <w:sz w:val="24"/>
                <w:szCs w:val="24"/>
                <w:highlight w:val="none"/>
                <w:lang w:eastAsia="zh-CN"/>
              </w:rPr>
              <w:t>。</w:t>
            </w:r>
            <w:r>
              <w:rPr>
                <w:rFonts w:hint="eastAsia" w:ascii="华文细黑" w:hAnsi="华文细黑" w:eastAsia="华文细黑" w:cs="华文细黑"/>
                <w:sz w:val="24"/>
                <w:szCs w:val="24"/>
              </w:rPr>
              <w:t>不接受全预混表面燃烧型燃烧机</w:t>
            </w:r>
            <w:r>
              <w:rPr>
                <w:rFonts w:hint="eastAsia" w:ascii="华文细黑" w:hAnsi="华文细黑" w:eastAsia="华文细黑" w:cs="华文细黑"/>
                <w:sz w:val="24"/>
                <w:szCs w:val="24"/>
                <w:lang w:eastAsia="zh-CN"/>
              </w:rPr>
              <w:t>。</w:t>
            </w:r>
          </w:p>
        </w:tc>
      </w:tr>
      <w:tr w14:paraId="33C88308">
        <w:tblPrEx>
          <w:tblCellMar>
            <w:top w:w="0" w:type="dxa"/>
            <w:left w:w="0" w:type="dxa"/>
            <w:bottom w:w="0" w:type="dxa"/>
            <w:right w:w="0" w:type="dxa"/>
          </w:tblCellMar>
        </w:tblPrEx>
        <w:trPr>
          <w:trHeight w:val="485"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47F0A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17</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E71F93A">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锅炉所配燃烧器必须与锅炉额定热功率相匹配</w:t>
            </w:r>
            <w:r>
              <w:rPr>
                <w:rFonts w:hint="eastAsia" w:ascii="华文细黑" w:hAnsi="华文细黑" w:eastAsia="华文细黑" w:cs="华文细黑"/>
                <w:color w:val="000000"/>
                <w:sz w:val="24"/>
                <w:szCs w:val="24"/>
                <w:lang w:eastAsia="zh-CN"/>
              </w:rPr>
              <w:t>。</w:t>
            </w:r>
          </w:p>
        </w:tc>
      </w:tr>
      <w:tr w14:paraId="499270AE">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26696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18</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FADA2FB">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采用独立点火阀点火，着火迅速，空气与燃气混合均匀，空气燃气比可调</w:t>
            </w:r>
            <w:r>
              <w:rPr>
                <w:rFonts w:hint="eastAsia" w:ascii="华文细黑" w:hAnsi="华文细黑" w:eastAsia="华文细黑" w:cs="华文细黑"/>
                <w:color w:val="000000"/>
                <w:sz w:val="24"/>
                <w:szCs w:val="24"/>
                <w:lang w:eastAsia="zh-CN"/>
              </w:rPr>
              <w:t>。</w:t>
            </w:r>
          </w:p>
        </w:tc>
      </w:tr>
      <w:tr w14:paraId="1C129E2E">
        <w:tblPrEx>
          <w:tblCellMar>
            <w:top w:w="0" w:type="dxa"/>
            <w:left w:w="0" w:type="dxa"/>
            <w:bottom w:w="0" w:type="dxa"/>
            <w:right w:w="0" w:type="dxa"/>
          </w:tblCellMar>
        </w:tblPrEx>
        <w:trPr>
          <w:trHeight w:val="557"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82DF1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19</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1C5CFC">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程序点火、自动吹扫及熄火保护</w:t>
            </w:r>
            <w:r>
              <w:rPr>
                <w:rFonts w:hint="eastAsia" w:ascii="华文细黑" w:hAnsi="华文细黑" w:eastAsia="华文细黑" w:cs="华文细黑"/>
                <w:color w:val="000000"/>
                <w:sz w:val="24"/>
                <w:szCs w:val="24"/>
                <w:lang w:eastAsia="zh-CN"/>
              </w:rPr>
              <w:t>。</w:t>
            </w:r>
          </w:p>
        </w:tc>
      </w:tr>
      <w:tr w14:paraId="28FFB43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3E188A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20</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19AA456">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压力调节和停机过程自动化，并具有完整的安全保护功能</w:t>
            </w:r>
            <w:r>
              <w:rPr>
                <w:rFonts w:hint="eastAsia" w:ascii="华文细黑" w:hAnsi="华文细黑" w:eastAsia="华文细黑" w:cs="华文细黑"/>
                <w:color w:val="000000"/>
                <w:sz w:val="24"/>
                <w:szCs w:val="24"/>
                <w:lang w:eastAsia="zh-CN"/>
              </w:rPr>
              <w:t>。</w:t>
            </w:r>
          </w:p>
        </w:tc>
      </w:tr>
      <w:tr w14:paraId="3EE26696">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1CC7A7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21</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1172DA">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bCs/>
                <w:color w:val="000000"/>
                <w:sz w:val="24"/>
                <w:szCs w:val="24"/>
              </w:rPr>
              <w:t>给水系统：</w:t>
            </w:r>
            <w:r>
              <w:rPr>
                <w:rFonts w:hint="eastAsia" w:ascii="华文细黑" w:hAnsi="华文细黑" w:eastAsia="华文细黑" w:cs="华文细黑"/>
                <w:color w:val="000000"/>
                <w:sz w:val="24"/>
                <w:szCs w:val="24"/>
              </w:rPr>
              <w:t>锅炉用水采用软化水</w:t>
            </w:r>
            <w:r>
              <w:rPr>
                <w:rFonts w:hint="eastAsia" w:ascii="华文细黑" w:hAnsi="华文细黑" w:eastAsia="华文细黑" w:cs="华文细黑"/>
                <w:color w:val="000000"/>
                <w:sz w:val="24"/>
                <w:szCs w:val="24"/>
                <w:lang w:eastAsia="zh-CN"/>
              </w:rPr>
              <w:t>。</w:t>
            </w:r>
          </w:p>
        </w:tc>
      </w:tr>
      <w:tr w14:paraId="5A7B2FE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1F969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22</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437BE01">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bCs/>
                <w:color w:val="000000"/>
                <w:sz w:val="24"/>
                <w:szCs w:val="24"/>
              </w:rPr>
              <w:t>锅炉控制系统：</w:t>
            </w:r>
            <w:r>
              <w:rPr>
                <w:rFonts w:hint="eastAsia" w:ascii="华文细黑" w:hAnsi="华文细黑" w:eastAsia="华文细黑" w:cs="华文细黑"/>
                <w:color w:val="000000"/>
                <w:sz w:val="24"/>
                <w:szCs w:val="24"/>
              </w:rPr>
              <w:t>自动记录运行状态、历史故障和报警，锅炉带有自动起停功能，根据末端设备需求量，自动调节大小输出量；锅炉故障报警后具有自动停炉功能，例如：水泵损坏、风机过载、点火失败、异常熄火、风机无风、燃气泄漏、燃气压力过低，燃气压力过高、出烟温度过高、给水失败、水位过低、过高等故障的连锁保护和报警功能。</w:t>
            </w:r>
          </w:p>
        </w:tc>
      </w:tr>
      <w:tr w14:paraId="0AA8B3EE">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515BD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23</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16881B5">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锅炉安全装置要求</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投标产品在本体承压系统及水位控制系统，各需至少3套的安全防护装置；燃气系统需至少4套安全防护装置，并在投标文件中附各项安全装置说明资料。</w:t>
            </w:r>
          </w:p>
        </w:tc>
      </w:tr>
      <w:tr w14:paraId="335ADBE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3F7C16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24</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F938B4E">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中文版技术资料、文件：设备安装、操作、使用、维护技术文件；设备检验合格证书</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并提供完整的校验检测专用模具和工具。</w:t>
            </w:r>
          </w:p>
        </w:tc>
      </w:tr>
      <w:tr w14:paraId="58C18DF8">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5F517E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25</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49B436FB">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rPr>
                <w:rFonts w:hint="default" w:ascii="华文细黑" w:hAnsi="华文细黑" w:eastAsia="华文细黑" w:cs="华文细黑"/>
                <w:color w:val="000000"/>
                <w:sz w:val="24"/>
                <w:szCs w:val="24"/>
                <w:lang w:val="en-US" w:eastAsia="zh-CN"/>
              </w:rPr>
            </w:pPr>
            <w:r>
              <w:rPr>
                <w:rFonts w:hint="eastAsia" w:ascii="华文细黑" w:hAnsi="华文细黑" w:eastAsia="华文细黑" w:cs="华文细黑"/>
                <w:color w:val="000000"/>
                <w:sz w:val="24"/>
                <w:szCs w:val="24"/>
                <w:lang w:val="en-US" w:eastAsia="zh-CN"/>
              </w:rPr>
              <w:t>电控系统配置完善。</w:t>
            </w:r>
          </w:p>
        </w:tc>
      </w:tr>
    </w:tbl>
    <w:p w14:paraId="70EF31F2">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b/>
          <w:bCs/>
          <w:color w:val="000000"/>
          <w:sz w:val="24"/>
          <w:szCs w:val="24"/>
          <w:lang w:val="en-US" w:eastAsia="zh-CN"/>
        </w:rPr>
      </w:pPr>
    </w:p>
    <w:p w14:paraId="24796AC3">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四、安装要求：</w:t>
      </w:r>
    </w:p>
    <w:p w14:paraId="6C1846A7">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1.中标人负责将原3号（最东边）锅炉移至院方指定位置，新锅炉及辅件安装至医院锅炉房内（负一楼），负责新锅炉电缆、蒸汽管、燃气管、水管、烟道等所有辅件的安装与连接（蒸汽管道需做保温）。</w:t>
      </w:r>
    </w:p>
    <w:p w14:paraId="5D43D515">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2.锅炉安装过程中不能影响医院的正常供汽。</w:t>
      </w:r>
    </w:p>
    <w:p w14:paraId="4DCF3798">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五、报检要求：</w:t>
      </w:r>
    </w:p>
    <w:p w14:paraId="1CBFDFA4">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1.中标人负责新装锅炉及其安全附件（安全阀、压力表等）的报检工作（中标人承担所有报检费用）。</w:t>
      </w:r>
    </w:p>
    <w:p w14:paraId="64C7AA44">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2.办理新锅炉使用登记证。</w:t>
      </w:r>
    </w:p>
    <w:p w14:paraId="6F0B3F1B">
      <w:pPr>
        <w:spacing w:line="380" w:lineRule="exact"/>
        <w:outlineLvl w:val="4"/>
        <w:rPr>
          <w:rFonts w:ascii="微软雅黑" w:hAnsi="微软雅黑" w:eastAsia="微软雅黑" w:cs="微软雅黑"/>
          <w:b/>
          <w:szCs w:val="21"/>
        </w:rPr>
      </w:pPr>
      <w:r>
        <w:rPr>
          <w:rFonts w:hint="eastAsia" w:ascii="微软雅黑" w:hAnsi="微软雅黑" w:eastAsia="微软雅黑" w:cs="微软雅黑"/>
          <w:b/>
          <w:szCs w:val="21"/>
          <w:lang w:val="en-US" w:eastAsia="zh-CN"/>
        </w:rPr>
        <w:t>六</w:t>
      </w:r>
      <w:r>
        <w:rPr>
          <w:rFonts w:hint="eastAsia" w:ascii="微软雅黑" w:hAnsi="微软雅黑" w:eastAsia="微软雅黑" w:cs="微软雅黑"/>
          <w:b/>
          <w:szCs w:val="21"/>
        </w:rPr>
        <w:t>、商务要求</w:t>
      </w:r>
    </w:p>
    <w:tbl>
      <w:tblPr>
        <w:tblStyle w:val="17"/>
        <w:tblW w:w="84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8"/>
        <w:gridCol w:w="7007"/>
      </w:tblGrid>
      <w:tr w14:paraId="0BCDD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trPr>
        <w:tc>
          <w:tcPr>
            <w:tcW w:w="1418" w:type="dxa"/>
            <w:vAlign w:val="center"/>
          </w:tcPr>
          <w:p w14:paraId="48B6E4B3">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rPr>
              <w:t>★采购预算</w:t>
            </w:r>
          </w:p>
        </w:tc>
        <w:tc>
          <w:tcPr>
            <w:tcW w:w="7007" w:type="dxa"/>
            <w:vAlign w:val="center"/>
          </w:tcPr>
          <w:p w14:paraId="4363237D">
            <w:pPr>
              <w:spacing w:line="380" w:lineRule="exact"/>
              <w:rPr>
                <w:rFonts w:ascii="微软雅黑" w:hAnsi="微软雅黑" w:eastAsia="微软雅黑" w:cs="微软雅黑"/>
                <w:szCs w:val="21"/>
              </w:rPr>
            </w:pPr>
            <w:r>
              <w:rPr>
                <w:rFonts w:hint="eastAsia" w:ascii="微软雅黑" w:hAnsi="微软雅黑" w:eastAsia="微软雅黑" w:cs="微软雅黑"/>
                <w:bCs/>
                <w:kern w:val="0"/>
                <w:szCs w:val="21"/>
                <w:lang w:val="en-US" w:eastAsia="zh-CN"/>
              </w:rPr>
              <w:t>480000</w:t>
            </w:r>
            <w:r>
              <w:rPr>
                <w:rFonts w:hint="eastAsia" w:ascii="微软雅黑" w:hAnsi="微软雅黑" w:eastAsia="微软雅黑" w:cs="微软雅黑"/>
                <w:bCs/>
                <w:kern w:val="0"/>
                <w:szCs w:val="21"/>
              </w:rPr>
              <w:t>元</w:t>
            </w:r>
          </w:p>
        </w:tc>
      </w:tr>
      <w:tr w14:paraId="248EC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8" w:type="dxa"/>
            <w:vAlign w:val="center"/>
          </w:tcPr>
          <w:p w14:paraId="3D1041C1">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谈判响应货币</w:t>
            </w:r>
          </w:p>
        </w:tc>
        <w:tc>
          <w:tcPr>
            <w:tcW w:w="7007" w:type="dxa"/>
            <w:vAlign w:val="center"/>
          </w:tcPr>
          <w:p w14:paraId="7185E653">
            <w:pPr>
              <w:shd w:val="clear" w:color="auto" w:fill="FFFFFF"/>
              <w:topLinePunct/>
              <w:spacing w:line="380" w:lineRule="exact"/>
              <w:outlineLvl w:val="0"/>
              <w:rPr>
                <w:rFonts w:ascii="微软雅黑" w:hAnsi="微软雅黑" w:eastAsia="微软雅黑" w:cs="微软雅黑"/>
                <w:szCs w:val="21"/>
              </w:rPr>
            </w:pPr>
            <w:r>
              <w:rPr>
                <w:rFonts w:hint="eastAsia" w:ascii="微软雅黑" w:hAnsi="微软雅黑" w:eastAsia="微软雅黑" w:cs="微软雅黑"/>
                <w:bCs/>
                <w:kern w:val="0"/>
                <w:szCs w:val="21"/>
              </w:rPr>
              <w:t>谈判</w:t>
            </w:r>
            <w:r>
              <w:rPr>
                <w:rFonts w:hint="eastAsia" w:ascii="微软雅黑" w:hAnsi="微软雅黑" w:eastAsia="微软雅黑" w:cs="微软雅黑"/>
                <w:kern w:val="0"/>
                <w:szCs w:val="21"/>
              </w:rPr>
              <w:t>响应文件中的所有单价和总价均采用人民币报价，以元为单位标注。</w:t>
            </w:r>
          </w:p>
        </w:tc>
      </w:tr>
      <w:tr w14:paraId="72069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94" w:hRule="atLeast"/>
        </w:trPr>
        <w:tc>
          <w:tcPr>
            <w:tcW w:w="1418" w:type="dxa"/>
            <w:vAlign w:val="center"/>
          </w:tcPr>
          <w:p w14:paraId="5909BB3B">
            <w:pPr>
              <w:spacing w:line="380" w:lineRule="exact"/>
              <w:rPr>
                <w:rFonts w:ascii="微软雅黑" w:hAnsi="微软雅黑" w:eastAsia="微软雅黑" w:cs="微软雅黑"/>
                <w:szCs w:val="21"/>
              </w:rPr>
            </w:pPr>
            <w:r>
              <w:rPr>
                <w:rFonts w:hint="eastAsia" w:ascii="微软雅黑" w:hAnsi="微软雅黑" w:eastAsia="微软雅黑" w:cs="微软雅黑"/>
                <w:bCs/>
                <w:szCs w:val="21"/>
              </w:rPr>
              <w:t>★报价</w:t>
            </w:r>
          </w:p>
        </w:tc>
        <w:tc>
          <w:tcPr>
            <w:tcW w:w="7007" w:type="dxa"/>
            <w:vAlign w:val="center"/>
          </w:tcPr>
          <w:p w14:paraId="73FB4E9D">
            <w:pPr>
              <w:pageBreakBefore w:val="0"/>
              <w:numPr>
                <w:ilvl w:val="0"/>
                <w:numId w:val="0"/>
              </w:numPr>
              <w:kinsoku/>
              <w:wordWrap/>
              <w:overflowPunct/>
              <w:bidi w:val="0"/>
              <w:spacing w:line="380" w:lineRule="exact"/>
              <w:rPr>
                <w:rFonts w:ascii="微软雅黑" w:hAnsi="微软雅黑" w:eastAsia="微软雅黑" w:cs="微软雅黑"/>
                <w:szCs w:val="21"/>
              </w:rPr>
            </w:pPr>
            <w:r>
              <w:rPr>
                <w:rFonts w:hint="eastAsia" w:ascii="微软雅黑" w:hAnsi="微软雅黑" w:eastAsia="微软雅黑" w:cs="微软雅黑"/>
                <w:szCs w:val="21"/>
              </w:rPr>
              <w:t>本价格为采购人支付的总包价格，为保证</w:t>
            </w:r>
            <w:r>
              <w:rPr>
                <w:rFonts w:hint="eastAsia" w:ascii="微软雅黑" w:hAnsi="微软雅黑" w:eastAsia="微软雅黑" w:cs="微软雅黑"/>
                <w:kern w:val="0"/>
                <w:szCs w:val="21"/>
              </w:rPr>
              <w:t>本次采购项目完全符合采购需求</w:t>
            </w:r>
            <w:r>
              <w:rPr>
                <w:rFonts w:hint="eastAsia" w:ascii="微软雅黑" w:hAnsi="微软雅黑" w:eastAsia="微软雅黑" w:cs="微软雅黑"/>
                <w:szCs w:val="21"/>
              </w:rPr>
              <w:t>所产生的所有费用均由中标人承担</w:t>
            </w:r>
            <w:r>
              <w:rPr>
                <w:rFonts w:hint="eastAsia" w:ascii="微软雅黑" w:hAnsi="微软雅黑" w:eastAsia="微软雅黑" w:cs="微软雅黑"/>
                <w:szCs w:val="21"/>
                <w:lang w:eastAsia="zh-CN"/>
              </w:rPr>
              <w:t>，</w:t>
            </w:r>
            <w:r>
              <w:rPr>
                <w:rFonts w:hint="eastAsia" w:ascii="微软雅黑" w:hAnsi="微软雅黑" w:eastAsia="微软雅黑" w:cs="微软雅黑"/>
                <w:color w:val="auto"/>
                <w:sz w:val="21"/>
                <w:szCs w:val="21"/>
                <w:highlight w:val="none"/>
              </w:rPr>
              <w:t>中标人自身原因造成漏报、少报皆自行承担责任，采购人不予补偿。</w:t>
            </w:r>
          </w:p>
        </w:tc>
      </w:tr>
      <w:tr w14:paraId="0192B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6" w:hRule="atLeast"/>
        </w:trPr>
        <w:tc>
          <w:tcPr>
            <w:tcW w:w="1418" w:type="dxa"/>
            <w:vAlign w:val="center"/>
          </w:tcPr>
          <w:p w14:paraId="7E8B35F3">
            <w:pPr>
              <w:spacing w:line="380" w:lineRule="exact"/>
              <w:rPr>
                <w:rFonts w:hint="eastAsia" w:ascii="微软雅黑" w:hAnsi="微软雅黑" w:eastAsia="微软雅黑" w:cs="微软雅黑"/>
                <w:bCs/>
                <w:kern w:val="0"/>
                <w:szCs w:val="21"/>
              </w:rPr>
            </w:pPr>
            <w:r>
              <w:rPr>
                <w:rFonts w:hint="eastAsia" w:ascii="微软雅黑" w:hAnsi="微软雅黑" w:eastAsia="微软雅黑" w:cs="微软雅黑"/>
                <w:bCs/>
                <w:kern w:val="0"/>
                <w:szCs w:val="21"/>
              </w:rPr>
              <w:t>★付款方式</w:t>
            </w:r>
          </w:p>
          <w:p w14:paraId="786C48B7">
            <w:pPr>
              <w:spacing w:line="380" w:lineRule="exact"/>
              <w:rPr>
                <w:rFonts w:hint="default" w:ascii="微软雅黑" w:hAnsi="微软雅黑" w:eastAsia="微软雅黑" w:cs="微软雅黑"/>
                <w:bCs/>
                <w:kern w:val="0"/>
                <w:szCs w:val="21"/>
                <w:lang w:val="en-US"/>
              </w:rPr>
            </w:pPr>
          </w:p>
        </w:tc>
        <w:tc>
          <w:tcPr>
            <w:tcW w:w="7007" w:type="dxa"/>
            <w:vAlign w:val="center"/>
          </w:tcPr>
          <w:p w14:paraId="2E5D827B">
            <w:pPr>
              <w:spacing w:line="380" w:lineRule="exact"/>
              <w:outlineLvl w:val="0"/>
              <w:rPr>
                <w:rFonts w:hint="default" w:ascii="微软雅黑" w:hAnsi="微软雅黑" w:eastAsia="微软雅黑" w:cs="微软雅黑"/>
                <w:szCs w:val="21"/>
                <w:lang w:val="en-US" w:eastAsia="zh-CN"/>
              </w:rPr>
            </w:pPr>
            <w:r>
              <w:rPr>
                <w:rFonts w:hint="eastAsia" w:ascii="微软雅黑" w:hAnsi="微软雅黑" w:eastAsia="微软雅黑" w:cs="微软雅黑"/>
                <w:szCs w:val="21"/>
              </w:rPr>
              <w:t>验收合格，采购人收到中标人开具的发票后</w:t>
            </w:r>
            <w:r>
              <w:rPr>
                <w:rFonts w:hint="eastAsia" w:ascii="微软雅黑" w:hAnsi="微软雅黑" w:eastAsia="微软雅黑" w:cs="微软雅黑"/>
                <w:szCs w:val="21"/>
                <w:lang w:val="en-US" w:eastAsia="zh-CN"/>
              </w:rPr>
              <w:t>在1</w:t>
            </w:r>
            <w:r>
              <w:rPr>
                <w:rFonts w:hint="eastAsia" w:ascii="微软雅黑" w:hAnsi="微软雅黑" w:eastAsia="微软雅黑" w:cs="微软雅黑"/>
                <w:szCs w:val="21"/>
              </w:rPr>
              <w:t>个月后通过转账方式支付80%</w:t>
            </w:r>
            <w:r>
              <w:rPr>
                <w:rFonts w:hint="eastAsia" w:ascii="微软雅黑" w:hAnsi="微软雅黑" w:eastAsia="微软雅黑" w:cs="微软雅黑"/>
                <w:szCs w:val="21"/>
                <w:lang w:val="en-US" w:eastAsia="zh-CN"/>
              </w:rPr>
              <w:t>合同款</w:t>
            </w:r>
            <w:r>
              <w:rPr>
                <w:rFonts w:hint="eastAsia" w:ascii="微软雅黑" w:hAnsi="微软雅黑" w:eastAsia="微软雅黑" w:cs="微软雅黑"/>
                <w:szCs w:val="21"/>
              </w:rPr>
              <w:t>，验收1年后付余款20%</w:t>
            </w:r>
            <w:r>
              <w:rPr>
                <w:rFonts w:hint="eastAsia" w:ascii="微软雅黑" w:hAnsi="微软雅黑" w:eastAsia="微软雅黑" w:cs="微软雅黑"/>
                <w:szCs w:val="21"/>
                <w:lang w:eastAsia="zh-CN"/>
              </w:rPr>
              <w:t>。</w:t>
            </w:r>
          </w:p>
        </w:tc>
      </w:tr>
      <w:tr w14:paraId="0E325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443" w:hRule="atLeast"/>
        </w:trPr>
        <w:tc>
          <w:tcPr>
            <w:tcW w:w="1418" w:type="dxa"/>
            <w:tcBorders>
              <w:bottom w:val="single" w:color="auto" w:sz="4" w:space="0"/>
            </w:tcBorders>
            <w:vAlign w:val="center"/>
          </w:tcPr>
          <w:p w14:paraId="0C603702">
            <w:pPr>
              <w:spacing w:line="380" w:lineRule="exact"/>
              <w:rPr>
                <w:rFonts w:ascii="微软雅黑" w:hAnsi="微软雅黑" w:eastAsia="微软雅黑" w:cs="微软雅黑"/>
                <w:bCs/>
                <w:kern w:val="0"/>
                <w:szCs w:val="21"/>
                <w:highlight w:val="yellow"/>
              </w:rPr>
            </w:pPr>
            <w:r>
              <w:rPr>
                <w:rFonts w:hint="eastAsia" w:ascii="微软雅黑" w:hAnsi="微软雅黑" w:eastAsia="微软雅黑" w:cs="微软雅黑"/>
                <w:bCs/>
                <w:kern w:val="0"/>
                <w:szCs w:val="21"/>
              </w:rPr>
              <w:t>履约要求</w:t>
            </w:r>
          </w:p>
        </w:tc>
        <w:tc>
          <w:tcPr>
            <w:tcW w:w="7007" w:type="dxa"/>
            <w:tcBorders>
              <w:bottom w:val="single" w:color="auto" w:sz="4" w:space="0"/>
            </w:tcBorders>
            <w:vAlign w:val="center"/>
          </w:tcPr>
          <w:p w14:paraId="6E8701A1">
            <w:pPr>
              <w:pStyle w:val="15"/>
              <w:spacing w:before="0" w:beforeAutospacing="0" w:after="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1.合同经双方签字生效后，双方必须严格遵守，除因不可抗力情形或出现采购人可单方面解除</w:t>
            </w:r>
            <w:r>
              <w:rPr>
                <w:rFonts w:hint="eastAsia" w:ascii="微软雅黑" w:hAnsi="微软雅黑" w:eastAsia="微软雅黑" w:cs="微软雅黑"/>
                <w:kern w:val="2"/>
                <w:sz w:val="21"/>
                <w:szCs w:val="21"/>
                <w:lang w:val="en-US" w:eastAsia="zh-CN"/>
              </w:rPr>
              <w:t>/</w:t>
            </w:r>
            <w:r>
              <w:rPr>
                <w:rFonts w:hint="eastAsia" w:ascii="微软雅黑" w:hAnsi="微软雅黑" w:eastAsia="微软雅黑" w:cs="微软雅黑"/>
                <w:kern w:val="2"/>
                <w:sz w:val="21"/>
                <w:szCs w:val="21"/>
              </w:rPr>
              <w:t>终止合同的情形，任何一方不得单方面解除或终止合同，否则应向对方支付违约金</w:t>
            </w:r>
            <w:r>
              <w:rPr>
                <w:rFonts w:hint="eastAsia" w:ascii="微软雅黑" w:hAnsi="微软雅黑" w:eastAsia="微软雅黑" w:cs="微软雅黑"/>
                <w:kern w:val="2"/>
                <w:sz w:val="21"/>
                <w:szCs w:val="21"/>
                <w:u w:val="single"/>
                <w:lang w:val="en-US" w:eastAsia="zh-CN"/>
              </w:rPr>
              <w:t xml:space="preserve">  25000 </w:t>
            </w:r>
            <w:r>
              <w:rPr>
                <w:rFonts w:hint="eastAsia" w:ascii="微软雅黑" w:hAnsi="微软雅黑" w:eastAsia="微软雅黑" w:cs="微软雅黑"/>
                <w:kern w:val="2"/>
                <w:sz w:val="21"/>
                <w:szCs w:val="21"/>
              </w:rPr>
              <w:t>元。</w:t>
            </w:r>
          </w:p>
          <w:p w14:paraId="13BAD428">
            <w:pPr>
              <w:pStyle w:val="15"/>
              <w:spacing w:before="0" w:beforeAutospacing="0" w:after="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2.一方未遵守合同约定构成违约的，</w:t>
            </w:r>
            <w:r>
              <w:rPr>
                <w:rFonts w:hint="eastAsia" w:ascii="微软雅黑" w:hAnsi="微软雅黑" w:eastAsia="微软雅黑" w:cs="微软雅黑"/>
                <w:sz w:val="21"/>
                <w:szCs w:val="21"/>
                <w:highlight w:val="none"/>
                <w:lang w:eastAsia="zh-CN"/>
              </w:rPr>
              <w:t>招标文件另有</w:t>
            </w:r>
            <w:r>
              <w:rPr>
                <w:rFonts w:hint="eastAsia" w:ascii="微软雅黑" w:hAnsi="微软雅黑" w:eastAsia="微软雅黑" w:cs="微软雅黑"/>
                <w:sz w:val="21"/>
                <w:szCs w:val="21"/>
                <w:highlight w:val="none"/>
                <w:lang w:val="en-US" w:eastAsia="zh-CN"/>
              </w:rPr>
              <w:t>约定除外，</w:t>
            </w:r>
            <w:r>
              <w:rPr>
                <w:rFonts w:hint="eastAsia" w:ascii="微软雅黑" w:hAnsi="微软雅黑" w:eastAsia="微软雅黑" w:cs="微软雅黑"/>
                <w:kern w:val="2"/>
                <w:sz w:val="21"/>
                <w:szCs w:val="21"/>
              </w:rPr>
              <w:t>应当向守约方支付违约金</w:t>
            </w:r>
            <w:r>
              <w:rPr>
                <w:rFonts w:hint="eastAsia" w:ascii="微软雅黑" w:hAnsi="微软雅黑" w:eastAsia="微软雅黑" w:cs="微软雅黑"/>
                <w:kern w:val="2"/>
                <w:sz w:val="21"/>
                <w:szCs w:val="21"/>
                <w:u w:val="single"/>
                <w:lang w:val="en-US" w:eastAsia="zh-CN"/>
              </w:rPr>
              <w:t xml:space="preserve">  25000  </w:t>
            </w:r>
            <w:r>
              <w:rPr>
                <w:rFonts w:hint="eastAsia" w:ascii="微软雅黑" w:hAnsi="微软雅黑" w:eastAsia="微软雅黑" w:cs="微软雅黑"/>
                <w:kern w:val="2"/>
                <w:sz w:val="21"/>
                <w:szCs w:val="21"/>
              </w:rPr>
              <w:t>元，并赔偿守约方因此产生的损失。</w:t>
            </w:r>
          </w:p>
          <w:p w14:paraId="275340A6">
            <w:pPr>
              <w:adjustRightInd w:val="0"/>
              <w:snapToGrid w:val="0"/>
              <w:spacing w:line="264" w:lineRule="auto"/>
              <w:rPr>
                <w:rFonts w:ascii="微软雅黑" w:hAnsi="微软雅黑" w:eastAsia="微软雅黑" w:cs="微软雅黑"/>
                <w:szCs w:val="21"/>
              </w:rPr>
            </w:pPr>
            <w:r>
              <w:rPr>
                <w:rFonts w:hint="eastAsia" w:ascii="微软雅黑" w:hAnsi="微软雅黑" w:eastAsia="微软雅黑" w:cs="微软雅黑"/>
                <w:szCs w:val="21"/>
              </w:rPr>
              <w:t>3.本合同不得转包，如有违反，采购人有权解除本合同，同时，中标人应向采购人</w:t>
            </w:r>
            <w:r>
              <w:rPr>
                <w:rFonts w:hint="eastAsia" w:ascii="微软雅黑" w:hAnsi="微软雅黑" w:eastAsia="微软雅黑" w:cs="微软雅黑"/>
                <w:kern w:val="2"/>
                <w:sz w:val="21"/>
                <w:szCs w:val="21"/>
              </w:rPr>
              <w:t>支付违约金</w:t>
            </w:r>
            <w:r>
              <w:rPr>
                <w:rFonts w:hint="eastAsia" w:ascii="微软雅黑" w:hAnsi="微软雅黑" w:eastAsia="微软雅黑" w:cs="微软雅黑"/>
                <w:kern w:val="2"/>
                <w:sz w:val="21"/>
                <w:szCs w:val="21"/>
                <w:u w:val="single"/>
                <w:lang w:val="en-US" w:eastAsia="zh-CN"/>
              </w:rPr>
              <w:t xml:space="preserve">  25000  </w:t>
            </w:r>
            <w:r>
              <w:rPr>
                <w:rFonts w:hint="eastAsia" w:ascii="微软雅黑" w:hAnsi="微软雅黑" w:eastAsia="微软雅黑" w:cs="微软雅黑"/>
                <w:kern w:val="2"/>
                <w:sz w:val="21"/>
                <w:szCs w:val="21"/>
              </w:rPr>
              <w:t>元</w:t>
            </w:r>
            <w:r>
              <w:rPr>
                <w:rFonts w:hint="eastAsia" w:ascii="微软雅黑" w:hAnsi="微软雅黑" w:eastAsia="微软雅黑" w:cs="微软雅黑"/>
                <w:szCs w:val="21"/>
              </w:rPr>
              <w:t>，给采购人造成损失的，还应赔偿采购人一切经济损失。</w:t>
            </w:r>
          </w:p>
          <w:p w14:paraId="10CC7496">
            <w:pPr>
              <w:pStyle w:val="23"/>
              <w:tabs>
                <w:tab w:val="left" w:pos="312"/>
              </w:tabs>
              <w:adjustRightInd w:val="0"/>
              <w:snapToGrid w:val="0"/>
              <w:spacing w:line="264" w:lineRule="auto"/>
              <w:ind w:left="0" w:firstLine="0"/>
              <w:rPr>
                <w:rFonts w:ascii="微软雅黑" w:hAnsi="微软雅黑" w:eastAsia="微软雅黑" w:cs="微软雅黑"/>
                <w:szCs w:val="21"/>
              </w:rPr>
            </w:pPr>
            <w:r>
              <w:rPr>
                <w:rFonts w:hint="eastAsia" w:ascii="微软雅黑" w:hAnsi="微软雅黑" w:eastAsia="微软雅黑" w:cs="微软雅黑"/>
                <w:szCs w:val="21"/>
                <w:lang w:val="en-US" w:eastAsia="zh-CN"/>
              </w:rPr>
              <w:t>4</w:t>
            </w:r>
            <w:r>
              <w:rPr>
                <w:rFonts w:hint="eastAsia" w:ascii="微软雅黑" w:hAnsi="微软雅黑" w:eastAsia="微软雅黑" w:cs="微软雅黑"/>
                <w:szCs w:val="21"/>
              </w:rPr>
              <w:t>.货物的包装必须是制造商原厂包装，其包装均应有良好的防湿、防锈、防潮、防雨、防腐及防碰撞的措施。凡由于包装不良造成的损失和由此产生的费用均由中标人承担。</w:t>
            </w:r>
          </w:p>
          <w:p w14:paraId="1846C630">
            <w:pPr>
              <w:tabs>
                <w:tab w:val="left" w:pos="312"/>
              </w:tabs>
              <w:adjustRightInd w:val="0"/>
              <w:snapToGrid w:val="0"/>
              <w:spacing w:line="264" w:lineRule="auto"/>
              <w:rPr>
                <w:rFonts w:ascii="微软雅黑" w:hAnsi="微软雅黑" w:eastAsia="微软雅黑" w:cs="微软雅黑"/>
                <w:szCs w:val="21"/>
              </w:rPr>
            </w:pP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 xml:space="preserve">.产品验收不合格，所产生的一切费用由中标人承担，产生不良后果的，中标人承担全责。 </w:t>
            </w:r>
          </w:p>
          <w:p w14:paraId="3CD9503B">
            <w:pPr>
              <w:tabs>
                <w:tab w:val="left" w:pos="312"/>
              </w:tabs>
              <w:adjustRightInd w:val="0"/>
              <w:snapToGrid w:val="0"/>
              <w:spacing w:line="264" w:lineRule="auto"/>
              <w:rPr>
                <w:rFonts w:ascii="微软雅黑" w:hAnsi="微软雅黑" w:eastAsia="微软雅黑" w:cs="微软雅黑"/>
                <w:szCs w:val="21"/>
              </w:rPr>
            </w:pP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.中标人应保证货物到达采购人指定场所的完好无损，如有缺漏、损坏，由中标人负责调换、补齐或赔偿。</w:t>
            </w:r>
          </w:p>
          <w:p w14:paraId="26FAD5C5">
            <w:pPr>
              <w:adjustRightInd w:val="0"/>
              <w:snapToGrid w:val="0"/>
              <w:spacing w:line="264" w:lineRule="auto"/>
              <w:rPr>
                <w:rFonts w:ascii="微软雅黑" w:hAnsi="微软雅黑" w:eastAsia="微软雅黑" w:cs="微软雅黑"/>
                <w:szCs w:val="21"/>
              </w:rPr>
            </w:pP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.货物运送至至采购人指定地点的包装、保险及发运等费用均由中标人承担。</w:t>
            </w:r>
          </w:p>
          <w:p w14:paraId="0C8FD9A0">
            <w:pPr>
              <w:adjustRightInd w:val="0"/>
              <w:snapToGrid w:val="0"/>
              <w:spacing w:line="264" w:lineRule="auto"/>
              <w:rPr>
                <w:rFonts w:ascii="微软雅黑" w:hAnsi="微软雅黑" w:eastAsia="微软雅黑" w:cs="微软雅黑"/>
                <w:kern w:val="0"/>
                <w:szCs w:val="21"/>
              </w:rPr>
            </w:pP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.中标人负责货物的运输工作，包括装卸车、货物现场搬运至采购人指定地点等，整个过程中的安全法律责任由中标人承担。</w:t>
            </w:r>
          </w:p>
        </w:tc>
      </w:tr>
      <w:tr w14:paraId="43EB8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4" w:hRule="atLeast"/>
        </w:trPr>
        <w:tc>
          <w:tcPr>
            <w:tcW w:w="1418" w:type="dxa"/>
            <w:tcBorders>
              <w:top w:val="single" w:color="auto" w:sz="4" w:space="0"/>
              <w:bottom w:val="single" w:color="auto" w:sz="4" w:space="0"/>
            </w:tcBorders>
            <w:vAlign w:val="center"/>
          </w:tcPr>
          <w:p w14:paraId="008D68B3">
            <w:pPr>
              <w:spacing w:line="380" w:lineRule="exact"/>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工期要求</w:t>
            </w:r>
          </w:p>
        </w:tc>
        <w:tc>
          <w:tcPr>
            <w:tcW w:w="7007" w:type="dxa"/>
            <w:tcBorders>
              <w:top w:val="single" w:color="auto" w:sz="4" w:space="0"/>
              <w:bottom w:val="single" w:color="auto" w:sz="4" w:space="0"/>
            </w:tcBorders>
            <w:vAlign w:val="center"/>
          </w:tcPr>
          <w:p w14:paraId="188D6A6B">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rPr>
                <w:rFonts w:hint="eastAsia" w:ascii="微软雅黑" w:hAnsi="微软雅黑" w:eastAsia="微软雅黑" w:cs="微软雅黑"/>
                <w:kern w:val="0"/>
                <w:sz w:val="21"/>
                <w:szCs w:val="21"/>
              </w:rPr>
            </w:pPr>
            <w:r>
              <w:rPr>
                <w:rFonts w:hint="eastAsia" w:ascii="微软雅黑" w:hAnsi="微软雅黑" w:eastAsia="微软雅黑" w:cs="微软雅黑"/>
                <w:sz w:val="21"/>
                <w:szCs w:val="21"/>
                <w:lang w:val="en-US" w:eastAsia="zh-CN"/>
              </w:rPr>
              <w:t>签订合同后至安装、报检完成</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bCs/>
                <w:color w:val="auto"/>
                <w:sz w:val="21"/>
                <w:szCs w:val="21"/>
                <w:lang w:val="en-US" w:eastAsia="zh-CN"/>
              </w:rPr>
              <w:t>20</w:t>
            </w:r>
            <w:r>
              <w:rPr>
                <w:rFonts w:hint="eastAsia" w:ascii="微软雅黑" w:hAnsi="微软雅黑" w:eastAsia="微软雅黑" w:cs="微软雅黑"/>
                <w:b/>
                <w:bCs/>
                <w:color w:val="auto"/>
                <w:sz w:val="21"/>
                <w:szCs w:val="21"/>
              </w:rPr>
              <w:t>天</w:t>
            </w:r>
            <w:r>
              <w:rPr>
                <w:rFonts w:hint="eastAsia" w:ascii="微软雅黑" w:hAnsi="微软雅黑" w:eastAsia="微软雅黑" w:cs="微软雅黑"/>
                <w:b/>
                <w:bCs/>
                <w:color w:val="auto"/>
                <w:sz w:val="21"/>
                <w:szCs w:val="21"/>
                <w:lang w:eastAsia="zh-CN"/>
              </w:rPr>
              <w:t>。</w:t>
            </w:r>
          </w:p>
        </w:tc>
      </w:tr>
      <w:tr w14:paraId="7C2B4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8" w:type="dxa"/>
            <w:tcBorders>
              <w:top w:val="single" w:color="auto" w:sz="4" w:space="0"/>
              <w:bottom w:val="single" w:color="auto" w:sz="4" w:space="0"/>
            </w:tcBorders>
            <w:vAlign w:val="center"/>
          </w:tcPr>
          <w:p w14:paraId="2268D81F">
            <w:pPr>
              <w:spacing w:line="380" w:lineRule="exact"/>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验收要求</w:t>
            </w:r>
          </w:p>
        </w:tc>
        <w:tc>
          <w:tcPr>
            <w:tcW w:w="7007" w:type="dxa"/>
            <w:tcBorders>
              <w:top w:val="single" w:color="auto" w:sz="4" w:space="0"/>
              <w:bottom w:val="single" w:color="auto" w:sz="4" w:space="0"/>
            </w:tcBorders>
            <w:vAlign w:val="center"/>
          </w:tcPr>
          <w:p w14:paraId="1FBDE2FF">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1.安装调试结束，具备正常运行条件且当地特检院检测合格（锅炉及附件检测报告需交于院方）。</w:t>
            </w:r>
          </w:p>
          <w:p w14:paraId="477E39A5">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2.取得新锅炉的使用登记证交于院方。</w:t>
            </w:r>
          </w:p>
          <w:p w14:paraId="789FE52D">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sz w:val="21"/>
                <w:szCs w:val="21"/>
              </w:rPr>
            </w:pPr>
            <w:r>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t>3.需能与现有锅炉实现联动工作。</w:t>
            </w:r>
          </w:p>
        </w:tc>
      </w:tr>
      <w:tr w14:paraId="507A6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1418" w:type="dxa"/>
            <w:tcBorders>
              <w:top w:val="single" w:color="auto" w:sz="4" w:space="0"/>
            </w:tcBorders>
            <w:vAlign w:val="center"/>
          </w:tcPr>
          <w:p w14:paraId="3036E09D">
            <w:pPr>
              <w:spacing w:line="380" w:lineRule="exact"/>
              <w:rPr>
                <w:rFonts w:hint="eastAsia" w:ascii="微软雅黑" w:hAnsi="微软雅黑" w:eastAsia="微软雅黑" w:cs="微软雅黑"/>
                <w:bCs/>
                <w:kern w:val="0"/>
                <w:sz w:val="21"/>
                <w:szCs w:val="21"/>
                <w:lang w:val="en-US" w:eastAsia="zh-CN"/>
              </w:rPr>
            </w:pPr>
            <w:r>
              <w:rPr>
                <w:rFonts w:hint="eastAsia" w:ascii="微软雅黑" w:hAnsi="微软雅黑" w:eastAsia="微软雅黑" w:cs="微软雅黑"/>
                <w:bCs/>
                <w:kern w:val="0"/>
                <w:sz w:val="21"/>
                <w:szCs w:val="21"/>
                <w:lang w:val="en-US" w:eastAsia="zh-CN"/>
              </w:rPr>
              <w:t>售后服务</w:t>
            </w:r>
          </w:p>
        </w:tc>
        <w:tc>
          <w:tcPr>
            <w:tcW w:w="7007" w:type="dxa"/>
            <w:tcBorders>
              <w:top w:val="single" w:color="auto" w:sz="4" w:space="0"/>
            </w:tcBorders>
            <w:vAlign w:val="center"/>
          </w:tcPr>
          <w:p w14:paraId="277B3125">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pPr>
            <w:r>
              <w:rPr>
                <w:rFonts w:hint="eastAsia" w:ascii="微软雅黑" w:hAnsi="微软雅黑" w:eastAsia="微软雅黑" w:cs="微软雅黑"/>
                <w:color w:val="000000"/>
                <w:kern w:val="0"/>
                <w:sz w:val="21"/>
                <w:szCs w:val="21"/>
                <w:highlight w:val="none"/>
                <w:lang w:val="en-US" w:eastAsia="zh-CN"/>
              </w:rPr>
              <w:t>接采购人报修通知后，响应时间≤4小时。</w:t>
            </w:r>
          </w:p>
        </w:tc>
      </w:tr>
      <w:tr w14:paraId="26D07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9" w:hRule="atLeast"/>
        </w:trPr>
        <w:tc>
          <w:tcPr>
            <w:tcW w:w="1418" w:type="dxa"/>
            <w:vAlign w:val="center"/>
          </w:tcPr>
          <w:p w14:paraId="714A45E5">
            <w:pPr>
              <w:spacing w:line="380" w:lineRule="exact"/>
              <w:rPr>
                <w:rFonts w:hint="eastAsia" w:ascii="微软雅黑" w:hAnsi="微软雅黑" w:eastAsia="微软雅黑" w:cs="微软雅黑"/>
                <w:bCs/>
                <w:kern w:val="0"/>
                <w:sz w:val="21"/>
                <w:szCs w:val="21"/>
              </w:rPr>
            </w:pPr>
            <w:r>
              <w:rPr>
                <w:rFonts w:hint="eastAsia" w:ascii="微软雅黑" w:hAnsi="微软雅黑" w:eastAsia="微软雅黑" w:cs="微软雅黑"/>
                <w:bCs/>
                <w:kern w:val="0"/>
                <w:sz w:val="21"/>
                <w:szCs w:val="21"/>
              </w:rPr>
              <w:t>质量保证期</w:t>
            </w:r>
          </w:p>
        </w:tc>
        <w:tc>
          <w:tcPr>
            <w:tcW w:w="7007" w:type="dxa"/>
            <w:vAlign w:val="center"/>
          </w:tcPr>
          <w:p w14:paraId="0B9AB9C8">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rPr>
                <w:rFonts w:hint="eastAsia" w:ascii="微软雅黑" w:hAnsi="微软雅黑" w:eastAsia="微软雅黑" w:cs="微软雅黑"/>
                <w:sz w:val="21"/>
                <w:szCs w:val="21"/>
                <w:highlight w:val="yellow"/>
                <w:lang w:eastAsia="zh-CN"/>
              </w:rPr>
            </w:pPr>
            <w:r>
              <w:rPr>
                <w:rFonts w:hint="eastAsia" w:ascii="微软雅黑" w:hAnsi="微软雅黑" w:eastAsia="微软雅黑" w:cs="微软雅黑"/>
                <w:sz w:val="21"/>
                <w:szCs w:val="21"/>
                <w:lang w:val="en-US" w:eastAsia="zh-CN" w:bidi="ar-SA"/>
              </w:rPr>
              <w:t>锅炉本体及辅件质保1年。</w:t>
            </w:r>
          </w:p>
        </w:tc>
      </w:tr>
      <w:tr w14:paraId="644E4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7" w:hRule="atLeast"/>
        </w:trPr>
        <w:tc>
          <w:tcPr>
            <w:tcW w:w="1418" w:type="dxa"/>
            <w:shd w:val="clear" w:color="auto" w:fill="auto"/>
            <w:vAlign w:val="center"/>
          </w:tcPr>
          <w:p w14:paraId="69D97DE0">
            <w:pPr>
              <w:spacing w:line="380" w:lineRule="exact"/>
              <w:rPr>
                <w:rFonts w:hint="eastAsia" w:ascii="微软雅黑" w:hAnsi="微软雅黑" w:eastAsia="微软雅黑" w:cs="微软雅黑"/>
                <w:bCs/>
                <w:kern w:val="0"/>
                <w:sz w:val="21"/>
                <w:szCs w:val="21"/>
              </w:rPr>
            </w:pPr>
            <w:r>
              <w:rPr>
                <w:rFonts w:hint="eastAsia" w:ascii="微软雅黑" w:hAnsi="微软雅黑" w:eastAsia="微软雅黑" w:cs="微软雅黑"/>
                <w:bCs/>
                <w:szCs w:val="21"/>
              </w:rPr>
              <w:t>★</w:t>
            </w:r>
            <w:r>
              <w:rPr>
                <w:rFonts w:hint="eastAsia" w:ascii="微软雅黑" w:hAnsi="微软雅黑" w:eastAsia="微软雅黑" w:cs="微软雅黑"/>
                <w:bCs/>
                <w:kern w:val="0"/>
                <w:sz w:val="21"/>
                <w:szCs w:val="21"/>
              </w:rPr>
              <w:t>履约保证金</w:t>
            </w:r>
          </w:p>
        </w:tc>
        <w:tc>
          <w:tcPr>
            <w:tcW w:w="7007" w:type="dxa"/>
            <w:shd w:val="clear" w:color="auto" w:fill="auto"/>
            <w:vAlign w:val="center"/>
          </w:tcPr>
          <w:p w14:paraId="10F3A258">
            <w:pPr>
              <w:pStyle w:val="15"/>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sz w:val="21"/>
                <w:szCs w:val="21"/>
              </w:rPr>
              <w:t>本项目收取</w:t>
            </w:r>
            <w:r>
              <w:rPr>
                <w:rFonts w:hint="eastAsia" w:ascii="微软雅黑" w:hAnsi="微软雅黑" w:eastAsia="微软雅黑" w:cs="微软雅黑"/>
                <w:bCs/>
                <w:sz w:val="21"/>
                <w:szCs w:val="21"/>
              </w:rPr>
              <w:t>履约保证金</w:t>
            </w:r>
            <w:r>
              <w:rPr>
                <w:rFonts w:hint="eastAsia" w:ascii="微软雅黑" w:hAnsi="微软雅黑" w:eastAsia="微软雅黑" w:cs="微软雅黑"/>
                <w:bCs/>
                <w:sz w:val="21"/>
                <w:szCs w:val="21"/>
                <w:lang w:eastAsia="zh-CN"/>
              </w:rPr>
              <w:t>：</w:t>
            </w:r>
          </w:p>
          <w:p w14:paraId="7D5EF457">
            <w:pPr>
              <w:pStyle w:val="15"/>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lang w:val="en-US" w:eastAsia="zh-CN"/>
              </w:rPr>
              <w:t>1.</w:t>
            </w:r>
            <w:r>
              <w:rPr>
                <w:rFonts w:hint="eastAsia" w:ascii="微软雅黑" w:hAnsi="微软雅黑" w:eastAsia="微软雅黑" w:cs="微软雅黑"/>
                <w:bCs/>
                <w:color w:val="auto"/>
                <w:sz w:val="21"/>
                <w:szCs w:val="21"/>
              </w:rPr>
              <w:t>中标</w:t>
            </w:r>
            <w:r>
              <w:rPr>
                <w:rFonts w:hint="eastAsia" w:ascii="微软雅黑" w:hAnsi="微软雅黑" w:eastAsia="微软雅黑" w:cs="微软雅黑"/>
                <w:bCs/>
                <w:color w:val="auto"/>
                <w:sz w:val="21"/>
                <w:szCs w:val="21"/>
                <w:lang w:eastAsia="zh-CN"/>
              </w:rPr>
              <w:t>人</w:t>
            </w:r>
            <w:r>
              <w:rPr>
                <w:rFonts w:hint="eastAsia" w:ascii="微软雅黑" w:hAnsi="微软雅黑" w:eastAsia="微软雅黑" w:cs="微软雅黑"/>
                <w:bCs/>
                <w:color w:val="auto"/>
                <w:sz w:val="21"/>
                <w:szCs w:val="21"/>
              </w:rPr>
              <w:t>应提交合同金额</w:t>
            </w:r>
            <w:r>
              <w:rPr>
                <w:rFonts w:hint="eastAsia" w:ascii="微软雅黑" w:hAnsi="微软雅黑" w:eastAsia="微软雅黑" w:cs="微软雅黑"/>
                <w:bCs/>
                <w:color w:val="auto"/>
                <w:sz w:val="21"/>
                <w:szCs w:val="21"/>
                <w:lang w:val="en-US" w:eastAsia="zh-CN"/>
              </w:rPr>
              <w:t>10</w:t>
            </w:r>
            <w:r>
              <w:rPr>
                <w:rFonts w:hint="eastAsia" w:ascii="微软雅黑" w:hAnsi="微软雅黑" w:eastAsia="微软雅黑" w:cs="微软雅黑"/>
                <w:bCs/>
                <w:color w:val="auto"/>
                <w:sz w:val="21"/>
                <w:szCs w:val="21"/>
              </w:rPr>
              <w:t>%的履约保证金，履约保证金应以支票、汇票、</w:t>
            </w:r>
            <w:r>
              <w:rPr>
                <w:rFonts w:hint="eastAsia" w:ascii="微软雅黑" w:hAnsi="微软雅黑" w:eastAsia="微软雅黑" w:cs="微软雅黑"/>
                <w:bCs/>
                <w:color w:val="auto"/>
                <w:sz w:val="21"/>
                <w:szCs w:val="21"/>
                <w:lang w:val="en-US" w:eastAsia="zh-CN"/>
              </w:rPr>
              <w:t>转账等</w:t>
            </w:r>
            <w:r>
              <w:rPr>
                <w:rFonts w:hint="eastAsia" w:ascii="微软雅黑" w:hAnsi="微软雅黑" w:eastAsia="微软雅黑" w:cs="微软雅黑"/>
                <w:bCs/>
                <w:color w:val="auto"/>
                <w:sz w:val="21"/>
                <w:szCs w:val="21"/>
              </w:rPr>
              <w:t>非现金形式缴纳或提交。</w:t>
            </w:r>
          </w:p>
          <w:p w14:paraId="269763C3">
            <w:pPr>
              <w:pStyle w:val="15"/>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default" w:ascii="微软雅黑" w:hAnsi="微软雅黑" w:eastAsia="微软雅黑" w:cs="微软雅黑"/>
                <w:bCs/>
                <w:sz w:val="21"/>
                <w:szCs w:val="21"/>
                <w:lang w:val="en-US" w:eastAsia="zh-CN"/>
              </w:rPr>
            </w:pPr>
            <w:r>
              <w:rPr>
                <w:rFonts w:hint="eastAsia" w:ascii="微软雅黑" w:hAnsi="微软雅黑" w:eastAsia="微软雅黑" w:cs="微软雅黑"/>
                <w:bCs/>
                <w:sz w:val="21"/>
                <w:szCs w:val="21"/>
                <w:lang w:val="en-US" w:eastAsia="zh-CN"/>
              </w:rPr>
              <w:t>2. 履约保证金交至采购人财务科，合同签订前向采购人代表出示履约保证金交费凭据。</w:t>
            </w:r>
          </w:p>
          <w:p w14:paraId="0947DEB5">
            <w:pPr>
              <w:pStyle w:val="15"/>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Cs/>
                <w:sz w:val="21"/>
                <w:szCs w:val="21"/>
                <w:lang w:val="en-US" w:eastAsia="zh-CN"/>
              </w:rPr>
              <w:t>3.履约保证金的退还：</w:t>
            </w:r>
          </w:p>
          <w:p w14:paraId="6EC8B80B">
            <w:pPr>
              <w:pStyle w:val="15"/>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仿宋" w:hAnsi="仿宋" w:eastAsia="仿宋" w:cs="仿宋"/>
                <w:sz w:val="32"/>
                <w:szCs w:val="32"/>
              </w:rPr>
            </w:pPr>
            <w:r>
              <w:rPr>
                <w:rFonts w:hint="eastAsia" w:ascii="微软雅黑" w:hAnsi="微软雅黑" w:eastAsia="微软雅黑" w:cs="微软雅黑"/>
                <w:bCs/>
                <w:sz w:val="21"/>
                <w:szCs w:val="21"/>
                <w:lang w:val="en-US" w:eastAsia="zh-CN"/>
              </w:rPr>
              <w:t>1）退还条件：</w:t>
            </w:r>
            <w:r>
              <w:rPr>
                <w:rFonts w:hint="eastAsia" w:ascii="微软雅黑" w:hAnsi="微软雅黑" w:eastAsia="微软雅黑" w:cs="微软雅黑"/>
                <w:sz w:val="21"/>
                <w:szCs w:val="21"/>
              </w:rPr>
              <w:t>中标人在项目验收合格后向采购人申请退还。</w:t>
            </w:r>
            <w:r>
              <w:rPr>
                <w:rFonts w:hint="eastAsia" w:ascii="仿宋" w:hAnsi="仿宋" w:eastAsia="仿宋" w:cs="仿宋"/>
                <w:sz w:val="32"/>
                <w:szCs w:val="32"/>
              </w:rPr>
              <w:t xml:space="preserve"> </w:t>
            </w:r>
          </w:p>
          <w:p w14:paraId="72276648">
            <w:pPr>
              <w:pStyle w:val="15"/>
              <w:keepNext w:val="0"/>
              <w:keepLines w:val="0"/>
              <w:pageBreakBefore w:val="0"/>
              <w:numPr>
                <w:ilvl w:val="0"/>
                <w:numId w:val="0"/>
              </w:numPr>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color w:val="auto"/>
                <w:sz w:val="21"/>
                <w:szCs w:val="21"/>
                <w:lang w:eastAsia="zh-CN"/>
              </w:rPr>
            </w:pPr>
            <w:r>
              <w:rPr>
                <w:rFonts w:hint="eastAsia" w:ascii="微软雅黑" w:hAnsi="微软雅黑" w:eastAsia="微软雅黑" w:cs="微软雅黑"/>
                <w:bCs/>
                <w:sz w:val="21"/>
                <w:szCs w:val="21"/>
                <w:lang w:val="en-US" w:eastAsia="zh-CN"/>
              </w:rPr>
              <w:t>2）退还方式：</w:t>
            </w:r>
            <w:r>
              <w:rPr>
                <w:rFonts w:hint="eastAsia" w:ascii="微软雅黑" w:hAnsi="微软雅黑" w:eastAsia="微软雅黑" w:cs="微软雅黑"/>
                <w:bCs/>
                <w:color w:val="auto"/>
                <w:sz w:val="21"/>
                <w:szCs w:val="21"/>
              </w:rPr>
              <w:t>以银行电汇、网上银行、数字人民币形式缴纳履约保证金的，退回至投标人存款账户或投标人数字人民币账户</w:t>
            </w:r>
            <w:r>
              <w:rPr>
                <w:rFonts w:hint="eastAsia" w:ascii="微软雅黑" w:hAnsi="微软雅黑" w:eastAsia="微软雅黑" w:cs="微软雅黑"/>
                <w:bCs/>
                <w:color w:val="auto"/>
                <w:sz w:val="21"/>
                <w:szCs w:val="21"/>
                <w:lang w:eastAsia="zh-CN"/>
              </w:rPr>
              <w:t>。</w:t>
            </w:r>
          </w:p>
          <w:p w14:paraId="2AC225D2">
            <w:pPr>
              <w:widowControl/>
              <w:spacing w:before="100" w:beforeAutospacing="1" w:after="100" w:afterAutospacing="1" w:line="380" w:lineRule="exac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lang w:val="en-US" w:eastAsia="zh-CN"/>
              </w:rPr>
              <w:t>3）</w:t>
            </w:r>
            <w:r>
              <w:rPr>
                <w:rFonts w:hint="eastAsia" w:ascii="微软雅黑" w:hAnsi="微软雅黑" w:eastAsia="微软雅黑" w:cs="微软雅黑"/>
                <w:bCs/>
                <w:color w:val="auto"/>
                <w:sz w:val="21"/>
                <w:szCs w:val="21"/>
              </w:rPr>
              <w:t>不予退还情形：除不可抗力外，投标人不</w:t>
            </w:r>
            <w:r>
              <w:rPr>
                <w:rFonts w:hint="eastAsia" w:ascii="微软雅黑" w:hAnsi="微软雅黑" w:eastAsia="微软雅黑" w:cs="微软雅黑"/>
                <w:bCs/>
                <w:color w:val="auto"/>
                <w:sz w:val="21"/>
                <w:szCs w:val="21"/>
                <w:highlight w:val="none"/>
                <w:lang w:val="en-US" w:eastAsia="zh-CN"/>
              </w:rPr>
              <w:t>完全</w:t>
            </w:r>
            <w:r>
              <w:rPr>
                <w:rFonts w:hint="eastAsia" w:ascii="微软雅黑" w:hAnsi="微软雅黑" w:eastAsia="微软雅黑" w:cs="微软雅黑"/>
                <w:bCs/>
                <w:color w:val="auto"/>
                <w:sz w:val="21"/>
                <w:szCs w:val="21"/>
              </w:rPr>
              <w:t>履行与采购人订立的采购合同的，履约保证金不予退还，给采购人造成的损失超过履约保证金数额的，还应当对超过部分予以赔偿；</w:t>
            </w:r>
          </w:p>
          <w:p w14:paraId="7CDC8686">
            <w:pPr>
              <w:pStyle w:val="23"/>
              <w:keepNext w:val="0"/>
              <w:keepLines w:val="0"/>
              <w:pageBreakBefore w:val="0"/>
              <w:kinsoku/>
              <w:wordWrap/>
              <w:overflowPunct/>
              <w:autoSpaceDE/>
              <w:autoSpaceDN/>
              <w:bidi w:val="0"/>
              <w:adjustRightInd/>
              <w:snapToGrid/>
              <w:spacing w:line="340" w:lineRule="exact"/>
              <w:ind w:left="0" w:firstLine="0"/>
              <w:textAlignment w:val="auto"/>
              <w:rPr>
                <w:rFonts w:hint="eastAsia" w:ascii="微软雅黑" w:hAnsi="微软雅黑" w:eastAsia="微软雅黑" w:cs="微软雅黑"/>
                <w:szCs w:val="21"/>
                <w:u w:val="single"/>
                <w:lang w:val="en-US" w:eastAsia="zh-CN"/>
              </w:rPr>
            </w:pPr>
            <w:r>
              <w:rPr>
                <w:rFonts w:hint="eastAsia" w:ascii="微软雅黑" w:hAnsi="微软雅黑" w:eastAsia="微软雅黑" w:cs="微软雅黑"/>
                <w:szCs w:val="21"/>
                <w:lang w:val="en-US" w:eastAsia="zh-CN"/>
              </w:rPr>
              <w:t>客户名称：</w:t>
            </w:r>
            <w:r>
              <w:rPr>
                <w:rFonts w:hint="eastAsia" w:ascii="微软雅黑" w:hAnsi="微软雅黑" w:eastAsia="微软雅黑" w:cs="微软雅黑"/>
                <w:szCs w:val="21"/>
                <w:u w:val="single"/>
                <w:lang w:val="en-US" w:eastAsia="zh-CN"/>
              </w:rPr>
              <w:t>丹阳市人民医院</w:t>
            </w:r>
          </w:p>
          <w:p w14:paraId="652136A8">
            <w:pPr>
              <w:pStyle w:val="23"/>
              <w:keepNext w:val="0"/>
              <w:keepLines w:val="0"/>
              <w:pageBreakBefore w:val="0"/>
              <w:kinsoku/>
              <w:wordWrap/>
              <w:overflowPunct/>
              <w:autoSpaceDE/>
              <w:autoSpaceDN/>
              <w:bidi w:val="0"/>
              <w:adjustRightInd/>
              <w:snapToGrid/>
              <w:spacing w:line="340" w:lineRule="exact"/>
              <w:ind w:left="0" w:firstLine="0"/>
              <w:textAlignment w:val="auto"/>
              <w:rPr>
                <w:rFonts w:hint="default" w:ascii="微软雅黑" w:hAnsi="微软雅黑" w:eastAsia="微软雅黑" w:cs="微软雅黑"/>
                <w:szCs w:val="21"/>
                <w:u w:val="single"/>
                <w:lang w:val="en-US" w:eastAsia="zh-CN"/>
              </w:rPr>
            </w:pPr>
            <w:r>
              <w:rPr>
                <w:rFonts w:hint="eastAsia" w:ascii="微软雅黑" w:hAnsi="微软雅黑" w:eastAsia="微软雅黑" w:cs="微软雅黑"/>
                <w:szCs w:val="21"/>
                <w:lang w:val="en-US" w:eastAsia="zh-CN"/>
              </w:rPr>
              <w:t>开户行:</w:t>
            </w:r>
            <w:r>
              <w:rPr>
                <w:rFonts w:hint="eastAsia" w:ascii="微软雅黑" w:hAnsi="微软雅黑" w:eastAsia="微软雅黑" w:cs="微软雅黑"/>
                <w:szCs w:val="21"/>
                <w:u w:val="single"/>
                <w:lang w:val="en-US" w:eastAsia="zh-CN"/>
              </w:rPr>
              <w:t>丹阳交行营业部</w:t>
            </w:r>
          </w:p>
          <w:p w14:paraId="0C7BD11D">
            <w:pPr>
              <w:pStyle w:val="15"/>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bCs/>
                <w:color w:val="auto"/>
                <w:sz w:val="21"/>
                <w:szCs w:val="21"/>
                <w:lang w:eastAsia="zh-CN"/>
              </w:rPr>
            </w:pPr>
            <w:r>
              <w:rPr>
                <w:rFonts w:hint="eastAsia" w:ascii="微软雅黑" w:hAnsi="微软雅黑" w:eastAsia="微软雅黑" w:cs="微软雅黑"/>
                <w:szCs w:val="21"/>
                <w:lang w:val="en-US" w:eastAsia="zh-CN"/>
              </w:rPr>
              <w:t>账号：</w:t>
            </w:r>
            <w:r>
              <w:rPr>
                <w:rFonts w:hint="eastAsia" w:ascii="微软雅黑" w:hAnsi="微软雅黑" w:eastAsia="微软雅黑" w:cs="微软雅黑"/>
                <w:szCs w:val="21"/>
                <w:u w:val="single"/>
                <w:lang w:val="en-US" w:eastAsia="zh-CN"/>
              </w:rPr>
              <w:t>382003601010149002487</w:t>
            </w:r>
            <w:r>
              <w:rPr>
                <w:rFonts w:hint="eastAsia" w:ascii="微软雅黑" w:hAnsi="微软雅黑" w:eastAsia="微软雅黑" w:cs="微软雅黑"/>
                <w:szCs w:val="21"/>
                <w:lang w:val="en-US" w:eastAsia="zh-CN"/>
              </w:rPr>
              <w:t>。</w:t>
            </w:r>
          </w:p>
        </w:tc>
      </w:tr>
    </w:tbl>
    <w:p w14:paraId="3749696F">
      <w:pPr>
        <w:topLinePunct/>
        <w:spacing w:line="380" w:lineRule="exact"/>
        <w:rPr>
          <w:rFonts w:ascii="微软雅黑" w:hAnsi="微软雅黑" w:eastAsia="微软雅黑" w:cs="微软雅黑"/>
          <w:szCs w:val="21"/>
        </w:rPr>
      </w:pPr>
      <w:r>
        <w:rPr>
          <w:rFonts w:hint="eastAsia" w:ascii="微软雅黑" w:hAnsi="微软雅黑" w:eastAsia="微软雅黑" w:cs="微软雅黑"/>
          <w:szCs w:val="21"/>
        </w:rPr>
        <w:t>◆对项目需求部分的询问、质疑请向采购人提出，询问、质疑由采购人负责解释。</w:t>
      </w:r>
    </w:p>
    <w:p w14:paraId="050EA9AE">
      <w:pPr>
        <w:spacing w:line="380" w:lineRule="exact"/>
        <w:outlineLvl w:val="4"/>
        <w:rPr>
          <w:rFonts w:ascii="微软雅黑" w:hAnsi="微软雅黑" w:eastAsia="微软雅黑" w:cs="微软雅黑"/>
          <w:szCs w:val="21"/>
        </w:rPr>
      </w:pPr>
      <w:r>
        <w:rPr>
          <w:rFonts w:hint="eastAsia" w:ascii="微软雅黑" w:hAnsi="微软雅黑" w:eastAsia="微软雅黑" w:cs="微软雅黑"/>
          <w:szCs w:val="21"/>
        </w:rPr>
        <w:t>标注“</w:t>
      </w:r>
      <w:r>
        <w:rPr>
          <w:rFonts w:hint="eastAsia" w:ascii="微软雅黑" w:hAnsi="微软雅黑" w:eastAsia="微软雅黑" w:cs="微软雅黑"/>
          <w:szCs w:val="21"/>
          <w:lang w:val="zh-CN"/>
        </w:rPr>
        <w:t>★</w:t>
      </w:r>
      <w:r>
        <w:rPr>
          <w:rFonts w:hint="eastAsia" w:ascii="微软雅黑" w:hAnsi="微软雅黑" w:eastAsia="微软雅黑" w:cs="微软雅黑"/>
          <w:szCs w:val="21"/>
        </w:rPr>
        <w:t>”为实质性要求，必须响应，不允许负偏离，否则作为无效投标处理。</w:t>
      </w:r>
    </w:p>
    <w:p w14:paraId="42AA8E29">
      <w:pPr>
        <w:numPr>
          <w:ilvl w:val="0"/>
          <w:numId w:val="0"/>
        </w:numPr>
        <w:spacing w:line="380" w:lineRule="exact"/>
        <w:outlineLvl w:val="4"/>
        <w:rPr>
          <w:rFonts w:hint="eastAsia" w:ascii="微软雅黑" w:hAnsi="微软雅黑" w:eastAsia="微软雅黑" w:cs="微软雅黑"/>
          <w:b/>
          <w:szCs w:val="21"/>
          <w:lang w:val="en-US" w:eastAsia="zh-CN"/>
        </w:rPr>
      </w:pPr>
    </w:p>
    <w:p w14:paraId="090B7688">
      <w:pPr>
        <w:numPr>
          <w:ilvl w:val="0"/>
          <w:numId w:val="0"/>
        </w:numPr>
        <w:spacing w:line="380" w:lineRule="exact"/>
        <w:outlineLvl w:val="4"/>
        <w:rPr>
          <w:rFonts w:hint="eastAsia" w:ascii="微软雅黑" w:hAnsi="微软雅黑" w:eastAsia="微软雅黑" w:cs="微软雅黑"/>
          <w:b/>
          <w:szCs w:val="21"/>
        </w:rPr>
      </w:pPr>
      <w:r>
        <w:rPr>
          <w:rFonts w:hint="eastAsia" w:ascii="微软雅黑" w:hAnsi="微软雅黑" w:eastAsia="微软雅黑" w:cs="微软雅黑"/>
          <w:b/>
          <w:szCs w:val="21"/>
          <w:lang w:val="en-US" w:eastAsia="zh-CN"/>
        </w:rPr>
        <w:t>七、</w:t>
      </w:r>
      <w:r>
        <w:rPr>
          <w:rFonts w:hint="eastAsia" w:ascii="微软雅黑" w:hAnsi="微软雅黑" w:eastAsia="微软雅黑" w:cs="微软雅黑"/>
          <w:b/>
          <w:szCs w:val="21"/>
        </w:rPr>
        <w:t>评审</w:t>
      </w:r>
    </w:p>
    <w:tbl>
      <w:tblPr>
        <w:tblStyle w:val="17"/>
        <w:tblW w:w="4914" w:type="pct"/>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416"/>
        <w:gridCol w:w="3300"/>
      </w:tblGrid>
      <w:tr w14:paraId="5790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355FF53">
            <w:pPr>
              <w:pStyle w:val="65"/>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评分项目</w:t>
            </w:r>
          </w:p>
        </w:tc>
        <w:tc>
          <w:tcPr>
            <w:tcW w:w="34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FD533E8">
            <w:pPr>
              <w:pStyle w:val="65"/>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lang w:val="en-US" w:eastAsia="zh-CN"/>
              </w:rPr>
              <w:t>质量</w:t>
            </w:r>
            <w:r>
              <w:rPr>
                <w:rFonts w:hint="eastAsia" w:ascii="微软雅黑" w:hAnsi="微软雅黑" w:eastAsia="微软雅黑" w:cs="微软雅黑"/>
                <w:sz w:val="21"/>
                <w:szCs w:val="21"/>
                <w:highlight w:val="none"/>
              </w:rPr>
              <w:t>评估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分</w:t>
            </w:r>
            <w:r>
              <w:rPr>
                <w:rFonts w:hint="eastAsia" w:ascii="微软雅黑" w:hAnsi="微软雅黑" w:eastAsia="微软雅黑" w:cs="微软雅黑"/>
                <w:sz w:val="21"/>
                <w:szCs w:val="21"/>
                <w:highlight w:val="none"/>
                <w:lang w:eastAsia="zh-CN"/>
              </w:rPr>
              <w:t>）</w:t>
            </w:r>
          </w:p>
        </w:tc>
        <w:tc>
          <w:tcPr>
            <w:tcW w:w="3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BBEBC56">
            <w:pPr>
              <w:pStyle w:val="65"/>
              <w:jc w:val="center"/>
              <w:rPr>
                <w:rFonts w:hint="eastAsia" w:ascii="微软雅黑" w:hAnsi="微软雅黑" w:eastAsia="微软雅黑" w:cs="微软雅黑"/>
                <w:sz w:val="21"/>
                <w:szCs w:val="21"/>
                <w:highlight w:val="none"/>
                <w:lang w:eastAsia="zh-CN"/>
              </w:rPr>
            </w:pPr>
            <w:r>
              <w:rPr>
                <w:rFonts w:hint="eastAsia" w:ascii="微软雅黑" w:hAnsi="微软雅黑" w:eastAsia="微软雅黑" w:cs="微软雅黑"/>
                <w:sz w:val="21"/>
                <w:szCs w:val="21"/>
                <w:highlight w:val="none"/>
              </w:rPr>
              <w:t>价格评估</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lang w:val="en-US" w:eastAsia="zh-CN"/>
              </w:rPr>
              <w:t>分</w:t>
            </w:r>
            <w:r>
              <w:rPr>
                <w:rFonts w:hint="eastAsia" w:ascii="微软雅黑" w:hAnsi="微软雅黑" w:eastAsia="微软雅黑" w:cs="微软雅黑"/>
                <w:sz w:val="21"/>
                <w:szCs w:val="21"/>
                <w:highlight w:val="none"/>
                <w:lang w:eastAsia="zh-CN"/>
              </w:rPr>
              <w:t>）</w:t>
            </w:r>
          </w:p>
        </w:tc>
      </w:tr>
      <w:tr w14:paraId="044B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5406808">
            <w:pPr>
              <w:pStyle w:val="65"/>
              <w:jc w:val="center"/>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分值</w:t>
            </w:r>
          </w:p>
        </w:tc>
        <w:tc>
          <w:tcPr>
            <w:tcW w:w="3416"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61D82290">
            <w:pPr>
              <w:pStyle w:val="65"/>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60</w:t>
            </w:r>
          </w:p>
        </w:tc>
        <w:tc>
          <w:tcPr>
            <w:tcW w:w="3300"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3BA6F54">
            <w:pPr>
              <w:pStyle w:val="65"/>
              <w:jc w:val="center"/>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40</w:t>
            </w:r>
          </w:p>
        </w:tc>
      </w:tr>
    </w:tbl>
    <w:p w14:paraId="63D8A179">
      <w:pPr>
        <w:numPr>
          <w:ilvl w:val="0"/>
          <w:numId w:val="0"/>
        </w:numPr>
        <w:spacing w:line="380" w:lineRule="exact"/>
        <w:outlineLvl w:val="4"/>
        <w:rPr>
          <w:rFonts w:hint="eastAsia" w:ascii="微软雅黑" w:hAnsi="微软雅黑" w:eastAsia="微软雅黑" w:cs="微软雅黑"/>
          <w:b/>
          <w:sz w:val="21"/>
          <w:szCs w:val="21"/>
        </w:rPr>
      </w:pPr>
    </w:p>
    <w:p w14:paraId="2D6D9AAA">
      <w:pPr>
        <w:pStyle w:val="25"/>
        <w:pageBreakBefore w:val="0"/>
        <w:numPr>
          <w:ilvl w:val="0"/>
          <w:numId w:val="0"/>
        </w:numPr>
        <w:kinsoku/>
        <w:overflowPunct/>
        <w:bidi w:val="0"/>
        <w:spacing w:line="380" w:lineRule="exact"/>
        <w:rPr>
          <w:rFonts w:hint="eastAsia" w:ascii="微软雅黑" w:hAnsi="微软雅黑" w:eastAsia="微软雅黑" w:cs="微软雅黑"/>
          <w:sz w:val="21"/>
          <w:szCs w:val="21"/>
        </w:rPr>
      </w:pPr>
      <w:r>
        <w:rPr>
          <w:rFonts w:hint="eastAsia" w:ascii="微软雅黑" w:hAnsi="微软雅黑" w:eastAsia="微软雅黑" w:cs="微软雅黑"/>
          <w:b w:val="0"/>
          <w:bCs w:val="0"/>
          <w:sz w:val="21"/>
          <w:szCs w:val="21"/>
          <w:lang w:val="en-US" w:eastAsia="zh-CN"/>
        </w:rPr>
        <w:t>评审细则</w:t>
      </w:r>
    </w:p>
    <w:tbl>
      <w:tblPr>
        <w:tblStyle w:val="17"/>
        <w:tblW w:w="9450" w:type="dxa"/>
        <w:tblInd w:w="-188" w:type="dxa"/>
        <w:tblLayout w:type="autofit"/>
        <w:tblCellMar>
          <w:top w:w="0" w:type="dxa"/>
          <w:left w:w="108" w:type="dxa"/>
          <w:bottom w:w="0" w:type="dxa"/>
          <w:right w:w="108" w:type="dxa"/>
        </w:tblCellMar>
      </w:tblPr>
      <w:tblGrid>
        <w:gridCol w:w="741"/>
        <w:gridCol w:w="1115"/>
        <w:gridCol w:w="6570"/>
        <w:gridCol w:w="1024"/>
      </w:tblGrid>
      <w:tr w14:paraId="16AFF376">
        <w:tblPrEx>
          <w:tblCellMar>
            <w:top w:w="0" w:type="dxa"/>
            <w:left w:w="108" w:type="dxa"/>
            <w:bottom w:w="0" w:type="dxa"/>
            <w:right w:w="108" w:type="dxa"/>
          </w:tblCellMar>
        </w:tblPrEx>
        <w:trPr>
          <w:trHeight w:val="270" w:hRule="atLeast"/>
        </w:trPr>
        <w:tc>
          <w:tcPr>
            <w:tcW w:w="741" w:type="dxa"/>
            <w:tcBorders>
              <w:top w:val="single" w:color="000000" w:sz="4" w:space="0"/>
              <w:left w:val="single" w:color="000000" w:sz="4" w:space="0"/>
              <w:bottom w:val="single" w:color="000000" w:sz="4" w:space="0"/>
              <w:right w:val="single" w:color="000000" w:sz="4" w:space="0"/>
            </w:tcBorders>
            <w:shd w:val="clear" w:color="auto" w:fill="auto"/>
          </w:tcPr>
          <w:p w14:paraId="03DAE951">
            <w:pPr>
              <w:widowControl/>
              <w:textAlignment w:val="top"/>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序号</w:t>
            </w:r>
          </w:p>
        </w:tc>
        <w:tc>
          <w:tcPr>
            <w:tcW w:w="1115" w:type="dxa"/>
            <w:tcBorders>
              <w:top w:val="single" w:color="000000" w:sz="4" w:space="0"/>
              <w:left w:val="single" w:color="000000" w:sz="4" w:space="0"/>
              <w:bottom w:val="single" w:color="000000" w:sz="4" w:space="0"/>
              <w:right w:val="single" w:color="000000" w:sz="4" w:space="0"/>
            </w:tcBorders>
            <w:shd w:val="clear" w:color="auto" w:fill="auto"/>
          </w:tcPr>
          <w:p w14:paraId="0FBA97C3">
            <w:pPr>
              <w:widowControl/>
              <w:textAlignment w:val="top"/>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评审因素</w:t>
            </w:r>
          </w:p>
        </w:tc>
        <w:tc>
          <w:tcPr>
            <w:tcW w:w="6570" w:type="dxa"/>
            <w:tcBorders>
              <w:top w:val="single" w:color="000000" w:sz="4" w:space="0"/>
              <w:left w:val="single" w:color="000000" w:sz="4" w:space="0"/>
              <w:bottom w:val="single" w:color="000000" w:sz="4" w:space="0"/>
              <w:right w:val="single" w:color="000000" w:sz="4" w:space="0"/>
            </w:tcBorders>
            <w:shd w:val="clear" w:color="auto" w:fill="auto"/>
          </w:tcPr>
          <w:p w14:paraId="243EEF40">
            <w:pPr>
              <w:widowControl/>
              <w:ind w:firstLine="2154" w:firstLineChars="1026"/>
              <w:jc w:val="both"/>
              <w:textAlignment w:val="top"/>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评审细则</w:t>
            </w:r>
          </w:p>
        </w:tc>
        <w:tc>
          <w:tcPr>
            <w:tcW w:w="1024" w:type="dxa"/>
            <w:tcBorders>
              <w:top w:val="single" w:color="000000" w:sz="4" w:space="0"/>
              <w:left w:val="single" w:color="000000" w:sz="4" w:space="0"/>
              <w:bottom w:val="single" w:color="000000" w:sz="4" w:space="0"/>
              <w:right w:val="single" w:color="000000" w:sz="4" w:space="0"/>
            </w:tcBorders>
            <w:shd w:val="clear" w:color="auto" w:fill="auto"/>
          </w:tcPr>
          <w:p w14:paraId="51C9BAF6">
            <w:pPr>
              <w:widowControl/>
              <w:jc w:val="center"/>
              <w:textAlignment w:val="top"/>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分值</w:t>
            </w:r>
          </w:p>
        </w:tc>
      </w:tr>
      <w:tr w14:paraId="7FD64DB2">
        <w:tblPrEx>
          <w:tblCellMar>
            <w:top w:w="0" w:type="dxa"/>
            <w:left w:w="108" w:type="dxa"/>
            <w:bottom w:w="0" w:type="dxa"/>
            <w:right w:w="108" w:type="dxa"/>
          </w:tblCellMar>
        </w:tblPrEx>
        <w:trPr>
          <w:trHeight w:val="455" w:hRule="atLeast"/>
        </w:trPr>
        <w:tc>
          <w:tcPr>
            <w:tcW w:w="8426" w:type="dxa"/>
            <w:gridSpan w:val="3"/>
            <w:tcBorders>
              <w:top w:val="single" w:color="000000" w:sz="4" w:space="0"/>
              <w:left w:val="single" w:color="000000" w:sz="4" w:space="0"/>
              <w:bottom w:val="single" w:color="000000" w:sz="4" w:space="0"/>
              <w:right w:val="single" w:color="000000" w:sz="4" w:space="0"/>
            </w:tcBorders>
            <w:shd w:val="clear" w:color="auto" w:fill="auto"/>
          </w:tcPr>
          <w:p w14:paraId="41B816BE">
            <w:pPr>
              <w:widowControl/>
              <w:ind w:firstLine="480"/>
              <w:jc w:val="center"/>
              <w:textAlignment w:val="top"/>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lang w:val="en-US" w:eastAsia="zh-CN"/>
              </w:rPr>
              <w:t>质量</w:t>
            </w:r>
            <w:r>
              <w:rPr>
                <w:rFonts w:hint="eastAsia" w:ascii="微软雅黑" w:hAnsi="微软雅黑" w:eastAsia="微软雅黑" w:cs="微软雅黑"/>
                <w:color w:val="auto"/>
                <w:sz w:val="21"/>
                <w:szCs w:val="21"/>
                <w:highlight w:val="none"/>
              </w:rPr>
              <w:t>评估</w:t>
            </w:r>
          </w:p>
        </w:tc>
        <w:tc>
          <w:tcPr>
            <w:tcW w:w="1024" w:type="dxa"/>
            <w:tcBorders>
              <w:top w:val="single" w:color="000000" w:sz="4" w:space="0"/>
              <w:left w:val="single" w:color="000000" w:sz="4" w:space="0"/>
              <w:bottom w:val="single" w:color="000000" w:sz="4" w:space="0"/>
              <w:right w:val="single" w:color="000000" w:sz="4" w:space="0"/>
            </w:tcBorders>
            <w:shd w:val="clear" w:color="auto" w:fill="auto"/>
          </w:tcPr>
          <w:p w14:paraId="1C0F7C78">
            <w:pPr>
              <w:widowControl/>
              <w:jc w:val="center"/>
              <w:textAlignment w:val="top"/>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60</w:t>
            </w:r>
          </w:p>
        </w:tc>
      </w:tr>
      <w:tr w14:paraId="187D5E25">
        <w:tblPrEx>
          <w:tblCellMar>
            <w:top w:w="0" w:type="dxa"/>
            <w:left w:w="108" w:type="dxa"/>
            <w:bottom w:w="0" w:type="dxa"/>
            <w:right w:w="108" w:type="dxa"/>
          </w:tblCellMar>
        </w:tblPrEx>
        <w:trPr>
          <w:trHeight w:val="517" w:hRule="atLeast"/>
        </w:trPr>
        <w:tc>
          <w:tcPr>
            <w:tcW w:w="741" w:type="dxa"/>
            <w:vMerge w:val="restart"/>
            <w:tcBorders>
              <w:top w:val="single" w:color="000000" w:sz="4" w:space="0"/>
              <w:left w:val="single" w:color="000000" w:sz="4" w:space="0"/>
              <w:right w:val="single" w:color="000000" w:sz="4" w:space="0"/>
            </w:tcBorders>
            <w:shd w:val="clear" w:color="auto" w:fill="auto"/>
            <w:vAlign w:val="center"/>
          </w:tcPr>
          <w:p w14:paraId="3B43EBD7">
            <w:pPr>
              <w:widowControl/>
              <w:ind w:firstLine="210" w:firstLineChars="100"/>
              <w:textAlignment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w:t>
            </w:r>
          </w:p>
        </w:tc>
        <w:tc>
          <w:tcPr>
            <w:tcW w:w="1115" w:type="dxa"/>
            <w:vMerge w:val="restart"/>
            <w:tcBorders>
              <w:top w:val="single" w:color="000000" w:sz="4" w:space="0"/>
              <w:left w:val="single" w:color="000000" w:sz="4" w:space="0"/>
              <w:right w:val="single" w:color="000000" w:sz="4" w:space="0"/>
            </w:tcBorders>
            <w:shd w:val="clear" w:color="auto" w:fill="auto"/>
            <w:vAlign w:val="center"/>
          </w:tcPr>
          <w:p w14:paraId="795B1E54">
            <w:pPr>
              <w:spacing w:line="240" w:lineRule="auto"/>
              <w:jc w:val="center"/>
              <w:rPr>
                <w:rFonts w:hint="eastAsia" w:ascii="微软雅黑" w:hAnsi="微软雅黑" w:eastAsia="微软雅黑" w:cs="微软雅黑"/>
                <w:color w:val="auto"/>
                <w:kern w:val="0"/>
                <w:sz w:val="21"/>
                <w:szCs w:val="21"/>
                <w:highlight w:val="none"/>
                <w:lang w:val="en-US" w:eastAsia="zh-CN" w:bidi="ar-SA"/>
              </w:rPr>
            </w:pPr>
            <w:r>
              <w:rPr>
                <w:rFonts w:hint="eastAsia" w:ascii="微软雅黑" w:hAnsi="微软雅黑" w:eastAsia="微软雅黑" w:cs="微软雅黑"/>
                <w:color w:val="auto"/>
                <w:kern w:val="0"/>
                <w:sz w:val="21"/>
                <w:szCs w:val="21"/>
                <w:highlight w:val="none"/>
                <w:lang w:val="en-US" w:eastAsia="zh-CN"/>
              </w:rPr>
              <w:t>质量</w:t>
            </w:r>
            <w:r>
              <w:rPr>
                <w:rFonts w:hint="eastAsia" w:ascii="微软雅黑" w:hAnsi="微软雅黑" w:eastAsia="微软雅黑" w:cs="微软雅黑"/>
                <w:color w:val="auto"/>
                <w:kern w:val="0"/>
                <w:sz w:val="21"/>
                <w:szCs w:val="21"/>
                <w:highlight w:val="none"/>
                <w:lang w:eastAsia="zh-CN"/>
              </w:rPr>
              <w:t>评价</w:t>
            </w:r>
            <w:r>
              <w:rPr>
                <w:rFonts w:hint="eastAsia" w:ascii="微软雅黑" w:hAnsi="微软雅黑" w:eastAsia="微软雅黑" w:cs="微软雅黑"/>
                <w:color w:val="auto"/>
                <w:kern w:val="0"/>
                <w:sz w:val="21"/>
                <w:szCs w:val="21"/>
                <w:highlight w:val="none"/>
              </w:rPr>
              <w:t xml:space="preserve">    </w:t>
            </w:r>
          </w:p>
        </w:tc>
        <w:tc>
          <w:tcPr>
            <w:tcW w:w="657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792491">
            <w:pPr>
              <w:pStyle w:val="66"/>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微软雅黑" w:hAnsi="微软雅黑" w:eastAsia="微软雅黑" w:cs="微软雅黑"/>
                <w:strike w:val="0"/>
                <w:dstrike w:val="0"/>
                <w:color w:val="auto"/>
                <w:sz w:val="21"/>
                <w:szCs w:val="21"/>
                <w:highlight w:val="none"/>
                <w:lang w:val="en-US" w:eastAsia="zh-CN"/>
              </w:rPr>
            </w:pPr>
            <w:r>
              <w:rPr>
                <w:rFonts w:hint="eastAsia" w:ascii="微软雅黑" w:hAnsi="微软雅黑" w:eastAsia="微软雅黑" w:cs="微软雅黑"/>
                <w:strike w:val="0"/>
                <w:dstrike w:val="0"/>
                <w:color w:val="auto"/>
                <w:kern w:val="0"/>
                <w:sz w:val="21"/>
                <w:szCs w:val="21"/>
              </w:rPr>
              <w:t>设备本体配置阀类（燃气电磁阀、燃气紧急切断阀、流量调节阀、安全阀、球阀、止回阀）</w:t>
            </w:r>
            <w:r>
              <w:rPr>
                <w:rFonts w:hint="eastAsia" w:ascii="微软雅黑" w:hAnsi="微软雅黑" w:eastAsia="微软雅黑" w:cs="微软雅黑"/>
                <w:strike w:val="0"/>
                <w:dstrike w:val="0"/>
                <w:color w:val="auto"/>
                <w:kern w:val="0"/>
                <w:sz w:val="21"/>
                <w:szCs w:val="21"/>
                <w:lang w:eastAsia="zh-CN"/>
              </w:rPr>
              <w:t>，</w:t>
            </w:r>
            <w:r>
              <w:rPr>
                <w:rFonts w:hint="eastAsia" w:ascii="微软雅黑" w:hAnsi="微软雅黑" w:eastAsia="微软雅黑" w:cs="微软雅黑"/>
                <w:strike w:val="0"/>
                <w:dstrike w:val="0"/>
                <w:color w:val="000000"/>
                <w:sz w:val="21"/>
                <w:szCs w:val="21"/>
              </w:rPr>
              <w:t>采用</w:t>
            </w:r>
            <w:r>
              <w:rPr>
                <w:rFonts w:hint="eastAsia" w:ascii="微软雅黑" w:hAnsi="微软雅黑" w:eastAsia="微软雅黑" w:cs="微软雅黑"/>
                <w:strike w:val="0"/>
                <w:dstrike w:val="0"/>
                <w:color w:val="000000"/>
                <w:kern w:val="0"/>
                <w:sz w:val="21"/>
                <w:szCs w:val="21"/>
              </w:rPr>
              <w:t>Fisher 、杰斯特拉、日立、斯派莎克、</w:t>
            </w:r>
            <w:r>
              <w:rPr>
                <w:rFonts w:hint="eastAsia" w:ascii="微软雅黑" w:hAnsi="微软雅黑" w:eastAsia="微软雅黑" w:cs="微软雅黑"/>
                <w:strike w:val="0"/>
                <w:dstrike w:val="0"/>
                <w:color w:val="000000"/>
                <w:kern w:val="0"/>
                <w:sz w:val="21"/>
                <w:szCs w:val="21"/>
                <w:lang w:eastAsia="zh-CN"/>
              </w:rPr>
              <w:t>耀希达凯</w:t>
            </w:r>
            <w:r>
              <w:rPr>
                <w:rFonts w:hint="eastAsia" w:ascii="微软雅黑" w:hAnsi="微软雅黑" w:eastAsia="微软雅黑" w:cs="微软雅黑"/>
                <w:strike w:val="0"/>
                <w:dstrike w:val="0"/>
                <w:color w:val="000000"/>
                <w:kern w:val="0"/>
                <w:sz w:val="21"/>
                <w:szCs w:val="21"/>
              </w:rPr>
              <w:t>、开兹、西门子</w:t>
            </w:r>
            <w:r>
              <w:rPr>
                <w:rFonts w:hint="eastAsia" w:ascii="微软雅黑" w:hAnsi="微软雅黑" w:eastAsia="微软雅黑" w:cs="微软雅黑"/>
                <w:strike w:val="0"/>
                <w:dstrike w:val="0"/>
                <w:color w:val="000000"/>
                <w:kern w:val="0"/>
                <w:sz w:val="21"/>
                <w:szCs w:val="21"/>
                <w:lang w:eastAsia="zh-CN"/>
              </w:rPr>
              <w:t>、</w:t>
            </w:r>
            <w:r>
              <w:rPr>
                <w:rFonts w:hint="eastAsia" w:ascii="微软雅黑" w:hAnsi="微软雅黑" w:eastAsia="微软雅黑" w:cs="微软雅黑"/>
                <w:strike w:val="0"/>
                <w:dstrike w:val="0"/>
                <w:color w:val="000000"/>
                <w:sz w:val="21"/>
                <w:szCs w:val="21"/>
                <w:lang w:val="en-US" w:eastAsia="zh-CN"/>
              </w:rPr>
              <w:t>德国冬斯品牌的，得10分；非以上品牌的，得6分。</w:t>
            </w:r>
          </w:p>
        </w:tc>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351C5AA4">
            <w:pPr>
              <w:widowControl/>
              <w:spacing w:line="240" w:lineRule="auto"/>
              <w:jc w:val="center"/>
              <w:rPr>
                <w:rFonts w:hint="default" w:ascii="微软雅黑" w:hAnsi="微软雅黑" w:eastAsia="微软雅黑" w:cs="微软雅黑"/>
                <w:bCs/>
                <w:color w:val="auto"/>
                <w:kern w:val="0"/>
                <w:sz w:val="21"/>
                <w:szCs w:val="21"/>
                <w:highlight w:val="none"/>
                <w:lang w:val="en-US" w:eastAsia="zh-CN" w:bidi="ar-SA"/>
              </w:rPr>
            </w:pPr>
            <w:r>
              <w:rPr>
                <w:rFonts w:hint="eastAsia" w:ascii="微软雅黑" w:hAnsi="微软雅黑" w:eastAsia="微软雅黑" w:cs="微软雅黑"/>
                <w:bCs/>
                <w:color w:val="auto"/>
                <w:kern w:val="0"/>
                <w:sz w:val="21"/>
                <w:szCs w:val="21"/>
                <w:highlight w:val="none"/>
                <w:lang w:val="en-US" w:eastAsia="zh-CN" w:bidi="ar-SA"/>
              </w:rPr>
              <w:t>10</w:t>
            </w:r>
          </w:p>
        </w:tc>
      </w:tr>
      <w:tr w14:paraId="3A11BF9C">
        <w:tblPrEx>
          <w:tblCellMar>
            <w:top w:w="0" w:type="dxa"/>
            <w:left w:w="108" w:type="dxa"/>
            <w:bottom w:w="0" w:type="dxa"/>
            <w:right w:w="108" w:type="dxa"/>
          </w:tblCellMar>
        </w:tblPrEx>
        <w:trPr>
          <w:trHeight w:val="875" w:hRule="atLeast"/>
        </w:trPr>
        <w:tc>
          <w:tcPr>
            <w:tcW w:w="741" w:type="dxa"/>
            <w:vMerge w:val="continue"/>
            <w:tcBorders>
              <w:left w:val="single" w:color="000000" w:sz="4" w:space="0"/>
              <w:bottom w:val="single" w:color="000000" w:sz="4" w:space="0"/>
              <w:right w:val="single" w:color="000000" w:sz="4" w:space="0"/>
            </w:tcBorders>
            <w:shd w:val="clear" w:color="auto" w:fill="auto"/>
            <w:vAlign w:val="center"/>
          </w:tcPr>
          <w:p w14:paraId="1316F7A3">
            <w:pPr>
              <w:widowControl/>
              <w:ind w:firstLine="210" w:firstLineChars="100"/>
              <w:textAlignment w:val="center"/>
              <w:rPr>
                <w:rFonts w:hint="eastAsia" w:ascii="微软雅黑" w:hAnsi="微软雅黑" w:eastAsia="微软雅黑" w:cs="微软雅黑"/>
                <w:color w:val="auto"/>
                <w:sz w:val="21"/>
                <w:szCs w:val="21"/>
                <w:highlight w:val="none"/>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1B123805">
            <w:pPr>
              <w:spacing w:line="240" w:lineRule="auto"/>
              <w:jc w:val="center"/>
              <w:rPr>
                <w:rFonts w:hint="eastAsia" w:ascii="微软雅黑" w:hAnsi="微软雅黑" w:eastAsia="微软雅黑" w:cs="微软雅黑"/>
                <w:color w:val="auto"/>
                <w:kern w:val="0"/>
                <w:sz w:val="21"/>
                <w:szCs w:val="21"/>
                <w:highlight w:val="none"/>
                <w:lang w:val="en-US" w:eastAsia="zh-CN"/>
              </w:rPr>
            </w:pPr>
          </w:p>
        </w:tc>
        <w:tc>
          <w:tcPr>
            <w:tcW w:w="6570" w:type="dxa"/>
            <w:tcBorders>
              <w:top w:val="single" w:color="auto" w:sz="4" w:space="0"/>
              <w:left w:val="single" w:color="000000" w:sz="4" w:space="0"/>
              <w:bottom w:val="single" w:color="auto" w:sz="4" w:space="0"/>
              <w:right w:val="single" w:color="000000" w:sz="4" w:space="0"/>
            </w:tcBorders>
            <w:shd w:val="clear" w:color="auto" w:fill="auto"/>
            <w:vAlign w:val="center"/>
          </w:tcPr>
          <w:p w14:paraId="7FD6728C">
            <w:pPr>
              <w:pStyle w:val="66"/>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20" w:firstLineChars="200"/>
              <w:textAlignment w:val="auto"/>
              <w:rPr>
                <w:rFonts w:hint="eastAsia" w:ascii="微软雅黑" w:hAnsi="微软雅黑" w:eastAsia="微软雅黑" w:cs="微软雅黑"/>
                <w:strike w:val="0"/>
                <w:dstrike w:val="0"/>
                <w:color w:val="auto"/>
                <w:sz w:val="21"/>
                <w:szCs w:val="21"/>
                <w:highlight w:val="none"/>
                <w:lang w:val="en-US" w:eastAsia="zh-CN"/>
              </w:rPr>
            </w:pPr>
            <w:r>
              <w:rPr>
                <w:rFonts w:hint="eastAsia" w:ascii="微软雅黑" w:hAnsi="微软雅黑" w:eastAsia="微软雅黑" w:cs="微软雅黑"/>
                <w:strike w:val="0"/>
                <w:dstrike w:val="0"/>
                <w:color w:val="000000"/>
                <w:sz w:val="21"/>
                <w:szCs w:val="21"/>
                <w:lang w:val="en-US" w:eastAsia="zh-CN"/>
              </w:rPr>
              <w:t>燃烧器</w:t>
            </w:r>
            <w:r>
              <w:rPr>
                <w:rFonts w:hint="eastAsia" w:ascii="微软雅黑" w:hAnsi="微软雅黑" w:eastAsia="微软雅黑" w:cs="微软雅黑"/>
                <w:strike w:val="0"/>
                <w:dstrike w:val="0"/>
                <w:color w:val="000000"/>
                <w:sz w:val="21"/>
                <w:szCs w:val="21"/>
              </w:rPr>
              <w:t>采用德国威索、</w:t>
            </w:r>
            <w:r>
              <w:rPr>
                <w:rFonts w:hint="eastAsia" w:ascii="微软雅黑" w:hAnsi="微软雅黑" w:eastAsia="微软雅黑" w:cs="微软雅黑"/>
                <w:strike w:val="0"/>
                <w:dstrike w:val="0"/>
                <w:color w:val="000000"/>
                <w:sz w:val="21"/>
                <w:szCs w:val="21"/>
                <w:lang w:val="en-US" w:eastAsia="zh-CN"/>
              </w:rPr>
              <w:t>美国ST强生</w:t>
            </w:r>
            <w:r>
              <w:rPr>
                <w:rFonts w:hint="eastAsia" w:ascii="微软雅黑" w:hAnsi="微软雅黑" w:eastAsia="微软雅黑" w:cs="微软雅黑"/>
                <w:strike w:val="0"/>
                <w:dstrike w:val="0"/>
                <w:color w:val="000000"/>
                <w:sz w:val="21"/>
                <w:szCs w:val="21"/>
              </w:rPr>
              <w:t>、扎克或与</w:t>
            </w:r>
            <w:r>
              <w:rPr>
                <w:rFonts w:hint="eastAsia" w:ascii="微软雅黑" w:hAnsi="微软雅黑" w:eastAsia="微软雅黑" w:cs="微软雅黑"/>
                <w:strike w:val="0"/>
                <w:dstrike w:val="0"/>
                <w:color w:val="000000"/>
                <w:sz w:val="21"/>
                <w:szCs w:val="21"/>
                <w:lang w:val="en-US" w:eastAsia="zh-CN"/>
              </w:rPr>
              <w:t>现</w:t>
            </w:r>
            <w:r>
              <w:rPr>
                <w:rFonts w:hint="eastAsia" w:ascii="微软雅黑" w:hAnsi="微软雅黑" w:eastAsia="微软雅黑" w:cs="微软雅黑"/>
                <w:strike w:val="0"/>
                <w:dstrike w:val="0"/>
                <w:color w:val="000000"/>
                <w:sz w:val="21"/>
                <w:szCs w:val="21"/>
              </w:rPr>
              <w:t>锅炉同品牌燃烧器</w:t>
            </w:r>
            <w:r>
              <w:rPr>
                <w:rFonts w:hint="eastAsia" w:ascii="微软雅黑" w:hAnsi="微软雅黑" w:eastAsia="微软雅黑" w:cs="微软雅黑"/>
                <w:strike w:val="0"/>
                <w:dstrike w:val="0"/>
                <w:color w:val="000000"/>
                <w:sz w:val="21"/>
                <w:szCs w:val="21"/>
                <w:lang w:val="en-US" w:eastAsia="zh-CN"/>
              </w:rPr>
              <w:t>的，得10分；非以上品牌的，得6分。</w:t>
            </w:r>
          </w:p>
        </w:tc>
        <w:tc>
          <w:tcPr>
            <w:tcW w:w="1024" w:type="dxa"/>
            <w:tcBorders>
              <w:top w:val="single" w:color="auto" w:sz="4" w:space="0"/>
              <w:left w:val="single" w:color="000000" w:sz="4" w:space="0"/>
              <w:bottom w:val="single" w:color="auto" w:sz="4" w:space="0"/>
              <w:right w:val="single" w:color="000000" w:sz="4" w:space="0"/>
            </w:tcBorders>
            <w:shd w:val="clear" w:color="auto" w:fill="auto"/>
            <w:vAlign w:val="center"/>
          </w:tcPr>
          <w:p w14:paraId="3F5572C2">
            <w:pPr>
              <w:widowControl/>
              <w:spacing w:line="240" w:lineRule="auto"/>
              <w:jc w:val="center"/>
              <w:rPr>
                <w:rFonts w:hint="default" w:ascii="微软雅黑" w:hAnsi="微软雅黑" w:eastAsia="微软雅黑" w:cs="微软雅黑"/>
                <w:bCs/>
                <w:color w:val="auto"/>
                <w:kern w:val="0"/>
                <w:sz w:val="21"/>
                <w:szCs w:val="21"/>
                <w:highlight w:val="none"/>
                <w:lang w:val="en-US" w:eastAsia="zh-CN" w:bidi="ar-SA"/>
              </w:rPr>
            </w:pPr>
            <w:r>
              <w:rPr>
                <w:rFonts w:hint="eastAsia" w:ascii="微软雅黑" w:hAnsi="微软雅黑" w:eastAsia="微软雅黑" w:cs="微软雅黑"/>
                <w:bCs/>
                <w:color w:val="auto"/>
                <w:kern w:val="0"/>
                <w:sz w:val="21"/>
                <w:szCs w:val="21"/>
                <w:highlight w:val="none"/>
                <w:lang w:val="en-US" w:eastAsia="zh-CN" w:bidi="ar-SA"/>
              </w:rPr>
              <w:t>10</w:t>
            </w:r>
          </w:p>
        </w:tc>
      </w:tr>
      <w:tr w14:paraId="4DED1F6F">
        <w:tblPrEx>
          <w:tblCellMar>
            <w:top w:w="0" w:type="dxa"/>
            <w:left w:w="108" w:type="dxa"/>
            <w:bottom w:w="0" w:type="dxa"/>
            <w:right w:w="108" w:type="dxa"/>
          </w:tblCellMar>
        </w:tblPrEx>
        <w:trPr>
          <w:trHeight w:val="90" w:hRule="atLeast"/>
        </w:trPr>
        <w:tc>
          <w:tcPr>
            <w:tcW w:w="741" w:type="dxa"/>
            <w:vMerge w:val="continue"/>
            <w:tcBorders>
              <w:left w:val="single" w:color="000000" w:sz="4" w:space="0"/>
              <w:bottom w:val="single" w:color="000000" w:sz="4" w:space="0"/>
              <w:right w:val="single" w:color="000000" w:sz="4" w:space="0"/>
            </w:tcBorders>
            <w:shd w:val="clear" w:color="auto" w:fill="auto"/>
            <w:vAlign w:val="center"/>
          </w:tcPr>
          <w:p w14:paraId="5831FB7C">
            <w:pPr>
              <w:widowControl/>
              <w:ind w:firstLine="210" w:firstLineChars="100"/>
              <w:textAlignment w:val="center"/>
              <w:rPr>
                <w:rFonts w:hint="eastAsia" w:ascii="微软雅黑" w:hAnsi="微软雅黑" w:eastAsia="微软雅黑" w:cs="微软雅黑"/>
                <w:color w:val="auto"/>
                <w:sz w:val="21"/>
                <w:szCs w:val="21"/>
                <w:highlight w:val="none"/>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46BE6816">
            <w:pPr>
              <w:spacing w:line="240" w:lineRule="auto"/>
              <w:jc w:val="center"/>
              <w:rPr>
                <w:rFonts w:hint="eastAsia" w:ascii="微软雅黑" w:hAnsi="微软雅黑" w:eastAsia="微软雅黑" w:cs="微软雅黑"/>
                <w:color w:val="auto"/>
                <w:kern w:val="0"/>
                <w:sz w:val="21"/>
                <w:szCs w:val="21"/>
                <w:highlight w:val="none"/>
                <w:lang w:val="en-US" w:eastAsia="zh-CN"/>
              </w:rPr>
            </w:pPr>
          </w:p>
        </w:tc>
        <w:tc>
          <w:tcPr>
            <w:tcW w:w="6570" w:type="dxa"/>
            <w:tcBorders>
              <w:top w:val="single" w:color="auto" w:sz="4" w:space="0"/>
              <w:left w:val="single" w:color="000000" w:sz="4" w:space="0"/>
              <w:bottom w:val="single" w:color="auto" w:sz="4" w:space="0"/>
              <w:right w:val="single" w:color="000000" w:sz="4" w:space="0"/>
            </w:tcBorders>
            <w:shd w:val="clear" w:color="auto" w:fill="auto"/>
            <w:vAlign w:val="center"/>
          </w:tcPr>
          <w:p w14:paraId="3773F9B9">
            <w:pPr>
              <w:pStyle w:val="66"/>
              <w:keepNext w:val="0"/>
              <w:keepLines w:val="0"/>
              <w:pageBreakBefore w:val="0"/>
              <w:widowControl w:val="0"/>
              <w:numPr>
                <w:ilvl w:val="0"/>
                <w:numId w:val="0"/>
              </w:numPr>
              <w:kinsoku/>
              <w:wordWrap/>
              <w:overflowPunct/>
              <w:topLinePunct w:val="0"/>
              <w:autoSpaceDE/>
              <w:autoSpaceDN/>
              <w:bidi w:val="0"/>
              <w:adjustRightInd/>
              <w:snapToGrid/>
              <w:spacing w:line="320" w:lineRule="exact"/>
              <w:ind w:firstLine="480" w:firstLineChars="200"/>
              <w:textAlignment w:val="auto"/>
              <w:rPr>
                <w:rFonts w:hint="eastAsia" w:ascii="微软雅黑" w:hAnsi="微软雅黑" w:eastAsia="微软雅黑" w:cs="微软雅黑"/>
                <w:strike w:val="0"/>
                <w:dstrike w:val="0"/>
                <w:color w:val="000000"/>
                <w:sz w:val="21"/>
                <w:szCs w:val="21"/>
                <w:lang w:val="en-US" w:eastAsia="zh-CN"/>
              </w:rPr>
            </w:pPr>
            <w:r>
              <w:rPr>
                <w:rFonts w:hint="eastAsia" w:ascii="华文细黑" w:hAnsi="华文细黑" w:eastAsia="华文细黑" w:cs="华文细黑"/>
                <w:bCs/>
                <w:color w:val="000000"/>
                <w:sz w:val="24"/>
                <w:szCs w:val="24"/>
              </w:rPr>
              <w:t>电控系统配置要求：锅炉及控制柜元器件采用ABB、施耐德、西门子、富士品牌</w:t>
            </w:r>
            <w:r>
              <w:rPr>
                <w:rFonts w:hint="eastAsia" w:ascii="华文细黑" w:hAnsi="华文细黑" w:eastAsia="华文细黑" w:cs="华文细黑"/>
                <w:bCs/>
                <w:color w:val="000000"/>
                <w:sz w:val="24"/>
                <w:szCs w:val="24"/>
                <w:lang w:val="en-US" w:eastAsia="zh-CN"/>
              </w:rPr>
              <w:t>的，得10分；</w:t>
            </w:r>
            <w:r>
              <w:rPr>
                <w:rFonts w:hint="eastAsia" w:ascii="微软雅黑" w:hAnsi="微软雅黑" w:eastAsia="微软雅黑" w:cs="微软雅黑"/>
                <w:strike w:val="0"/>
                <w:dstrike w:val="0"/>
                <w:color w:val="000000"/>
                <w:sz w:val="21"/>
                <w:szCs w:val="21"/>
                <w:lang w:val="en-US" w:eastAsia="zh-CN"/>
              </w:rPr>
              <w:t>非以上品牌的，得6分</w:t>
            </w:r>
            <w:r>
              <w:rPr>
                <w:rFonts w:hint="eastAsia" w:ascii="华文细黑" w:hAnsi="华文细黑" w:eastAsia="华文细黑" w:cs="华文细黑"/>
                <w:bCs/>
                <w:color w:val="000000"/>
                <w:sz w:val="24"/>
                <w:szCs w:val="24"/>
              </w:rPr>
              <w:t>。</w:t>
            </w:r>
          </w:p>
        </w:tc>
        <w:tc>
          <w:tcPr>
            <w:tcW w:w="1024" w:type="dxa"/>
            <w:tcBorders>
              <w:top w:val="single" w:color="auto" w:sz="4" w:space="0"/>
              <w:left w:val="single" w:color="000000" w:sz="4" w:space="0"/>
              <w:bottom w:val="single" w:color="auto" w:sz="4" w:space="0"/>
              <w:right w:val="single" w:color="000000" w:sz="4" w:space="0"/>
            </w:tcBorders>
            <w:shd w:val="clear" w:color="auto" w:fill="auto"/>
            <w:vAlign w:val="center"/>
          </w:tcPr>
          <w:p w14:paraId="4D5D6986">
            <w:pPr>
              <w:widowControl/>
              <w:spacing w:line="240" w:lineRule="auto"/>
              <w:jc w:val="center"/>
              <w:rPr>
                <w:rFonts w:hint="default" w:ascii="微软雅黑" w:hAnsi="微软雅黑" w:eastAsia="微软雅黑" w:cs="微软雅黑"/>
                <w:bCs/>
                <w:color w:val="auto"/>
                <w:kern w:val="0"/>
                <w:sz w:val="21"/>
                <w:szCs w:val="21"/>
                <w:highlight w:val="none"/>
                <w:lang w:val="en-US" w:eastAsia="zh-CN" w:bidi="ar-SA"/>
              </w:rPr>
            </w:pPr>
            <w:r>
              <w:rPr>
                <w:rFonts w:hint="eastAsia" w:ascii="微软雅黑" w:hAnsi="微软雅黑" w:eastAsia="微软雅黑" w:cs="微软雅黑"/>
                <w:bCs/>
                <w:color w:val="auto"/>
                <w:kern w:val="0"/>
                <w:sz w:val="21"/>
                <w:szCs w:val="21"/>
                <w:highlight w:val="none"/>
                <w:lang w:val="en-US" w:eastAsia="zh-CN" w:bidi="ar-SA"/>
              </w:rPr>
              <w:t>10</w:t>
            </w:r>
          </w:p>
        </w:tc>
      </w:tr>
      <w:tr w14:paraId="2F449B82">
        <w:tblPrEx>
          <w:tblCellMar>
            <w:top w:w="0" w:type="dxa"/>
            <w:left w:w="108" w:type="dxa"/>
            <w:bottom w:w="0" w:type="dxa"/>
            <w:right w:w="108" w:type="dxa"/>
          </w:tblCellMar>
        </w:tblPrEx>
        <w:trPr>
          <w:trHeight w:val="398" w:hRule="atLeast"/>
        </w:trPr>
        <w:tc>
          <w:tcPr>
            <w:tcW w:w="741" w:type="dxa"/>
            <w:vMerge w:val="continue"/>
            <w:tcBorders>
              <w:left w:val="single" w:color="000000" w:sz="4" w:space="0"/>
              <w:bottom w:val="single" w:color="000000" w:sz="4" w:space="0"/>
              <w:right w:val="single" w:color="000000" w:sz="4" w:space="0"/>
            </w:tcBorders>
            <w:shd w:val="clear" w:color="auto" w:fill="auto"/>
            <w:vAlign w:val="center"/>
          </w:tcPr>
          <w:p w14:paraId="1DB86F01">
            <w:pPr>
              <w:widowControl/>
              <w:ind w:firstLine="210" w:firstLineChars="100"/>
              <w:textAlignment w:val="center"/>
              <w:rPr>
                <w:rFonts w:hint="eastAsia" w:ascii="微软雅黑" w:hAnsi="微软雅黑" w:eastAsia="微软雅黑" w:cs="微软雅黑"/>
                <w:color w:val="auto"/>
                <w:sz w:val="21"/>
                <w:szCs w:val="21"/>
                <w:highlight w:val="none"/>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486A6B59">
            <w:pPr>
              <w:spacing w:line="240" w:lineRule="auto"/>
              <w:jc w:val="center"/>
              <w:rPr>
                <w:rFonts w:hint="eastAsia" w:ascii="微软雅黑" w:hAnsi="微软雅黑" w:eastAsia="微软雅黑" w:cs="微软雅黑"/>
                <w:color w:val="auto"/>
                <w:kern w:val="0"/>
                <w:sz w:val="21"/>
                <w:szCs w:val="21"/>
                <w:highlight w:val="none"/>
                <w:lang w:val="en-US" w:eastAsia="zh-CN"/>
              </w:rPr>
            </w:pPr>
          </w:p>
        </w:tc>
        <w:tc>
          <w:tcPr>
            <w:tcW w:w="6570" w:type="dxa"/>
            <w:tcBorders>
              <w:top w:val="single" w:color="auto" w:sz="4" w:space="0"/>
              <w:left w:val="single" w:color="000000" w:sz="4" w:space="0"/>
              <w:bottom w:val="single" w:color="auto" w:sz="4" w:space="0"/>
              <w:right w:val="single" w:color="000000" w:sz="4" w:space="0"/>
            </w:tcBorders>
            <w:shd w:val="clear" w:color="auto" w:fill="auto"/>
            <w:vAlign w:val="center"/>
          </w:tcPr>
          <w:p w14:paraId="4D58983A">
            <w:pPr>
              <w:pStyle w:val="2"/>
              <w:keepNext w:val="0"/>
              <w:keepLines w:val="0"/>
              <w:pageBreakBefore w:val="0"/>
              <w:widowControl w:val="0"/>
              <w:kinsoku/>
              <w:wordWrap/>
              <w:overflowPunct/>
              <w:topLinePunct w:val="0"/>
              <w:autoSpaceDE/>
              <w:autoSpaceDN/>
              <w:bidi w:val="0"/>
              <w:snapToGrid/>
              <w:spacing w:line="460" w:lineRule="exact"/>
              <w:ind w:left="0" w:leftChars="0" w:firstLine="420" w:firstLineChars="200"/>
              <w:rPr>
                <w:rFonts w:hint="eastAsia" w:ascii="微软雅黑" w:hAnsi="微软雅黑" w:eastAsia="微软雅黑" w:cs="微软雅黑"/>
                <w:strike w:val="0"/>
                <w:dstrike w:val="0"/>
                <w:color w:val="auto"/>
                <w:sz w:val="21"/>
                <w:szCs w:val="21"/>
                <w:lang w:val="en-US" w:eastAsia="zh-CN"/>
              </w:rPr>
            </w:pPr>
            <w:r>
              <w:rPr>
                <w:rFonts w:hint="eastAsia" w:ascii="微软雅黑" w:hAnsi="微软雅黑" w:eastAsia="微软雅黑" w:cs="微软雅黑"/>
                <w:strike w:val="0"/>
                <w:dstrike w:val="0"/>
                <w:color w:val="auto"/>
                <w:sz w:val="21"/>
                <w:szCs w:val="21"/>
                <w:lang w:val="en-US" w:eastAsia="zh-CN"/>
              </w:rPr>
              <w:t>因安装过程中需要移动2号富士特锅炉才能完成吊装，中标人提供承诺函，承诺拆装不影响现有锅炉质量，后期安装到位的，得10分，未提供不得分；</w:t>
            </w:r>
          </w:p>
          <w:p w14:paraId="6B253470">
            <w:pPr>
              <w:pStyle w:val="2"/>
              <w:keepNext w:val="0"/>
              <w:keepLines w:val="0"/>
              <w:pageBreakBefore w:val="0"/>
              <w:widowControl w:val="0"/>
              <w:kinsoku/>
              <w:wordWrap/>
              <w:overflowPunct/>
              <w:topLinePunct w:val="0"/>
              <w:autoSpaceDE/>
              <w:autoSpaceDN/>
              <w:bidi w:val="0"/>
              <w:snapToGrid/>
              <w:spacing w:line="460" w:lineRule="exact"/>
              <w:ind w:left="0" w:leftChars="0" w:firstLine="420" w:firstLineChars="200"/>
              <w:rPr>
                <w:rFonts w:hint="eastAsia" w:ascii="微软雅黑" w:hAnsi="微软雅黑" w:eastAsia="微软雅黑" w:cs="微软雅黑"/>
                <w:strike w:val="0"/>
                <w:dstrike w:val="0"/>
                <w:color w:val="auto"/>
                <w:sz w:val="21"/>
                <w:szCs w:val="21"/>
                <w:highlight w:val="none"/>
                <w:lang w:val="en-US" w:eastAsia="zh-CN"/>
              </w:rPr>
            </w:pPr>
            <w:r>
              <w:rPr>
                <w:rFonts w:hint="eastAsia" w:ascii="微软雅黑" w:hAnsi="微软雅黑" w:eastAsia="微软雅黑" w:cs="微软雅黑"/>
                <w:strike w:val="0"/>
                <w:dstrike w:val="0"/>
                <w:color w:val="auto"/>
                <w:sz w:val="21"/>
                <w:szCs w:val="21"/>
                <w:lang w:val="en-US" w:eastAsia="zh-CN"/>
              </w:rPr>
              <w:t>中标人能提供富士特锅炉技术支持函的（函件需盖富士特公司章），得5分。</w:t>
            </w:r>
          </w:p>
        </w:tc>
        <w:tc>
          <w:tcPr>
            <w:tcW w:w="1024" w:type="dxa"/>
            <w:tcBorders>
              <w:top w:val="single" w:color="auto" w:sz="4" w:space="0"/>
              <w:left w:val="single" w:color="000000" w:sz="4" w:space="0"/>
              <w:bottom w:val="single" w:color="auto" w:sz="4" w:space="0"/>
              <w:right w:val="single" w:color="000000" w:sz="4" w:space="0"/>
            </w:tcBorders>
            <w:shd w:val="clear" w:color="auto" w:fill="auto"/>
            <w:vAlign w:val="center"/>
          </w:tcPr>
          <w:p w14:paraId="75C56ADB">
            <w:pPr>
              <w:widowControl/>
              <w:spacing w:line="240" w:lineRule="auto"/>
              <w:jc w:val="center"/>
              <w:rPr>
                <w:rFonts w:hint="eastAsia" w:ascii="微软雅黑" w:hAnsi="微软雅黑" w:eastAsia="微软雅黑" w:cs="微软雅黑"/>
                <w:bCs/>
                <w:color w:val="auto"/>
                <w:kern w:val="0"/>
                <w:sz w:val="21"/>
                <w:szCs w:val="21"/>
                <w:highlight w:val="none"/>
                <w:lang w:val="en-US" w:eastAsia="zh-CN" w:bidi="ar-SA"/>
              </w:rPr>
            </w:pPr>
            <w:r>
              <w:rPr>
                <w:rFonts w:hint="eastAsia" w:ascii="微软雅黑" w:hAnsi="微软雅黑" w:eastAsia="微软雅黑" w:cs="微软雅黑"/>
                <w:bCs/>
                <w:color w:val="auto"/>
                <w:kern w:val="0"/>
                <w:sz w:val="21"/>
                <w:szCs w:val="21"/>
                <w:highlight w:val="none"/>
                <w:lang w:val="en-US" w:eastAsia="zh-CN" w:bidi="ar-SA"/>
              </w:rPr>
              <w:t>15</w:t>
            </w:r>
          </w:p>
        </w:tc>
      </w:tr>
      <w:tr w14:paraId="5AEC0F3C">
        <w:tblPrEx>
          <w:tblCellMar>
            <w:top w:w="0" w:type="dxa"/>
            <w:left w:w="108" w:type="dxa"/>
            <w:bottom w:w="0" w:type="dxa"/>
            <w:right w:w="108" w:type="dxa"/>
          </w:tblCellMar>
        </w:tblPrEx>
        <w:trPr>
          <w:trHeight w:val="348" w:hRule="atLeast"/>
        </w:trPr>
        <w:tc>
          <w:tcPr>
            <w:tcW w:w="741" w:type="dxa"/>
            <w:vMerge w:val="continue"/>
            <w:tcBorders>
              <w:left w:val="single" w:color="000000" w:sz="4" w:space="0"/>
              <w:bottom w:val="single" w:color="000000" w:sz="4" w:space="0"/>
              <w:right w:val="single" w:color="000000" w:sz="4" w:space="0"/>
            </w:tcBorders>
            <w:shd w:val="clear" w:color="auto" w:fill="auto"/>
            <w:vAlign w:val="center"/>
          </w:tcPr>
          <w:p w14:paraId="3142AE49">
            <w:pPr>
              <w:widowControl/>
              <w:ind w:firstLine="210" w:firstLineChars="100"/>
              <w:textAlignment w:val="center"/>
              <w:rPr>
                <w:rFonts w:hint="eastAsia" w:ascii="微软雅黑" w:hAnsi="微软雅黑" w:eastAsia="微软雅黑" w:cs="微软雅黑"/>
                <w:color w:val="auto"/>
                <w:sz w:val="21"/>
                <w:szCs w:val="21"/>
                <w:highlight w:val="none"/>
              </w:rPr>
            </w:pPr>
          </w:p>
        </w:tc>
        <w:tc>
          <w:tcPr>
            <w:tcW w:w="1115" w:type="dxa"/>
            <w:vMerge w:val="continue"/>
            <w:tcBorders>
              <w:left w:val="single" w:color="000000" w:sz="4" w:space="0"/>
              <w:bottom w:val="single" w:color="000000" w:sz="4" w:space="0"/>
              <w:right w:val="single" w:color="000000" w:sz="4" w:space="0"/>
            </w:tcBorders>
            <w:shd w:val="clear" w:color="auto" w:fill="auto"/>
            <w:vAlign w:val="center"/>
          </w:tcPr>
          <w:p w14:paraId="2B9FB469">
            <w:pPr>
              <w:spacing w:line="240" w:lineRule="auto"/>
              <w:jc w:val="center"/>
              <w:rPr>
                <w:rFonts w:hint="eastAsia" w:ascii="微软雅黑" w:hAnsi="微软雅黑" w:eastAsia="微软雅黑" w:cs="微软雅黑"/>
                <w:color w:val="auto"/>
                <w:kern w:val="0"/>
                <w:sz w:val="21"/>
                <w:szCs w:val="21"/>
                <w:highlight w:val="none"/>
                <w:lang w:val="en-US" w:eastAsia="zh-CN"/>
              </w:rPr>
            </w:pPr>
          </w:p>
        </w:tc>
        <w:tc>
          <w:tcPr>
            <w:tcW w:w="6570" w:type="dxa"/>
            <w:tcBorders>
              <w:top w:val="single" w:color="auto" w:sz="4" w:space="0"/>
              <w:left w:val="single" w:color="000000" w:sz="4" w:space="0"/>
              <w:bottom w:val="single" w:color="auto" w:sz="4" w:space="0"/>
              <w:right w:val="single" w:color="000000" w:sz="4" w:space="0"/>
            </w:tcBorders>
            <w:shd w:val="clear" w:color="auto" w:fill="auto"/>
            <w:vAlign w:val="center"/>
          </w:tcPr>
          <w:p w14:paraId="6376FAE2">
            <w:pPr>
              <w:pStyle w:val="2"/>
              <w:keepNext w:val="0"/>
              <w:keepLines w:val="0"/>
              <w:pageBreakBefore w:val="0"/>
              <w:widowControl w:val="0"/>
              <w:numPr>
                <w:ilvl w:val="0"/>
                <w:numId w:val="0"/>
              </w:numPr>
              <w:kinsoku/>
              <w:wordWrap/>
              <w:overflowPunct/>
              <w:topLinePunct w:val="0"/>
              <w:autoSpaceDE/>
              <w:autoSpaceDN/>
              <w:bidi w:val="0"/>
              <w:snapToGrid/>
              <w:spacing w:line="460" w:lineRule="exact"/>
              <w:ind w:leftChars="0" w:firstLine="420" w:firstLineChars="200"/>
              <w:rPr>
                <w:rFonts w:hint="eastAsia"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投标人应急服务能力：售后服务承诺，服务人员2小时内能到达医院锅炉房的，得 15分；4小时内能到达医院锅炉房的，得10 分；超过4小时的，不得分。</w:t>
            </w:r>
          </w:p>
          <w:p w14:paraId="70DCD59F">
            <w:pPr>
              <w:pStyle w:val="2"/>
              <w:keepNext w:val="0"/>
              <w:keepLines w:val="0"/>
              <w:pageBreakBefore w:val="0"/>
              <w:widowControl w:val="0"/>
              <w:numPr>
                <w:ilvl w:val="0"/>
                <w:numId w:val="0"/>
              </w:numPr>
              <w:kinsoku/>
              <w:wordWrap/>
              <w:overflowPunct/>
              <w:topLinePunct w:val="0"/>
              <w:autoSpaceDE/>
              <w:autoSpaceDN/>
              <w:bidi w:val="0"/>
              <w:snapToGrid/>
              <w:spacing w:line="460" w:lineRule="exact"/>
              <w:rPr>
                <w:rFonts w:hint="eastAsia" w:ascii="微软雅黑" w:hAnsi="微软雅黑" w:eastAsia="微软雅黑" w:cs="微软雅黑"/>
                <w:color w:val="000000"/>
                <w:kern w:val="0"/>
                <w:sz w:val="21"/>
                <w:szCs w:val="21"/>
                <w:highlight w:val="none"/>
                <w:lang w:val="en-US" w:eastAsia="zh-CN"/>
              </w:rPr>
            </w:pPr>
            <w:r>
              <w:rPr>
                <w:rFonts w:hint="eastAsia" w:ascii="微软雅黑" w:hAnsi="微软雅黑" w:eastAsia="微软雅黑" w:cs="微软雅黑"/>
                <w:color w:val="000000"/>
                <w:kern w:val="0"/>
                <w:sz w:val="21"/>
                <w:szCs w:val="21"/>
                <w:highlight w:val="none"/>
                <w:lang w:val="en-US" w:eastAsia="zh-CN"/>
              </w:rPr>
              <w:t>提供以下证明材料：</w:t>
            </w:r>
          </w:p>
          <w:p w14:paraId="6494DCA1">
            <w:pPr>
              <w:pStyle w:val="2"/>
              <w:keepNext w:val="0"/>
              <w:keepLines w:val="0"/>
              <w:pageBreakBefore w:val="0"/>
              <w:widowControl w:val="0"/>
              <w:numPr>
                <w:ilvl w:val="0"/>
                <w:numId w:val="0"/>
              </w:numPr>
              <w:kinsoku/>
              <w:wordWrap/>
              <w:overflowPunct/>
              <w:topLinePunct w:val="0"/>
              <w:autoSpaceDE/>
              <w:autoSpaceDN/>
              <w:bidi w:val="0"/>
              <w:snapToGrid/>
              <w:spacing w:line="460" w:lineRule="exact"/>
              <w:rPr>
                <w:rFonts w:hint="eastAsia" w:ascii="微软雅黑" w:hAnsi="微软雅黑" w:eastAsia="微软雅黑" w:cs="微软雅黑"/>
                <w:sz w:val="21"/>
                <w:szCs w:val="21"/>
                <w:highlight w:val="none"/>
                <w:lang w:eastAsia="zh-CN" w:bidi="ar-SA"/>
              </w:rPr>
            </w:pPr>
            <w:r>
              <w:rPr>
                <w:rFonts w:hint="eastAsia" w:ascii="微软雅黑" w:hAnsi="微软雅黑" w:eastAsia="微软雅黑" w:cs="微软雅黑"/>
                <w:sz w:val="21"/>
                <w:szCs w:val="21"/>
                <w:highlight w:val="none"/>
                <w:lang w:val="en-US" w:eastAsia="zh-CN" w:bidi="ar-SA"/>
              </w:rPr>
              <w:t>1.</w:t>
            </w:r>
            <w:r>
              <w:rPr>
                <w:rFonts w:hint="eastAsia" w:ascii="微软雅黑" w:hAnsi="微软雅黑" w:eastAsia="微软雅黑" w:cs="微软雅黑"/>
                <w:sz w:val="21"/>
                <w:szCs w:val="21"/>
                <w:highlight w:val="none"/>
                <w:lang w:eastAsia="zh-CN" w:bidi="ar-SA"/>
              </w:rPr>
              <w:t>售后网点为自有产权的提供产证复印件并加盖公章，若为租赁房屋的提供租赁合同及房屋租赁发票；</w:t>
            </w:r>
          </w:p>
          <w:p w14:paraId="6ECBDF0A">
            <w:pPr>
              <w:pStyle w:val="2"/>
              <w:keepNext w:val="0"/>
              <w:keepLines w:val="0"/>
              <w:pageBreakBefore w:val="0"/>
              <w:widowControl w:val="0"/>
              <w:numPr>
                <w:ilvl w:val="0"/>
                <w:numId w:val="0"/>
              </w:numPr>
              <w:kinsoku/>
              <w:wordWrap/>
              <w:overflowPunct/>
              <w:topLinePunct w:val="0"/>
              <w:autoSpaceDE/>
              <w:autoSpaceDN/>
              <w:bidi w:val="0"/>
              <w:snapToGrid/>
              <w:spacing w:line="460" w:lineRule="exact"/>
              <w:rPr>
                <w:rFonts w:hint="eastAsia" w:ascii="微软雅黑" w:hAnsi="微软雅黑" w:eastAsia="微软雅黑" w:cs="微软雅黑"/>
                <w:sz w:val="21"/>
                <w:szCs w:val="21"/>
                <w:highlight w:val="none"/>
                <w:lang w:eastAsia="zh-CN" w:bidi="ar-SA"/>
              </w:rPr>
            </w:pPr>
            <w:r>
              <w:rPr>
                <w:rFonts w:hint="eastAsia" w:ascii="微软雅黑" w:hAnsi="微软雅黑" w:eastAsia="微软雅黑" w:cs="微软雅黑"/>
                <w:sz w:val="21"/>
                <w:szCs w:val="21"/>
                <w:highlight w:val="none"/>
                <w:lang w:val="en-US" w:eastAsia="zh-CN" w:bidi="ar-SA"/>
              </w:rPr>
              <w:t>2.</w:t>
            </w:r>
            <w:r>
              <w:rPr>
                <w:rFonts w:hint="eastAsia" w:ascii="微软雅黑" w:hAnsi="微软雅黑" w:eastAsia="微软雅黑" w:cs="微软雅黑"/>
                <w:sz w:val="21"/>
                <w:szCs w:val="21"/>
                <w:highlight w:val="none"/>
                <w:lang w:eastAsia="zh-CN" w:bidi="ar-SA"/>
              </w:rPr>
              <w:t>提供售后</w:t>
            </w:r>
            <w:r>
              <w:rPr>
                <w:rFonts w:hint="eastAsia" w:ascii="微软雅黑" w:hAnsi="微软雅黑" w:eastAsia="微软雅黑" w:cs="微软雅黑"/>
                <w:sz w:val="21"/>
                <w:szCs w:val="21"/>
                <w:highlight w:val="none"/>
                <w:lang w:val="en-US" w:eastAsia="zh-CN" w:bidi="ar-SA"/>
              </w:rPr>
              <w:t>服务人员</w:t>
            </w:r>
            <w:r>
              <w:rPr>
                <w:rFonts w:hint="eastAsia" w:ascii="微软雅黑" w:hAnsi="微软雅黑" w:eastAsia="微软雅黑" w:cs="微软雅黑"/>
                <w:sz w:val="21"/>
                <w:szCs w:val="21"/>
                <w:highlight w:val="none"/>
                <w:lang w:eastAsia="zh-CN" w:bidi="ar-SA"/>
              </w:rPr>
              <w:t>姓名、电话及</w:t>
            </w:r>
            <w:r>
              <w:rPr>
                <w:rFonts w:hint="eastAsia" w:ascii="微软雅黑" w:hAnsi="微软雅黑" w:eastAsia="微软雅黑" w:cs="微软雅黑"/>
                <w:sz w:val="21"/>
                <w:szCs w:val="21"/>
                <w:highlight w:val="none"/>
                <w:lang w:val="en-US" w:eastAsia="zh-CN" w:bidi="ar-SA"/>
              </w:rPr>
              <w:t>投标人</w:t>
            </w:r>
            <w:r>
              <w:rPr>
                <w:rFonts w:hint="eastAsia" w:ascii="微软雅黑" w:hAnsi="微软雅黑" w:eastAsia="微软雅黑" w:cs="微软雅黑"/>
                <w:sz w:val="21"/>
                <w:szCs w:val="21"/>
                <w:highlight w:val="none"/>
                <w:lang w:eastAsia="zh-CN" w:bidi="ar-SA"/>
              </w:rPr>
              <w:t>为其交纳</w:t>
            </w:r>
            <w:r>
              <w:rPr>
                <w:rFonts w:hint="eastAsia" w:ascii="微软雅黑" w:hAnsi="微软雅黑" w:eastAsia="微软雅黑" w:cs="微软雅黑"/>
                <w:sz w:val="21"/>
                <w:szCs w:val="21"/>
                <w:highlight w:val="none"/>
                <w:lang w:val="en-US" w:eastAsia="zh-CN" w:bidi="ar-SA"/>
              </w:rPr>
              <w:t>的近3个月</w:t>
            </w:r>
            <w:r>
              <w:rPr>
                <w:rFonts w:hint="eastAsia" w:ascii="微软雅黑" w:hAnsi="微软雅黑" w:eastAsia="微软雅黑" w:cs="微软雅黑"/>
                <w:sz w:val="21"/>
                <w:szCs w:val="21"/>
                <w:highlight w:val="none"/>
                <w:lang w:eastAsia="zh-CN" w:bidi="ar-SA"/>
              </w:rPr>
              <w:t>社保证明</w:t>
            </w:r>
            <w:r>
              <w:rPr>
                <w:rFonts w:hint="eastAsia" w:ascii="微软雅黑" w:hAnsi="微软雅黑" w:eastAsia="微软雅黑" w:cs="微软雅黑"/>
                <w:sz w:val="21"/>
                <w:szCs w:val="21"/>
                <w:highlight w:val="none"/>
                <w:lang w:val="en-US" w:eastAsia="zh-CN" w:bidi="ar-SA"/>
              </w:rPr>
              <w:t>材料</w:t>
            </w:r>
            <w:r>
              <w:rPr>
                <w:rFonts w:hint="eastAsia" w:ascii="微软雅黑" w:hAnsi="微软雅黑" w:eastAsia="微软雅黑" w:cs="微软雅黑"/>
                <w:sz w:val="21"/>
                <w:szCs w:val="21"/>
                <w:highlight w:val="none"/>
                <w:lang w:eastAsia="zh-CN" w:bidi="ar-SA"/>
              </w:rPr>
              <w:t>。</w:t>
            </w:r>
          </w:p>
          <w:p w14:paraId="4467781B">
            <w:pPr>
              <w:pStyle w:val="2"/>
              <w:keepNext w:val="0"/>
              <w:keepLines w:val="0"/>
              <w:pageBreakBefore w:val="0"/>
              <w:widowControl w:val="0"/>
              <w:numPr>
                <w:ilvl w:val="0"/>
                <w:numId w:val="0"/>
              </w:numPr>
              <w:kinsoku/>
              <w:wordWrap/>
              <w:overflowPunct/>
              <w:topLinePunct w:val="0"/>
              <w:autoSpaceDE/>
              <w:autoSpaceDN/>
              <w:bidi w:val="0"/>
              <w:snapToGrid/>
              <w:spacing w:line="460" w:lineRule="exact"/>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sz w:val="21"/>
                <w:szCs w:val="21"/>
                <w:highlight w:val="none"/>
                <w:lang w:val="en-US" w:eastAsia="zh-CN" w:bidi="ar-SA"/>
              </w:rPr>
              <w:t>3.</w:t>
            </w:r>
            <w:r>
              <w:rPr>
                <w:rFonts w:hint="eastAsia" w:ascii="微软雅黑" w:hAnsi="微软雅黑" w:eastAsia="微软雅黑" w:cs="微软雅黑"/>
                <w:sz w:val="21"/>
                <w:szCs w:val="21"/>
                <w:highlight w:val="none"/>
                <w:lang w:eastAsia="zh-CN" w:bidi="ar-SA"/>
              </w:rPr>
              <w:t>提供售后网点</w:t>
            </w:r>
            <w:r>
              <w:rPr>
                <w:rFonts w:hint="eastAsia" w:ascii="微软雅黑" w:hAnsi="微软雅黑" w:eastAsia="微软雅黑" w:cs="微软雅黑"/>
                <w:sz w:val="21"/>
                <w:szCs w:val="21"/>
                <w:highlight w:val="none"/>
                <w:lang w:val="en-US" w:eastAsia="zh-CN" w:bidi="ar-SA"/>
              </w:rPr>
              <w:t>至医院的</w:t>
            </w:r>
            <w:r>
              <w:rPr>
                <w:rFonts w:hint="eastAsia" w:ascii="微软雅黑" w:hAnsi="微软雅黑" w:eastAsia="微软雅黑" w:cs="微软雅黑"/>
                <w:sz w:val="21"/>
                <w:szCs w:val="21"/>
                <w:highlight w:val="none"/>
                <w:lang w:eastAsia="zh-CN" w:bidi="ar-SA"/>
              </w:rPr>
              <w:t>高德地图路径截图。</w:t>
            </w:r>
          </w:p>
        </w:tc>
        <w:tc>
          <w:tcPr>
            <w:tcW w:w="1024" w:type="dxa"/>
            <w:tcBorders>
              <w:top w:val="single" w:color="auto" w:sz="4" w:space="0"/>
              <w:left w:val="single" w:color="000000" w:sz="4" w:space="0"/>
              <w:bottom w:val="single" w:color="auto" w:sz="4" w:space="0"/>
              <w:right w:val="single" w:color="000000" w:sz="4" w:space="0"/>
            </w:tcBorders>
            <w:shd w:val="clear" w:color="auto" w:fill="auto"/>
            <w:vAlign w:val="center"/>
          </w:tcPr>
          <w:p w14:paraId="2EF67875">
            <w:pPr>
              <w:widowControl/>
              <w:spacing w:line="240" w:lineRule="auto"/>
              <w:jc w:val="center"/>
              <w:rPr>
                <w:rFonts w:hint="eastAsia" w:ascii="微软雅黑" w:hAnsi="微软雅黑" w:eastAsia="微软雅黑" w:cs="微软雅黑"/>
                <w:bCs/>
                <w:color w:val="auto"/>
                <w:kern w:val="0"/>
                <w:sz w:val="21"/>
                <w:szCs w:val="21"/>
                <w:highlight w:val="none"/>
                <w:lang w:val="en-US" w:eastAsia="zh-CN" w:bidi="ar-SA"/>
              </w:rPr>
            </w:pPr>
            <w:r>
              <w:rPr>
                <w:rFonts w:hint="eastAsia" w:ascii="微软雅黑" w:hAnsi="微软雅黑" w:eastAsia="微软雅黑" w:cs="微软雅黑"/>
                <w:bCs/>
                <w:color w:val="auto"/>
                <w:kern w:val="0"/>
                <w:sz w:val="21"/>
                <w:szCs w:val="21"/>
                <w:highlight w:val="none"/>
                <w:lang w:val="en-US" w:eastAsia="zh-CN" w:bidi="ar-SA"/>
              </w:rPr>
              <w:t>15</w:t>
            </w:r>
          </w:p>
        </w:tc>
      </w:tr>
      <w:tr w14:paraId="1E5F138A">
        <w:tblPrEx>
          <w:tblCellMar>
            <w:top w:w="0" w:type="dxa"/>
            <w:left w:w="108" w:type="dxa"/>
            <w:bottom w:w="0" w:type="dxa"/>
            <w:right w:w="108" w:type="dxa"/>
          </w:tblCellMar>
        </w:tblPrEx>
        <w:trPr>
          <w:trHeight w:val="466" w:hRule="atLeast"/>
        </w:trPr>
        <w:tc>
          <w:tcPr>
            <w:tcW w:w="8426"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06678301">
            <w:pPr>
              <w:spacing w:after="0" w:line="240" w:lineRule="auto"/>
              <w:ind w:firstLine="3990" w:firstLineChars="1900"/>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kern w:val="2"/>
                <w:sz w:val="21"/>
                <w:szCs w:val="21"/>
                <w:lang w:val="en-US" w:eastAsia="zh-CN" w:bidi="ar-SA"/>
              </w:rPr>
              <w:t>价格评估</w:t>
            </w:r>
          </w:p>
        </w:tc>
        <w:tc>
          <w:tcPr>
            <w:tcW w:w="1024" w:type="dxa"/>
            <w:tcBorders>
              <w:top w:val="single" w:color="000000" w:sz="4" w:space="0"/>
              <w:left w:val="single" w:color="000000" w:sz="4" w:space="0"/>
              <w:bottom w:val="single" w:color="auto" w:sz="4" w:space="0"/>
              <w:right w:val="single" w:color="000000" w:sz="4" w:space="0"/>
            </w:tcBorders>
            <w:shd w:val="clear" w:color="auto" w:fill="auto"/>
            <w:vAlign w:val="center"/>
          </w:tcPr>
          <w:p w14:paraId="1A591518">
            <w:pPr>
              <w:spacing w:after="0" w:line="240" w:lineRule="auto"/>
              <w:ind w:firstLine="210" w:firstLineChars="100"/>
              <w:jc w:val="left"/>
              <w:rPr>
                <w:rFonts w:hint="default" w:ascii="微软雅黑" w:hAnsi="微软雅黑" w:eastAsia="微软雅黑" w:cs="微软雅黑"/>
                <w:bCs/>
                <w:kern w:val="2"/>
                <w:sz w:val="21"/>
                <w:szCs w:val="21"/>
                <w:lang w:val="en-US" w:eastAsia="zh-CN" w:bidi="ar-SA"/>
              </w:rPr>
            </w:pPr>
            <w:r>
              <w:rPr>
                <w:rFonts w:hint="eastAsia" w:ascii="微软雅黑" w:hAnsi="微软雅黑" w:eastAsia="微软雅黑" w:cs="微软雅黑"/>
                <w:bCs/>
                <w:kern w:val="2"/>
                <w:sz w:val="21"/>
                <w:szCs w:val="21"/>
                <w:lang w:val="en-US" w:eastAsia="zh-CN" w:bidi="ar-SA"/>
              </w:rPr>
              <w:t>40</w:t>
            </w:r>
          </w:p>
        </w:tc>
      </w:tr>
      <w:tr w14:paraId="2996374C">
        <w:tblPrEx>
          <w:tblCellMar>
            <w:top w:w="0" w:type="dxa"/>
            <w:left w:w="108" w:type="dxa"/>
            <w:bottom w:w="0" w:type="dxa"/>
            <w:right w:w="108" w:type="dxa"/>
          </w:tblCellMar>
        </w:tblPrEx>
        <w:trPr>
          <w:trHeight w:val="1272" w:hRule="atLeast"/>
        </w:trPr>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30CE246F">
            <w:pPr>
              <w:widowControl/>
              <w:jc w:val="center"/>
              <w:textAlignment w:val="center"/>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kern w:val="2"/>
                <w:sz w:val="21"/>
                <w:szCs w:val="21"/>
                <w:lang w:val="en-US" w:eastAsia="zh-CN" w:bidi="ar-SA"/>
              </w:rPr>
              <w:t>2</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14:paraId="0969EBDB">
            <w:pPr>
              <w:pBdr>
                <w:top w:val="none" w:color="000000" w:sz="0" w:space="0"/>
                <w:left w:val="none" w:color="000000" w:sz="0" w:space="0"/>
                <w:bottom w:val="none" w:color="000000" w:sz="0" w:space="0"/>
                <w:right w:val="none" w:color="000000" w:sz="0" w:space="0"/>
              </w:pBdr>
              <w:spacing w:after="0" w:line="85" w:lineRule="atLeast"/>
              <w:rPr>
                <w:rFonts w:hint="eastAsia" w:ascii="微软雅黑" w:hAnsi="微软雅黑" w:eastAsia="微软雅黑" w:cs="微软雅黑"/>
                <w:bCs/>
                <w:kern w:val="2"/>
                <w:sz w:val="21"/>
                <w:szCs w:val="21"/>
                <w:lang w:val="en-US" w:eastAsia="en-US" w:bidi="ar-SA"/>
              </w:rPr>
            </w:pPr>
            <w:r>
              <w:rPr>
                <w:rFonts w:hint="eastAsia" w:ascii="微软雅黑" w:hAnsi="微软雅黑" w:eastAsia="微软雅黑" w:cs="微软雅黑"/>
                <w:bCs/>
                <w:kern w:val="2"/>
                <w:sz w:val="21"/>
                <w:szCs w:val="21"/>
                <w:lang w:val="en-US" w:eastAsia="en-US" w:bidi="ar-SA"/>
              </w:rPr>
              <w:t>投标报价</w:t>
            </w:r>
          </w:p>
        </w:tc>
        <w:tc>
          <w:tcPr>
            <w:tcW w:w="6570" w:type="dxa"/>
            <w:tcBorders>
              <w:top w:val="single" w:color="auto" w:sz="4" w:space="0"/>
              <w:left w:val="single" w:color="auto" w:sz="4" w:space="0"/>
              <w:bottom w:val="single" w:color="auto" w:sz="4" w:space="0"/>
              <w:right w:val="single" w:color="auto" w:sz="4" w:space="0"/>
            </w:tcBorders>
            <w:shd w:val="clear" w:color="auto" w:fill="auto"/>
            <w:vAlign w:val="center"/>
          </w:tcPr>
          <w:p w14:paraId="3636E39F">
            <w:pPr>
              <w:spacing w:after="0" w:line="240" w:lineRule="auto"/>
              <w:rPr>
                <w:rFonts w:hint="eastAsia" w:ascii="微软雅黑" w:hAnsi="微软雅黑" w:eastAsia="微软雅黑" w:cs="微软雅黑"/>
                <w:bCs/>
                <w:kern w:val="2"/>
                <w:sz w:val="21"/>
                <w:szCs w:val="21"/>
                <w:lang w:val="en-US" w:eastAsia="en-US" w:bidi="ar-SA"/>
              </w:rPr>
            </w:pPr>
            <w:r>
              <w:rPr>
                <w:rFonts w:hint="eastAsia" w:ascii="微软雅黑" w:hAnsi="微软雅黑" w:eastAsia="微软雅黑" w:cs="微软雅黑"/>
                <w:bCs/>
                <w:kern w:val="2"/>
                <w:sz w:val="21"/>
                <w:szCs w:val="21"/>
                <w:lang w:val="en-US" w:eastAsia="en-US" w:bidi="ar-SA"/>
              </w:rPr>
              <w:t>价格分采用低价优先法计算，即满足采购文件要求且投标价格最低的供应商投标报价为评标基准价，其价格分为满分</w:t>
            </w:r>
            <w:r>
              <w:rPr>
                <w:rFonts w:hint="eastAsia" w:ascii="微软雅黑" w:hAnsi="微软雅黑" w:eastAsia="微软雅黑" w:cs="微软雅黑"/>
                <w:bCs/>
                <w:kern w:val="2"/>
                <w:sz w:val="21"/>
                <w:szCs w:val="21"/>
                <w:lang w:val="en-US" w:eastAsia="zh-CN" w:bidi="ar-SA"/>
              </w:rPr>
              <w:t>40</w:t>
            </w:r>
            <w:r>
              <w:rPr>
                <w:rFonts w:hint="eastAsia" w:ascii="微软雅黑" w:hAnsi="微软雅黑" w:eastAsia="微软雅黑" w:cs="微软雅黑"/>
                <w:bCs/>
                <w:kern w:val="2"/>
                <w:sz w:val="21"/>
                <w:szCs w:val="21"/>
                <w:lang w:val="en-US" w:eastAsia="en-US" w:bidi="ar-SA"/>
              </w:rPr>
              <w:t>分，其它投标人的价格分统一按照以下公式计算：投标报价得分=（评标基准价/投标报价）×</w:t>
            </w:r>
            <w:r>
              <w:rPr>
                <w:rFonts w:hint="eastAsia" w:ascii="微软雅黑" w:hAnsi="微软雅黑" w:eastAsia="微软雅黑" w:cs="微软雅黑"/>
                <w:bCs/>
                <w:kern w:val="2"/>
                <w:sz w:val="21"/>
                <w:szCs w:val="21"/>
                <w:lang w:val="en-US" w:eastAsia="zh-CN" w:bidi="ar-SA"/>
              </w:rPr>
              <w:t>40</w:t>
            </w:r>
            <w:r>
              <w:rPr>
                <w:rFonts w:hint="eastAsia" w:ascii="微软雅黑" w:hAnsi="微软雅黑" w:eastAsia="微软雅黑" w:cs="微软雅黑"/>
                <w:bCs/>
                <w:kern w:val="2"/>
                <w:sz w:val="21"/>
                <w:szCs w:val="21"/>
                <w:lang w:val="en-US" w:eastAsia="en-US" w:bidi="ar-SA"/>
              </w:rPr>
              <w:t>分。分值保留小数点后2位。</w:t>
            </w:r>
          </w:p>
        </w:tc>
        <w:tc>
          <w:tcPr>
            <w:tcW w:w="1024" w:type="dxa"/>
            <w:tcBorders>
              <w:top w:val="single" w:color="auto" w:sz="4" w:space="0"/>
              <w:left w:val="single" w:color="auto" w:sz="4" w:space="0"/>
              <w:bottom w:val="single" w:color="auto" w:sz="4" w:space="0"/>
              <w:right w:val="single" w:color="auto" w:sz="4" w:space="0"/>
            </w:tcBorders>
            <w:shd w:val="clear" w:color="auto" w:fill="auto"/>
            <w:vAlign w:val="center"/>
          </w:tcPr>
          <w:p w14:paraId="0ECB69CE">
            <w:pPr>
              <w:spacing w:after="0" w:line="240" w:lineRule="auto"/>
              <w:ind w:firstLine="210" w:firstLineChars="100"/>
              <w:jc w:val="left"/>
              <w:rPr>
                <w:rFonts w:hint="eastAsia" w:ascii="微软雅黑" w:hAnsi="微软雅黑" w:eastAsia="微软雅黑" w:cs="微软雅黑"/>
                <w:bCs/>
                <w:kern w:val="2"/>
                <w:sz w:val="21"/>
                <w:szCs w:val="21"/>
                <w:lang w:val="en-US" w:eastAsia="zh-CN" w:bidi="ar-SA"/>
              </w:rPr>
            </w:pPr>
            <w:r>
              <w:rPr>
                <w:rFonts w:hint="eastAsia" w:ascii="微软雅黑" w:hAnsi="微软雅黑" w:eastAsia="微软雅黑" w:cs="微软雅黑"/>
                <w:bCs/>
                <w:kern w:val="2"/>
                <w:sz w:val="21"/>
                <w:szCs w:val="21"/>
                <w:lang w:val="en-US" w:eastAsia="zh-CN" w:bidi="ar-SA"/>
              </w:rPr>
              <w:t>40</w:t>
            </w:r>
          </w:p>
        </w:tc>
      </w:tr>
    </w:tbl>
    <w:p w14:paraId="34C555F5">
      <w:pPr>
        <w:spacing w:line="380" w:lineRule="exact"/>
        <w:ind w:left="283" w:leftChars="1" w:hanging="281" w:hangingChars="134"/>
        <w:outlineLvl w:val="4"/>
        <w:rPr>
          <w:rFonts w:hint="eastAsia" w:ascii="微软雅黑" w:hAnsi="微软雅黑" w:eastAsia="微软雅黑" w:cs="微软雅黑"/>
          <w:szCs w:val="21"/>
        </w:rPr>
      </w:pPr>
    </w:p>
    <w:p w14:paraId="488773D1">
      <w:pPr>
        <w:spacing w:line="380" w:lineRule="exact"/>
        <w:ind w:left="283" w:leftChars="1" w:hanging="281" w:hangingChars="134"/>
        <w:outlineLvl w:val="4"/>
        <w:rPr>
          <w:rFonts w:hint="eastAsia" w:ascii="微软雅黑" w:hAnsi="微软雅黑" w:eastAsia="微软雅黑" w:cs="微软雅黑"/>
          <w:szCs w:val="21"/>
        </w:rPr>
      </w:pPr>
    </w:p>
    <w:p w14:paraId="3C192712">
      <w:pPr>
        <w:spacing w:line="380" w:lineRule="exact"/>
        <w:outlineLvl w:val="0"/>
        <w:rPr>
          <w:rFonts w:ascii="微软雅黑" w:hAnsi="微软雅黑" w:eastAsia="微软雅黑" w:cs="微软雅黑"/>
          <w:b/>
          <w:bCs/>
          <w:szCs w:val="21"/>
        </w:rPr>
      </w:pPr>
      <w:bookmarkStart w:id="1" w:name="_Toc3661"/>
      <w:bookmarkStart w:id="2" w:name="_Toc18756"/>
      <w:r>
        <w:rPr>
          <w:rFonts w:hint="eastAsia" w:ascii="微软雅黑" w:hAnsi="微软雅黑" w:eastAsia="微软雅黑" w:cs="微软雅黑"/>
          <w:b/>
          <w:bCs/>
          <w:szCs w:val="21"/>
          <w:lang w:val="en-US" w:eastAsia="zh-CN"/>
        </w:rPr>
        <w:t>八、</w:t>
      </w:r>
      <w:r>
        <w:rPr>
          <w:rFonts w:hint="eastAsia" w:ascii="微软雅黑" w:hAnsi="微软雅黑" w:eastAsia="微软雅黑" w:cs="微软雅黑"/>
          <w:b/>
          <w:bCs/>
          <w:szCs w:val="21"/>
        </w:rPr>
        <w:t>报名</w:t>
      </w:r>
      <w:bookmarkEnd w:id="1"/>
      <w:bookmarkEnd w:id="2"/>
      <w:r>
        <w:rPr>
          <w:rFonts w:hint="eastAsia" w:ascii="微软雅黑" w:hAnsi="微软雅黑" w:eastAsia="微软雅黑" w:cs="微软雅黑"/>
          <w:b/>
          <w:bCs/>
          <w:szCs w:val="21"/>
        </w:rPr>
        <w:t>及开标</w:t>
      </w:r>
    </w:p>
    <w:p w14:paraId="6A4AF061">
      <w:pPr>
        <w:spacing w:line="380" w:lineRule="exact"/>
        <w:ind w:left="424" w:hanging="424"/>
        <w:rPr>
          <w:rFonts w:ascii="微软雅黑" w:hAnsi="微软雅黑" w:eastAsia="微软雅黑" w:cs="微软雅黑"/>
          <w:szCs w:val="21"/>
        </w:rPr>
      </w:pPr>
      <w:r>
        <w:rPr>
          <w:rFonts w:hint="eastAsia" w:ascii="微软雅黑" w:hAnsi="微软雅黑" w:eastAsia="微软雅黑" w:cs="微软雅黑"/>
          <w:szCs w:val="21"/>
        </w:rPr>
        <w:t>1.</w:t>
      </w:r>
      <w:r>
        <w:rPr>
          <w:rFonts w:ascii="微软雅黑" w:hAnsi="微软雅黑" w:eastAsia="微软雅黑" w:cs="微软雅黑"/>
          <w:szCs w:val="21"/>
        </w:rPr>
        <w:t xml:space="preserve"> </w:t>
      </w:r>
      <w:r>
        <w:rPr>
          <w:rFonts w:hint="eastAsia" w:ascii="微软雅黑" w:hAnsi="微软雅黑" w:eastAsia="微软雅黑" w:cs="微软雅黑"/>
          <w:szCs w:val="21"/>
        </w:rPr>
        <w:t>报名时间：2025年</w:t>
      </w:r>
      <w:r>
        <w:rPr>
          <w:rFonts w:hint="eastAsia" w:ascii="微软雅黑" w:hAnsi="微软雅黑" w:eastAsia="微软雅黑" w:cs="微软雅黑"/>
          <w:szCs w:val="21"/>
          <w:lang w:val="en-US" w:eastAsia="zh-CN"/>
        </w:rPr>
        <w:t>9</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30</w:t>
      </w:r>
      <w:r>
        <w:rPr>
          <w:rFonts w:hint="eastAsia" w:ascii="微软雅黑" w:hAnsi="微软雅黑" w:eastAsia="微软雅黑" w:cs="微软雅黑"/>
          <w:szCs w:val="21"/>
        </w:rPr>
        <w:t>日至2025年</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14</w:t>
      </w:r>
      <w:r>
        <w:rPr>
          <w:rFonts w:hint="eastAsia" w:ascii="微软雅黑" w:hAnsi="微软雅黑" w:eastAsia="微软雅黑" w:cs="微软雅黑"/>
          <w:szCs w:val="21"/>
        </w:rPr>
        <w:t>日(节假日除外）。上午8:00-11:00</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 xml:space="preserve"> 下午2:00-5:00；</w:t>
      </w:r>
    </w:p>
    <w:p w14:paraId="01E36B01">
      <w:pPr>
        <w:spacing w:line="380" w:lineRule="exact"/>
        <w:rPr>
          <w:rFonts w:ascii="微软雅黑" w:hAnsi="微软雅黑" w:eastAsia="微软雅黑" w:cs="微软雅黑"/>
          <w:szCs w:val="21"/>
        </w:rPr>
      </w:pPr>
      <w:r>
        <w:rPr>
          <w:rFonts w:hint="eastAsia" w:ascii="微软雅黑" w:hAnsi="微软雅黑" w:eastAsia="微软雅黑" w:cs="微软雅黑"/>
          <w:szCs w:val="21"/>
        </w:rPr>
        <w:t>2.</w:t>
      </w:r>
      <w:r>
        <w:rPr>
          <w:rFonts w:ascii="微软雅黑" w:hAnsi="微软雅黑" w:eastAsia="微软雅黑" w:cs="微软雅黑"/>
          <w:szCs w:val="21"/>
        </w:rPr>
        <w:t xml:space="preserve"> </w:t>
      </w:r>
      <w:r>
        <w:rPr>
          <w:rFonts w:hint="eastAsia" w:ascii="微软雅黑" w:hAnsi="微软雅黑" w:eastAsia="微软雅黑" w:cs="微软雅黑"/>
          <w:szCs w:val="21"/>
        </w:rPr>
        <w:t>报名地点：丹阳市人民医院采购中心（丹阳市西二环路教育印刷厂三楼）；</w:t>
      </w:r>
    </w:p>
    <w:p w14:paraId="18209A87">
      <w:pPr>
        <w:spacing w:line="380" w:lineRule="exact"/>
        <w:rPr>
          <w:rFonts w:hint="eastAsia" w:ascii="微软雅黑" w:hAnsi="微软雅黑" w:eastAsia="微软雅黑" w:cs="微软雅黑"/>
          <w:szCs w:val="21"/>
        </w:rPr>
      </w:pPr>
      <w:r>
        <w:rPr>
          <w:rFonts w:hint="eastAsia" w:ascii="微软雅黑" w:hAnsi="微软雅黑" w:eastAsia="微软雅黑" w:cs="微软雅黑"/>
          <w:szCs w:val="21"/>
        </w:rPr>
        <w:t>3.</w:t>
      </w:r>
      <w:r>
        <w:rPr>
          <w:rFonts w:ascii="微软雅黑" w:hAnsi="微软雅黑" w:eastAsia="微软雅黑" w:cs="微软雅黑"/>
          <w:szCs w:val="21"/>
        </w:rPr>
        <w:t xml:space="preserve"> </w:t>
      </w:r>
      <w:r>
        <w:rPr>
          <w:rFonts w:hint="eastAsia" w:ascii="微软雅黑" w:hAnsi="微软雅黑" w:eastAsia="微软雅黑" w:cs="微软雅黑"/>
          <w:szCs w:val="21"/>
        </w:rPr>
        <w:t>联系人及电话：杨先生；联系电话：0511-86553123、15189172512。</w:t>
      </w:r>
    </w:p>
    <w:p w14:paraId="5A93841C">
      <w:pPr>
        <w:spacing w:line="380" w:lineRule="exact"/>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4. 报名递交材料：营业执照与法人身份证复印件，盖公章。</w:t>
      </w:r>
    </w:p>
    <w:p w14:paraId="57C5F0B1">
      <w:pPr>
        <w:spacing w:line="380" w:lineRule="exact"/>
        <w:rPr>
          <w:rFonts w:hint="eastAsia" w:ascii="微软雅黑" w:hAnsi="微软雅黑" w:eastAsia="微软雅黑" w:cs="微软雅黑"/>
          <w:szCs w:val="21"/>
          <w:lang w:eastAsia="zh-CN"/>
        </w:rPr>
      </w:pPr>
      <w:r>
        <w:rPr>
          <w:rFonts w:hint="eastAsia" w:ascii="微软雅黑" w:hAnsi="微软雅黑" w:eastAsia="微软雅黑" w:cs="微软雅黑"/>
          <w:szCs w:val="21"/>
          <w:lang w:val="en-US" w:eastAsia="zh-CN"/>
        </w:rPr>
        <w:t>5</w:t>
      </w:r>
      <w:r>
        <w:rPr>
          <w:rFonts w:hint="eastAsia" w:ascii="微软雅黑" w:hAnsi="微软雅黑" w:eastAsia="微软雅黑" w:cs="微软雅黑"/>
          <w:szCs w:val="21"/>
        </w:rPr>
        <w:t>.</w:t>
      </w:r>
      <w:r>
        <w:rPr>
          <w:rFonts w:ascii="微软雅黑" w:hAnsi="微软雅黑" w:eastAsia="微软雅黑" w:cs="微软雅黑"/>
          <w:szCs w:val="21"/>
        </w:rPr>
        <w:t xml:space="preserve"> </w:t>
      </w:r>
      <w:r>
        <w:rPr>
          <w:rFonts w:hint="eastAsia" w:ascii="微软雅黑" w:hAnsi="微软雅黑" w:eastAsia="微软雅黑" w:cs="微软雅黑"/>
          <w:szCs w:val="21"/>
        </w:rPr>
        <w:t>开标时间：2025年</w:t>
      </w:r>
      <w:r>
        <w:rPr>
          <w:rFonts w:hint="eastAsia" w:ascii="微软雅黑" w:hAnsi="微软雅黑" w:eastAsia="微软雅黑" w:cs="微软雅黑"/>
          <w:szCs w:val="21"/>
          <w:lang w:val="en-US" w:eastAsia="zh-CN"/>
        </w:rPr>
        <w:t>10</w:t>
      </w:r>
      <w:r>
        <w:rPr>
          <w:rFonts w:hint="eastAsia" w:ascii="微软雅黑" w:hAnsi="微软雅黑" w:eastAsia="微软雅黑" w:cs="微软雅黑"/>
          <w:szCs w:val="21"/>
        </w:rPr>
        <w:t>月</w:t>
      </w:r>
      <w:r>
        <w:rPr>
          <w:rFonts w:hint="eastAsia" w:ascii="微软雅黑" w:hAnsi="微软雅黑" w:eastAsia="微软雅黑" w:cs="微软雅黑"/>
          <w:szCs w:val="21"/>
          <w:lang w:val="en-US" w:eastAsia="zh-CN"/>
        </w:rPr>
        <w:t>15</w:t>
      </w:r>
      <w:r>
        <w:rPr>
          <w:rFonts w:hint="eastAsia" w:ascii="微软雅黑" w:hAnsi="微软雅黑" w:eastAsia="微软雅黑" w:cs="微软雅黑"/>
          <w:szCs w:val="21"/>
        </w:rPr>
        <w:t xml:space="preserve"> 日</w:t>
      </w:r>
      <w:r>
        <w:rPr>
          <w:rFonts w:hint="eastAsia" w:ascii="微软雅黑" w:hAnsi="微软雅黑" w:eastAsia="微软雅黑" w:cs="微软雅黑"/>
          <w:szCs w:val="21"/>
          <w:lang w:eastAsia="zh-CN"/>
        </w:rPr>
        <w:t>。</w:t>
      </w:r>
      <w:bookmarkStart w:id="11" w:name="_GoBack"/>
      <w:bookmarkEnd w:id="11"/>
    </w:p>
    <w:p w14:paraId="7FD708DB">
      <w:pPr>
        <w:spacing w:line="38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6</w:t>
      </w:r>
      <w:r>
        <w:rPr>
          <w:rFonts w:hint="eastAsia" w:ascii="微软雅黑" w:hAnsi="微软雅黑" w:eastAsia="微软雅黑" w:cs="微软雅黑"/>
          <w:szCs w:val="21"/>
        </w:rPr>
        <w:t>.</w:t>
      </w:r>
      <w:r>
        <w:rPr>
          <w:rFonts w:ascii="微软雅黑" w:hAnsi="微软雅黑" w:eastAsia="微软雅黑" w:cs="微软雅黑"/>
          <w:szCs w:val="21"/>
        </w:rPr>
        <w:t xml:space="preserve"> </w:t>
      </w:r>
      <w:r>
        <w:rPr>
          <w:rFonts w:hint="eastAsia" w:ascii="微软雅黑" w:hAnsi="微软雅黑" w:eastAsia="微软雅黑" w:cs="微软雅黑"/>
          <w:szCs w:val="21"/>
        </w:rPr>
        <w:t>开标地点：院内会议室</w:t>
      </w:r>
    </w:p>
    <w:p w14:paraId="66985293">
      <w:pPr>
        <w:spacing w:line="380" w:lineRule="exact"/>
        <w:rPr>
          <w:rFonts w:ascii="微软雅黑" w:hAnsi="微软雅黑" w:eastAsia="微软雅黑" w:cs="微软雅黑"/>
          <w:szCs w:val="21"/>
          <w:u w:val="single"/>
        </w:rPr>
      </w:pPr>
      <w:r>
        <w:rPr>
          <w:rFonts w:hint="eastAsia" w:ascii="微软雅黑" w:hAnsi="微软雅黑" w:eastAsia="微软雅黑" w:cs="微软雅黑"/>
          <w:szCs w:val="21"/>
          <w:lang w:val="en-US" w:eastAsia="zh-CN"/>
        </w:rPr>
        <w:t>7</w:t>
      </w:r>
      <w:r>
        <w:rPr>
          <w:rFonts w:hint="eastAsia" w:ascii="微软雅黑" w:hAnsi="微软雅黑" w:eastAsia="微软雅黑" w:cs="微软雅黑"/>
          <w:szCs w:val="21"/>
        </w:rPr>
        <w:t>.</w:t>
      </w:r>
      <w:r>
        <w:rPr>
          <w:rFonts w:ascii="微软雅黑" w:hAnsi="微软雅黑" w:eastAsia="微软雅黑" w:cs="微软雅黑"/>
          <w:szCs w:val="21"/>
        </w:rPr>
        <w:t xml:space="preserve"> </w:t>
      </w:r>
      <w:r>
        <w:rPr>
          <w:rFonts w:hint="eastAsia" w:ascii="微软雅黑" w:hAnsi="微软雅黑" w:eastAsia="微软雅黑" w:cs="微软雅黑"/>
          <w:szCs w:val="21"/>
        </w:rPr>
        <w:t>投标文件：一式二份，开标时提供（格式参见第二部分）</w:t>
      </w:r>
    </w:p>
    <w:p w14:paraId="7AE38E2B">
      <w:pPr>
        <w:widowControl/>
        <w:jc w:val="left"/>
        <w:rPr>
          <w:rFonts w:ascii="微软雅黑" w:hAnsi="微软雅黑" w:eastAsia="微软雅黑" w:cs="微软雅黑"/>
          <w:b/>
          <w:sz w:val="32"/>
          <w:szCs w:val="32"/>
        </w:rPr>
      </w:pPr>
      <w:r>
        <w:rPr>
          <w:rFonts w:ascii="微软雅黑" w:hAnsi="微软雅黑" w:eastAsia="微软雅黑" w:cs="微软雅黑"/>
          <w:b/>
          <w:sz w:val="32"/>
          <w:szCs w:val="32"/>
        </w:rPr>
        <w:br w:type="page"/>
      </w:r>
    </w:p>
    <w:p w14:paraId="224FEF81">
      <w:pPr>
        <w:widowControl/>
        <w:spacing w:line="380" w:lineRule="exact"/>
        <w:ind w:firstLine="1281" w:firstLineChars="400"/>
        <w:jc w:val="left"/>
        <w:rPr>
          <w:rFonts w:ascii="微软雅黑" w:hAnsi="微软雅黑" w:eastAsia="微软雅黑" w:cs="微软雅黑"/>
          <w:b/>
          <w:sz w:val="32"/>
          <w:szCs w:val="32"/>
        </w:rPr>
      </w:pPr>
      <w:r>
        <w:rPr>
          <w:rFonts w:hint="eastAsia" w:ascii="微软雅黑" w:hAnsi="微软雅黑" w:eastAsia="微软雅黑" w:cs="微软雅黑"/>
          <w:b/>
          <w:sz w:val="32"/>
          <w:szCs w:val="32"/>
        </w:rPr>
        <w:t>丹阳市人民医院</w:t>
      </w:r>
      <w:r>
        <w:rPr>
          <w:rFonts w:hint="eastAsia" w:ascii="微软雅黑" w:hAnsi="微软雅黑" w:eastAsia="微软雅黑" w:cs="微软雅黑"/>
          <w:b/>
          <w:sz w:val="32"/>
          <w:szCs w:val="32"/>
          <w:lang w:val="en-US" w:eastAsia="zh-CN"/>
        </w:rPr>
        <w:t>锅炉</w:t>
      </w:r>
      <w:r>
        <w:rPr>
          <w:rFonts w:hint="eastAsia" w:ascii="微软雅黑" w:hAnsi="微软雅黑" w:eastAsia="微软雅黑" w:cs="微软雅黑"/>
          <w:b/>
          <w:sz w:val="32"/>
          <w:szCs w:val="32"/>
        </w:rPr>
        <w:t>采购项目供货合同</w:t>
      </w:r>
    </w:p>
    <w:p w14:paraId="566C4857">
      <w:pPr>
        <w:spacing w:line="380" w:lineRule="exact"/>
        <w:rPr>
          <w:rFonts w:ascii="微软雅黑" w:hAnsi="微软雅黑" w:eastAsia="微软雅黑" w:cs="微软雅黑"/>
          <w:szCs w:val="21"/>
        </w:rPr>
      </w:pPr>
      <w:r>
        <w:rPr>
          <w:rFonts w:hint="eastAsia" w:ascii="微软雅黑" w:hAnsi="微软雅黑" w:eastAsia="微软雅黑" w:cs="微软雅黑"/>
          <w:szCs w:val="21"/>
        </w:rPr>
        <w:t>甲方：丹阳市人民医院                  乙方：</w:t>
      </w:r>
    </w:p>
    <w:p w14:paraId="1EA5BFCF">
      <w:pPr>
        <w:spacing w:line="380" w:lineRule="exact"/>
        <w:ind w:firstLine="420" w:firstLineChars="200"/>
        <w:rPr>
          <w:rFonts w:ascii="微软雅黑" w:hAnsi="微软雅黑" w:eastAsia="微软雅黑" w:cs="微软雅黑"/>
          <w:szCs w:val="21"/>
        </w:rPr>
      </w:pPr>
      <w:r>
        <w:rPr>
          <w:rFonts w:hint="eastAsia" w:ascii="微软雅黑" w:hAnsi="微软雅黑" w:eastAsia="微软雅黑" w:cs="微软雅黑"/>
          <w:szCs w:val="21"/>
        </w:rPr>
        <w:t xml:space="preserve">为明确双方的权利与义务，根据《中华人民共和国民法典》及 </w:t>
      </w:r>
      <w:r>
        <w:rPr>
          <w:rFonts w:hint="eastAsia" w:ascii="微软雅黑" w:hAnsi="微软雅黑" w:eastAsia="微软雅黑" w:cs="微软雅黑"/>
          <w:szCs w:val="21"/>
          <w:u w:val="single"/>
        </w:rPr>
        <w:t xml:space="preserve"> 丹阳市人民医</w:t>
      </w:r>
      <w:r>
        <w:rPr>
          <w:rFonts w:hint="eastAsia" w:ascii="微软雅黑" w:hAnsi="微软雅黑" w:eastAsia="微软雅黑" w:cs="微软雅黑"/>
          <w:b w:val="0"/>
          <w:bCs w:val="0"/>
          <w:sz w:val="21"/>
          <w:szCs w:val="21"/>
          <w:u w:val="single"/>
        </w:rPr>
        <w:t>院</w:t>
      </w:r>
      <w:r>
        <w:rPr>
          <w:rFonts w:hint="eastAsia" w:ascii="微软雅黑" w:hAnsi="微软雅黑" w:eastAsia="微软雅黑" w:cs="微软雅黑"/>
          <w:b w:val="0"/>
          <w:bCs w:val="0"/>
          <w:sz w:val="21"/>
          <w:szCs w:val="21"/>
          <w:u w:val="single"/>
          <w:lang w:val="en-US" w:eastAsia="zh-CN"/>
        </w:rPr>
        <w:t>锅炉采购</w:t>
      </w:r>
      <w:r>
        <w:rPr>
          <w:rFonts w:hint="eastAsia" w:ascii="微软雅黑" w:hAnsi="微软雅黑" w:eastAsia="微软雅黑" w:cs="微软雅黑"/>
          <w:szCs w:val="21"/>
          <w:u w:val="single"/>
        </w:rPr>
        <w:t>项目</w:t>
      </w:r>
      <w:r>
        <w:rPr>
          <w:rFonts w:hint="eastAsia" w:ascii="微软雅黑" w:hAnsi="微软雅黑" w:eastAsia="微软雅黑" w:cs="微软雅黑"/>
          <w:szCs w:val="21"/>
        </w:rPr>
        <w:t>（采购编号</w:t>
      </w:r>
      <w:r>
        <w:rPr>
          <w:rFonts w:hint="eastAsia" w:ascii="微软雅黑" w:hAnsi="微软雅黑" w:eastAsia="微软雅黑" w:cs="微软雅黑"/>
          <w:szCs w:val="21"/>
          <w:lang w:eastAsia="zh-CN"/>
        </w:rPr>
        <w:t>：</w:t>
      </w:r>
      <w:r>
        <w:rPr>
          <w:rFonts w:hint="eastAsia" w:ascii="微软雅黑" w:hAnsi="微软雅黑" w:eastAsia="微软雅黑" w:cs="微软雅黑"/>
          <w:szCs w:val="21"/>
          <w:u w:val="single"/>
        </w:rPr>
        <w:t xml:space="preserve"> DRY-CG-2025</w:t>
      </w:r>
      <w:r>
        <w:rPr>
          <w:rFonts w:hint="eastAsia" w:ascii="微软雅黑" w:hAnsi="微软雅黑" w:eastAsia="微软雅黑" w:cs="微软雅黑"/>
          <w:szCs w:val="21"/>
          <w:u w:val="single"/>
          <w:lang w:val="en-US" w:eastAsia="zh-CN"/>
        </w:rPr>
        <w:t>062</w:t>
      </w:r>
      <w:r>
        <w:rPr>
          <w:rFonts w:hint="eastAsia" w:ascii="微软雅黑" w:hAnsi="微软雅黑" w:eastAsia="微软雅黑" w:cs="微软雅黑"/>
          <w:szCs w:val="21"/>
        </w:rPr>
        <w:t>）采购结果，在甲、乙双方在平等、自愿、协商一致的基础上达成如下协议，共同遵守。</w:t>
      </w:r>
    </w:p>
    <w:p w14:paraId="6E35C94F">
      <w:pPr>
        <w:numPr>
          <w:ilvl w:val="0"/>
          <w:numId w:val="5"/>
        </w:numPr>
        <w:spacing w:line="380" w:lineRule="exact"/>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货物名称及技术参数</w:t>
      </w:r>
      <w:r>
        <w:rPr>
          <w:rFonts w:hint="eastAsia" w:ascii="微软雅黑" w:hAnsi="微软雅黑" w:eastAsia="微软雅黑" w:cs="微软雅黑"/>
          <w:b/>
          <w:bCs/>
          <w:szCs w:val="21"/>
        </w:rPr>
        <w:t>：</w:t>
      </w:r>
    </w:p>
    <w:tbl>
      <w:tblPr>
        <w:tblStyle w:val="17"/>
        <w:tblW w:w="8995" w:type="dxa"/>
        <w:jc w:val="center"/>
        <w:tblLayout w:type="fixed"/>
        <w:tblCellMar>
          <w:top w:w="0" w:type="dxa"/>
          <w:left w:w="0" w:type="dxa"/>
          <w:bottom w:w="0" w:type="dxa"/>
          <w:right w:w="0" w:type="dxa"/>
        </w:tblCellMar>
      </w:tblPr>
      <w:tblGrid>
        <w:gridCol w:w="641"/>
        <w:gridCol w:w="1672"/>
        <w:gridCol w:w="910"/>
        <w:gridCol w:w="868"/>
        <w:gridCol w:w="4904"/>
      </w:tblGrid>
      <w:tr w14:paraId="32A05F6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443091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序号</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3D898D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项目</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FED21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单位</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0A4E8B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eastAsia="zh-CN"/>
              </w:rPr>
              <w:t>数量</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24CA2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要求</w:t>
            </w:r>
          </w:p>
        </w:tc>
      </w:tr>
      <w:tr w14:paraId="627DF4AE">
        <w:tblPrEx>
          <w:tblCellMar>
            <w:top w:w="0" w:type="dxa"/>
            <w:left w:w="0" w:type="dxa"/>
            <w:bottom w:w="0" w:type="dxa"/>
            <w:right w:w="0" w:type="dxa"/>
          </w:tblCellMar>
        </w:tblPrEx>
        <w:trPr>
          <w:trHeight w:val="90"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FCADE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1</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DD21B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锅炉</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F934D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台</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383FA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bidi="ar-SA"/>
              </w:rPr>
              <w:t>1</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E7559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b w:val="0"/>
                <w:bCs/>
                <w:sz w:val="24"/>
                <w:szCs w:val="24"/>
                <w:highlight w:val="none"/>
                <w:lang w:val="en-US" w:eastAsia="zh-CN"/>
              </w:rPr>
              <w:t>立式变频、</w:t>
            </w:r>
            <w:r>
              <w:rPr>
                <w:rFonts w:hint="eastAsia" w:ascii="华文细黑" w:hAnsi="华文细黑" w:eastAsia="华文细黑" w:cs="华文细黑"/>
                <w:b w:val="0"/>
                <w:bCs/>
                <w:color w:val="auto"/>
                <w:sz w:val="24"/>
                <w:szCs w:val="24"/>
                <w:highlight w:val="none"/>
                <w:lang w:val="en-US" w:eastAsia="zh-CN"/>
              </w:rPr>
              <w:t xml:space="preserve"> 贯流式</w:t>
            </w:r>
          </w:p>
        </w:tc>
      </w:tr>
      <w:tr w14:paraId="6AF8BAA6">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85537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2</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6ED203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燃料</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1D5A9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08F392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A2C214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天燃气</w:t>
            </w:r>
          </w:p>
        </w:tc>
      </w:tr>
      <w:tr w14:paraId="1CAB157D">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A1A35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rPr>
              <w:t>3</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72820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000000" w:themeColor="text1"/>
                <w:kern w:val="0"/>
                <w:sz w:val="24"/>
                <w:szCs w:val="24"/>
                <w:highlight w:val="none"/>
                <w14:textFill>
                  <w14:solidFill>
                    <w14:schemeClr w14:val="tx1"/>
                  </w14:solidFill>
                </w14:textFill>
              </w:rPr>
              <w:t>吨位</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46AE2D7">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E90BA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0E89F5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highlight w:val="none"/>
                <w:lang w:val="en-US" w:eastAsia="zh-CN" w:bidi="ar-SA"/>
              </w:rPr>
            </w:pPr>
            <w:r>
              <w:rPr>
                <w:rFonts w:hint="eastAsia" w:ascii="华文细黑" w:hAnsi="华文细黑" w:eastAsia="华文细黑" w:cs="华文细黑"/>
                <w:color w:val="auto"/>
                <w:kern w:val="0"/>
                <w:sz w:val="24"/>
                <w:szCs w:val="24"/>
                <w:highlight w:val="none"/>
                <w:lang w:val="en-US" w:eastAsia="zh-CN"/>
              </w:rPr>
              <w:t>4T</w:t>
            </w:r>
          </w:p>
        </w:tc>
      </w:tr>
      <w:tr w14:paraId="595A31B2">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D713B2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rPr>
              <w:t>4</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09BBE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eastAsia="zh-CN"/>
              </w:rPr>
              <w:t>锅炉</w:t>
            </w:r>
            <w:r>
              <w:rPr>
                <w:rFonts w:hint="eastAsia" w:ascii="华文细黑" w:hAnsi="华文细黑" w:eastAsia="华文细黑" w:cs="华文细黑"/>
                <w:color w:val="auto"/>
                <w:kern w:val="0"/>
                <w:sz w:val="24"/>
                <w:szCs w:val="24"/>
                <w:highlight w:val="none"/>
                <w:lang w:val="en-US" w:eastAsia="zh-CN"/>
              </w:rPr>
              <w:t>尺寸要求</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A7259C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lang w:val="en-US" w:eastAsia="zh-CN"/>
              </w:rPr>
              <w:t>/</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5AB86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lang w:val="en-US" w:eastAsia="zh-CN"/>
              </w:rPr>
            </w:pPr>
            <w:r>
              <w:rPr>
                <w:rFonts w:hint="eastAsia" w:ascii="华文细黑" w:hAnsi="华文细黑" w:eastAsia="华文细黑" w:cs="华文细黑"/>
                <w:color w:val="auto"/>
                <w:kern w:val="0"/>
                <w:sz w:val="24"/>
                <w:szCs w:val="24"/>
                <w:highlight w:val="none"/>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7FD7EF6">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现有锅炉基座尺寸：3.47米*2米；</w:t>
            </w:r>
          </w:p>
          <w:p w14:paraId="6FA85F7E">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新锅炉安装后四周不应超出基座尺寸的10%，</w:t>
            </w:r>
          </w:p>
          <w:p w14:paraId="5B16785F">
            <w:pPr>
              <w:keepNext w:val="0"/>
              <w:keepLines w:val="0"/>
              <w:pageBreakBefore w:val="0"/>
              <w:widowControl w:val="0"/>
              <w:kinsoku/>
              <w:wordWrap/>
              <w:overflowPunct/>
              <w:topLinePunct w:val="0"/>
              <w:autoSpaceDE/>
              <w:autoSpaceDN/>
              <w:bidi w:val="0"/>
              <w:adjustRightInd w:val="0"/>
              <w:snapToGrid/>
              <w:spacing w:line="460" w:lineRule="exact"/>
              <w:jc w:val="both"/>
              <w:textAlignment w:val="baseline"/>
              <w:rPr>
                <w:rFonts w:hint="eastAsia" w:ascii="华文细黑" w:hAnsi="华文细黑" w:eastAsia="华文细黑" w:cs="华文细黑"/>
                <w:color w:val="auto"/>
                <w:kern w:val="0"/>
                <w:sz w:val="24"/>
                <w:szCs w:val="24"/>
                <w:highlight w:val="none"/>
                <w:lang w:val="en-US" w:eastAsia="zh-CN" w:bidi="ar-SA"/>
              </w:rPr>
            </w:pPr>
            <w:r>
              <w:rPr>
                <w:rFonts w:hint="eastAsia" w:ascii="华文细黑" w:hAnsi="华文细黑" w:eastAsia="华文细黑" w:cs="华文细黑"/>
                <w:color w:val="auto"/>
                <w:sz w:val="24"/>
                <w:szCs w:val="24"/>
              </w:rPr>
              <w:t>高度≤</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m</w:t>
            </w:r>
            <w:r>
              <w:rPr>
                <w:rFonts w:hint="eastAsia" w:ascii="华文细黑" w:hAnsi="华文细黑" w:eastAsia="华文细黑" w:cs="华文细黑"/>
                <w:color w:val="auto"/>
                <w:sz w:val="24"/>
                <w:szCs w:val="24"/>
                <w:lang w:eastAsia="zh-CN"/>
              </w:rPr>
              <w:t>。</w:t>
            </w:r>
          </w:p>
        </w:tc>
      </w:tr>
      <w:tr w14:paraId="3CBBAC39">
        <w:tblPrEx>
          <w:tblCellMar>
            <w:top w:w="0" w:type="dxa"/>
            <w:left w:w="0" w:type="dxa"/>
            <w:bottom w:w="0" w:type="dxa"/>
            <w:right w:w="0" w:type="dxa"/>
          </w:tblCellMar>
        </w:tblPrEx>
        <w:trPr>
          <w:trHeight w:val="578" w:hRule="atLeast"/>
          <w:jc w:val="center"/>
        </w:trPr>
        <w:tc>
          <w:tcPr>
            <w:tcW w:w="641"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D2236E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5</w:t>
            </w:r>
          </w:p>
        </w:tc>
        <w:tc>
          <w:tcPr>
            <w:tcW w:w="1672"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85AB3D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额定压力</w:t>
            </w:r>
          </w:p>
        </w:tc>
        <w:tc>
          <w:tcPr>
            <w:tcW w:w="910"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5D5B84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eastAsia="zh-CN"/>
              </w:rPr>
              <w:t>M Pa</w:t>
            </w:r>
          </w:p>
        </w:tc>
        <w:tc>
          <w:tcPr>
            <w:tcW w:w="868"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6FFD7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D4949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1.0</w:t>
            </w:r>
          </w:p>
        </w:tc>
      </w:tr>
      <w:tr w14:paraId="2BA27A57">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4ACF0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highlight w:val="none"/>
              </w:rPr>
            </w:pPr>
            <w:r>
              <w:rPr>
                <w:rFonts w:hint="eastAsia" w:ascii="华文细黑" w:hAnsi="华文细黑" w:eastAsia="华文细黑" w:cs="华文细黑"/>
                <w:color w:val="000000"/>
                <w:kern w:val="0"/>
                <w:sz w:val="24"/>
                <w:szCs w:val="24"/>
                <w:highlight w:val="none"/>
                <w:lang w:val="en-US" w:eastAsia="zh-CN"/>
              </w:rPr>
              <w:t>6</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AAADB2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实测热效率</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FF69A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highlight w:val="none"/>
              </w:rPr>
            </w:pPr>
            <w:r>
              <w:rPr>
                <w:rFonts w:hint="eastAsia" w:ascii="华文细黑" w:hAnsi="华文细黑" w:eastAsia="华文细黑" w:cs="华文细黑"/>
                <w:color w:val="auto"/>
                <w:kern w:val="0"/>
                <w:sz w:val="24"/>
                <w:szCs w:val="24"/>
                <w:highlight w:val="none"/>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F0634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bCs/>
                <w:color w:val="auto"/>
                <w:kern w:val="0"/>
                <w:sz w:val="24"/>
                <w:szCs w:val="24"/>
                <w:highlight w:val="none"/>
                <w:lang w:val="en-US" w:eastAsia="zh-CN"/>
              </w:rPr>
            </w:pPr>
            <w:r>
              <w:rPr>
                <w:rFonts w:hint="eastAsia" w:ascii="华文细黑" w:hAnsi="华文细黑" w:eastAsia="华文细黑" w:cs="华文细黑"/>
                <w:bCs/>
                <w:color w:val="auto"/>
                <w:kern w:val="0"/>
                <w:sz w:val="24"/>
                <w:szCs w:val="24"/>
                <w:highlight w:val="none"/>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FB315EC">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bCs/>
                <w:color w:val="auto"/>
                <w:kern w:val="0"/>
                <w:sz w:val="24"/>
                <w:szCs w:val="24"/>
                <w:highlight w:val="none"/>
                <w:lang w:val="en-US" w:eastAsia="zh-CN" w:bidi="ar-SA"/>
              </w:rPr>
            </w:pPr>
            <w:r>
              <w:rPr>
                <w:rFonts w:hint="eastAsia" w:ascii="华文细黑" w:hAnsi="华文细黑" w:eastAsia="华文细黑" w:cs="华文细黑"/>
                <w:color w:val="auto"/>
                <w:kern w:val="0"/>
                <w:sz w:val="24"/>
                <w:szCs w:val="24"/>
                <w:highlight w:val="none"/>
              </w:rPr>
              <w:t>≧9</w:t>
            </w:r>
            <w:r>
              <w:rPr>
                <w:rFonts w:hint="eastAsia" w:ascii="华文细黑" w:hAnsi="华文细黑" w:eastAsia="华文细黑" w:cs="华文细黑"/>
                <w:color w:val="auto"/>
                <w:kern w:val="0"/>
                <w:sz w:val="24"/>
                <w:szCs w:val="24"/>
                <w:highlight w:val="none"/>
                <w:lang w:val="en-US" w:eastAsia="zh-CN"/>
              </w:rPr>
              <w:t>6</w:t>
            </w:r>
          </w:p>
        </w:tc>
      </w:tr>
      <w:tr w14:paraId="161AD0ED">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5FB7E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7</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621A0F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配电制式</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21EE9E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B92342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469F90">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380V</w:t>
            </w:r>
          </w:p>
        </w:tc>
      </w:tr>
      <w:tr w14:paraId="6D2E9466">
        <w:tblPrEx>
          <w:tblCellMar>
            <w:top w:w="0" w:type="dxa"/>
            <w:left w:w="0" w:type="dxa"/>
            <w:bottom w:w="0" w:type="dxa"/>
            <w:right w:w="0" w:type="dxa"/>
          </w:tblCellMar>
        </w:tblPrEx>
        <w:trPr>
          <w:trHeight w:val="481"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624C9E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8</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029735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锅炉控制柜</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1F363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套</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4B610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lang w:val="en-US" w:eastAsia="zh-CN"/>
              </w:rPr>
              <w:t>1</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EEC026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rPr>
              <w:t>模块式全自动运行</w:t>
            </w:r>
          </w:p>
        </w:tc>
      </w:tr>
      <w:tr w14:paraId="3321CB7C">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1B3FC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val="en-US" w:eastAsia="zh-CN"/>
              </w:rPr>
              <w:t>9</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59365B0">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rPr>
            </w:pPr>
            <w:r>
              <w:rPr>
                <w:rFonts w:hint="eastAsia" w:ascii="华文细黑" w:hAnsi="华文细黑" w:eastAsia="华文细黑" w:cs="华文细黑"/>
                <w:color w:val="auto"/>
                <w:kern w:val="0"/>
                <w:sz w:val="24"/>
                <w:szCs w:val="24"/>
              </w:rPr>
              <w:t>NO</w:t>
            </w:r>
            <w:r>
              <w:rPr>
                <w:rFonts w:hint="eastAsia" w:ascii="华文细黑" w:hAnsi="华文细黑" w:eastAsia="华文细黑" w:cs="华文细黑"/>
                <w:color w:val="auto"/>
                <w:kern w:val="0"/>
                <w:sz w:val="10"/>
                <w:szCs w:val="10"/>
                <w:lang w:val="en-US" w:eastAsia="zh-CN"/>
              </w:rPr>
              <w:t>2</w:t>
            </w:r>
            <w:r>
              <w:rPr>
                <w:rFonts w:hint="eastAsia" w:ascii="华文细黑" w:hAnsi="华文细黑" w:eastAsia="华文细黑" w:cs="华文细黑"/>
                <w:color w:val="auto"/>
                <w:kern w:val="0"/>
                <w:sz w:val="24"/>
                <w:szCs w:val="24"/>
              </w:rPr>
              <w:t>排放浓度</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BC80C0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auto"/>
                <w:kern w:val="0"/>
                <w:sz w:val="24"/>
                <w:szCs w:val="24"/>
                <w:lang w:val="en-US" w:eastAsia="zh-CN"/>
              </w:rPr>
            </w:pPr>
            <w:r>
              <w:rPr>
                <w:rFonts w:hint="eastAsia" w:ascii="华文细黑" w:hAnsi="华文细黑" w:eastAsia="华文细黑" w:cs="华文细黑"/>
                <w:color w:val="auto"/>
                <w:kern w:val="0"/>
                <w:sz w:val="24"/>
                <w:szCs w:val="24"/>
              </w:rPr>
              <w:t>mg/</w:t>
            </w:r>
            <w:r>
              <w:rPr>
                <w:rFonts w:hint="eastAsia" w:ascii="华文细黑" w:hAnsi="华文细黑" w:eastAsia="华文细黑" w:cs="华文细黑"/>
                <w:color w:val="auto"/>
                <w:kern w:val="0"/>
                <w:sz w:val="24"/>
                <w:szCs w:val="24"/>
                <w:lang w:val="en-US" w:eastAsia="zh-CN"/>
              </w:rPr>
              <w:t>m³</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F8AB3E">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auto"/>
                <w:kern w:val="0"/>
                <w:sz w:val="24"/>
                <w:szCs w:val="24"/>
                <w:lang w:val="en-US" w:eastAsia="zh-CN"/>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9E9F7D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auto"/>
                <w:kern w:val="0"/>
                <w:sz w:val="24"/>
                <w:szCs w:val="24"/>
                <w:lang w:val="en-US" w:eastAsia="zh-CN" w:bidi="ar-SA"/>
              </w:rPr>
            </w:pPr>
            <w:r>
              <w:rPr>
                <w:rFonts w:hint="eastAsia" w:ascii="华文细黑" w:hAnsi="华文细黑" w:eastAsia="华文细黑" w:cs="华文细黑"/>
                <w:color w:val="auto"/>
                <w:kern w:val="0"/>
                <w:sz w:val="24"/>
                <w:szCs w:val="24"/>
                <w:lang w:val="en-US" w:eastAsia="zh-CN"/>
              </w:rPr>
              <w:t>＜50</w:t>
            </w:r>
          </w:p>
        </w:tc>
      </w:tr>
      <w:tr w14:paraId="610A0678">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F750E3B">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kern w:val="0"/>
                <w:sz w:val="24"/>
                <w:szCs w:val="24"/>
              </w:rPr>
              <w:t>1</w:t>
            </w:r>
            <w:r>
              <w:rPr>
                <w:rFonts w:hint="eastAsia" w:ascii="华文细黑" w:hAnsi="华文细黑" w:eastAsia="华文细黑" w:cs="华文细黑"/>
                <w:color w:val="000000"/>
                <w:kern w:val="0"/>
                <w:sz w:val="24"/>
                <w:szCs w:val="24"/>
                <w:lang w:val="en-US" w:eastAsia="zh-CN"/>
              </w:rPr>
              <w:t>0</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B77AF9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kern w:val="0"/>
                <w:sz w:val="24"/>
                <w:szCs w:val="24"/>
              </w:rPr>
              <w:t>节能器</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3C5B9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kern w:val="0"/>
                <w:sz w:val="24"/>
                <w:szCs w:val="24"/>
                <w:lang w:eastAsia="zh-CN"/>
              </w:rPr>
              <w:t>台</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2C1CF7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kern w:val="0"/>
                <w:sz w:val="24"/>
                <w:szCs w:val="24"/>
                <w:lang w:val="en-US" w:eastAsia="zh-CN"/>
              </w:rPr>
              <w:t>1</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BE47C3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bidi="ar-SA"/>
              </w:rPr>
            </w:pPr>
            <w:r>
              <w:rPr>
                <w:rFonts w:hint="eastAsia" w:ascii="华文细黑" w:hAnsi="华文细黑" w:eastAsia="华文细黑" w:cs="华文细黑"/>
                <w:color w:val="000000"/>
                <w:kern w:val="0"/>
                <w:sz w:val="24"/>
                <w:szCs w:val="24"/>
              </w:rPr>
              <w:t>1套</w:t>
            </w:r>
          </w:p>
        </w:tc>
      </w:tr>
      <w:tr w14:paraId="7760F54C">
        <w:tblPrEx>
          <w:tblCellMar>
            <w:top w:w="0" w:type="dxa"/>
            <w:left w:w="0" w:type="dxa"/>
            <w:bottom w:w="0" w:type="dxa"/>
            <w:right w:w="0" w:type="dxa"/>
          </w:tblCellMar>
        </w:tblPrEx>
        <w:trPr>
          <w:trHeight w:val="646"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CDA656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11</w:t>
            </w:r>
          </w:p>
        </w:tc>
        <w:tc>
          <w:tcPr>
            <w:tcW w:w="167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45E4A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控制★</w:t>
            </w:r>
          </w:p>
        </w:tc>
        <w:tc>
          <w:tcPr>
            <w:tcW w:w="91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8A34F58">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eastAsia="zh-CN"/>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w:t>
            </w:r>
          </w:p>
        </w:tc>
        <w:tc>
          <w:tcPr>
            <w:tcW w:w="86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03CED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kern w:val="0"/>
                <w:sz w:val="24"/>
                <w:szCs w:val="24"/>
                <w:lang w:val="en-US" w:eastAsia="zh-CN"/>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w:t>
            </w:r>
          </w:p>
        </w:tc>
        <w:tc>
          <w:tcPr>
            <w:tcW w:w="4904"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BD7C9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t>使用电脑远程操作及监测</w:t>
            </w:r>
          </w:p>
          <w:p w14:paraId="33E714E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kern w:val="0"/>
                <w:sz w:val="24"/>
                <w:szCs w:val="24"/>
                <w:lang w:val="en-US"/>
              </w:rPr>
            </w:pPr>
            <w:r>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t>（需能与现有锅炉实现联动工作）</w:t>
            </w:r>
          </w:p>
        </w:tc>
      </w:tr>
      <w:tr w14:paraId="17CD489E">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7E39F79">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12</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00EF2CA">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lang w:val="hr-HR"/>
              </w:rPr>
              <w:t>锅炉具有超温、点火、熄火、风压、保护启动、停炉程序控制，具有故障停炉、人工复位、安全阀自动开启，锅炉水位、压力、排烟温度、火焰状态、水泵状态、燃烧器状态检测，给水自动控制等保护功能</w:t>
            </w:r>
            <w:r>
              <w:rPr>
                <w:rFonts w:hint="eastAsia" w:ascii="华文细黑" w:hAnsi="华文细黑" w:eastAsia="华文细黑" w:cs="华文细黑"/>
                <w:color w:val="000000"/>
                <w:sz w:val="24"/>
                <w:szCs w:val="24"/>
                <w:lang w:val="hr-HR" w:eastAsia="zh-CN"/>
              </w:rPr>
              <w:t>。</w:t>
            </w:r>
          </w:p>
        </w:tc>
      </w:tr>
      <w:tr w14:paraId="234E67F5">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CFA741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13</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14443E6">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锅炉装配有自动连续排污装置和定期手动排污装置</w:t>
            </w:r>
            <w:r>
              <w:rPr>
                <w:rFonts w:hint="eastAsia" w:ascii="华文细黑" w:hAnsi="华文细黑" w:eastAsia="华文细黑" w:cs="华文细黑"/>
                <w:color w:val="000000"/>
                <w:sz w:val="24"/>
                <w:szCs w:val="24"/>
                <w:lang w:eastAsia="zh-CN"/>
              </w:rPr>
              <w:t>。</w:t>
            </w:r>
          </w:p>
        </w:tc>
      </w:tr>
      <w:tr w14:paraId="6B375396">
        <w:tblPrEx>
          <w:tblCellMar>
            <w:top w:w="0" w:type="dxa"/>
            <w:left w:w="0" w:type="dxa"/>
            <w:bottom w:w="0" w:type="dxa"/>
            <w:right w:w="0" w:type="dxa"/>
          </w:tblCellMar>
        </w:tblPrEx>
        <w:trPr>
          <w:trHeight w:val="903"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D6A30B5">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14</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40E0E47">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锅炉本体应配备操作平台及扶梯，以便于日常的维护、保养、冲洗操作等，高度超过2米的平台垂直爬梯应安装护笼</w:t>
            </w:r>
            <w:r>
              <w:rPr>
                <w:rFonts w:hint="eastAsia" w:ascii="华文细黑" w:hAnsi="华文细黑" w:eastAsia="华文细黑" w:cs="华文细黑"/>
                <w:color w:val="000000"/>
                <w:sz w:val="24"/>
                <w:szCs w:val="24"/>
                <w:lang w:eastAsia="zh-CN"/>
              </w:rPr>
              <w:t>。</w:t>
            </w:r>
          </w:p>
        </w:tc>
      </w:tr>
      <w:tr w14:paraId="2FFEC5A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AF0CA3">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15</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DF571F">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auto"/>
                <w:kern w:val="0"/>
                <w:sz w:val="24"/>
                <w:szCs w:val="24"/>
                <w:lang w:eastAsia="zh-CN"/>
              </w:rPr>
            </w:pPr>
            <w:r>
              <w:rPr>
                <w:rFonts w:hint="eastAsia" w:ascii="华文细黑" w:hAnsi="华文细黑" w:eastAsia="华文细黑" w:cs="华文细黑"/>
                <w:color w:val="000000"/>
                <w:sz w:val="24"/>
                <w:szCs w:val="24"/>
                <w:lang w:val="en-US" w:eastAsia="zh-CN"/>
              </w:rPr>
              <w:t xml:space="preserve"> </w:t>
            </w:r>
            <w:r>
              <w:rPr>
                <w:rFonts w:hint="eastAsia" w:ascii="华文细黑" w:hAnsi="华文细黑" w:eastAsia="华文细黑" w:cs="华文细黑"/>
                <w:color w:val="000000"/>
                <w:sz w:val="24"/>
                <w:szCs w:val="24"/>
              </w:rPr>
              <w:t>锅炉安全附件：锅炉必须具备安全联锁功能，必须配备一些安全附件，主要附件有水位表（计）、安全阀、压力表以及水位控制器、压力控制器等；锅炉本体安装全启式弹簧安全阀，安全阀应装设排汽管，排汽管应直通室外安全地点，并有足够的流通截面积；带有自检功能的火焰感应器。</w:t>
            </w:r>
            <w:r>
              <w:rPr>
                <w:rFonts w:hint="eastAsia" w:ascii="华文细黑" w:hAnsi="华文细黑" w:eastAsia="华文细黑" w:cs="华文细黑"/>
                <w:color w:val="auto"/>
                <w:kern w:val="0"/>
                <w:sz w:val="24"/>
                <w:szCs w:val="24"/>
              </w:rPr>
              <w:t>设备本体配置阀类（燃气电磁阀、燃气紧急切断阀、流量调节阀、安全阀、球阀、止回阀）</w:t>
            </w:r>
            <w:r>
              <w:rPr>
                <w:rFonts w:hint="eastAsia" w:ascii="华文细黑" w:hAnsi="华文细黑" w:eastAsia="华文细黑" w:cs="华文细黑"/>
                <w:color w:val="auto"/>
                <w:kern w:val="0"/>
                <w:sz w:val="24"/>
                <w:szCs w:val="24"/>
                <w:lang w:eastAsia="zh-CN"/>
              </w:rPr>
              <w:t>。</w:t>
            </w:r>
          </w:p>
          <w:p w14:paraId="1FA198DF">
            <w:pPr>
              <w:keepNext w:val="0"/>
              <w:keepLines w:val="0"/>
              <w:pageBreakBefore w:val="0"/>
              <w:widowControl w:val="0"/>
              <w:kinsoku/>
              <w:wordWrap/>
              <w:overflowPunct/>
              <w:topLinePunct w:val="0"/>
              <w:autoSpaceDE/>
              <w:autoSpaceDN/>
              <w:bidi w:val="0"/>
              <w:adjustRightInd w:val="0"/>
              <w:snapToGrid/>
              <w:spacing w:line="460" w:lineRule="exact"/>
              <w:jc w:val="left"/>
              <w:textAlignment w:val="baseline"/>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微软雅黑" w:hAnsi="微软雅黑" w:eastAsia="微软雅黑" w:cs="微软雅黑"/>
                <w:strike w:val="0"/>
                <w:dstrike w:val="0"/>
                <w:color w:val="auto"/>
                <w:kern w:val="0"/>
                <w:sz w:val="21"/>
                <w:szCs w:val="21"/>
              </w:rPr>
              <w:t>设备本体配置阀类</w:t>
            </w:r>
            <w:r>
              <w:rPr>
                <w:rFonts w:hint="eastAsia" w:ascii="华文细黑" w:hAnsi="华文细黑" w:eastAsia="华文细黑" w:cs="华文细黑"/>
                <w:sz w:val="24"/>
                <w:szCs w:val="24"/>
                <w:lang w:val="en-US" w:eastAsia="zh-CN"/>
              </w:rPr>
              <w:t>投标品牌为：</w:t>
            </w:r>
          </w:p>
        </w:tc>
      </w:tr>
      <w:tr w14:paraId="5B623E8A">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D59F0A">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16</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7F66DD5">
            <w:pPr>
              <w:keepNext w:val="0"/>
              <w:keepLines w:val="0"/>
              <w:pageBreakBefore w:val="0"/>
              <w:widowControl w:val="0"/>
              <w:numPr>
                <w:ilvl w:val="0"/>
                <w:numId w:val="0"/>
              </w:numPr>
              <w:kinsoku/>
              <w:wordWrap/>
              <w:overflowPunct/>
              <w:topLinePunct w:val="0"/>
              <w:autoSpaceDE/>
              <w:autoSpaceDN/>
              <w:bidi w:val="0"/>
              <w:snapToGrid/>
              <w:spacing w:after="0" w:line="460" w:lineRule="exact"/>
              <w:rPr>
                <w:rFonts w:hint="default"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auto"/>
                <w:sz w:val="24"/>
                <w:szCs w:val="24"/>
              </w:rPr>
              <w:t>燃烧器</w:t>
            </w:r>
            <w:r>
              <w:rPr>
                <w:rFonts w:hint="eastAsia" w:ascii="华文细黑" w:hAnsi="华文细黑" w:eastAsia="华文细黑" w:cs="华文细黑"/>
                <w:color w:val="auto"/>
                <w:sz w:val="24"/>
                <w:szCs w:val="24"/>
                <w:lang w:val="en-US" w:eastAsia="zh-CN"/>
              </w:rPr>
              <w:t>需</w:t>
            </w:r>
            <w:r>
              <w:rPr>
                <w:rFonts w:hint="eastAsia" w:ascii="华文细黑" w:hAnsi="华文细黑" w:eastAsia="华文细黑" w:cs="华文细黑"/>
                <w:color w:val="000000"/>
                <w:sz w:val="24"/>
                <w:szCs w:val="24"/>
              </w:rPr>
              <w:t>全套配置，</w:t>
            </w:r>
            <w:r>
              <w:rPr>
                <w:rFonts w:hint="eastAsia" w:ascii="华文细黑" w:hAnsi="华文细黑" w:eastAsia="华文细黑" w:cs="华文细黑"/>
                <w:color w:val="000000"/>
                <w:sz w:val="24"/>
                <w:szCs w:val="24"/>
                <w:highlight w:val="none"/>
                <w:lang w:val="en-US" w:eastAsia="zh-CN"/>
              </w:rPr>
              <w:t>优先选择采用FGR（烟气回收再循环）低氮燃烧技术，</w:t>
            </w:r>
            <w:r>
              <w:rPr>
                <w:rFonts w:hint="eastAsia" w:ascii="华文细黑" w:hAnsi="华文细黑" w:eastAsia="华文细黑" w:cs="华文细黑"/>
                <w:color w:val="000000"/>
                <w:sz w:val="24"/>
                <w:szCs w:val="24"/>
              </w:rPr>
              <w:t>实现智能化控制；采用比例调节式燃烧（需适用于多台联动调节）</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实现智能化控制；</w:t>
            </w:r>
            <w:r>
              <w:rPr>
                <w:rFonts w:hint="eastAsia" w:ascii="华文细黑" w:hAnsi="华文细黑" w:eastAsia="华文细黑" w:cs="华文细黑"/>
                <w:color w:val="000000"/>
                <w:sz w:val="24"/>
                <w:szCs w:val="24"/>
                <w:highlight w:val="none"/>
              </w:rPr>
              <w:t>须提供燃烧</w:t>
            </w:r>
            <w:r>
              <w:rPr>
                <w:rFonts w:hint="eastAsia" w:ascii="华文细黑" w:hAnsi="华文细黑" w:eastAsia="华文细黑" w:cs="华文细黑"/>
                <w:color w:val="000000"/>
                <w:sz w:val="24"/>
                <w:szCs w:val="24"/>
                <w:highlight w:val="none"/>
                <w:lang w:val="en-US" w:eastAsia="zh-CN"/>
              </w:rPr>
              <w:t>器</w:t>
            </w:r>
            <w:r>
              <w:rPr>
                <w:rFonts w:hint="eastAsia" w:ascii="华文细黑" w:hAnsi="华文细黑" w:eastAsia="华文细黑" w:cs="华文细黑"/>
                <w:color w:val="000000"/>
                <w:sz w:val="24"/>
                <w:szCs w:val="24"/>
                <w:highlight w:val="none"/>
              </w:rPr>
              <w:t>的型式试验报告和证</w:t>
            </w:r>
            <w:r>
              <w:rPr>
                <w:rFonts w:hint="eastAsia" w:ascii="华文细黑" w:hAnsi="华文细黑" w:eastAsia="华文细黑" w:cs="华文细黑"/>
                <w:b w:val="0"/>
                <w:bCs w:val="0"/>
                <w:color w:val="000000"/>
                <w:sz w:val="24"/>
                <w:szCs w:val="24"/>
                <w:highlight w:val="none"/>
              </w:rPr>
              <w:t>书以及燃烧</w:t>
            </w:r>
            <w:r>
              <w:rPr>
                <w:rFonts w:hint="eastAsia" w:ascii="华文细黑" w:hAnsi="华文细黑" w:eastAsia="华文细黑" w:cs="华文细黑"/>
                <w:b w:val="0"/>
                <w:bCs w:val="0"/>
                <w:color w:val="000000"/>
                <w:sz w:val="24"/>
                <w:szCs w:val="24"/>
                <w:highlight w:val="none"/>
                <w:lang w:val="en-US" w:eastAsia="zh-CN"/>
              </w:rPr>
              <w:t>器</w:t>
            </w:r>
            <w:r>
              <w:rPr>
                <w:rFonts w:hint="eastAsia" w:ascii="华文细黑" w:hAnsi="华文细黑" w:eastAsia="华文细黑" w:cs="华文细黑"/>
                <w:b w:val="0"/>
                <w:bCs w:val="0"/>
                <w:color w:val="000000"/>
                <w:sz w:val="24"/>
                <w:szCs w:val="24"/>
                <w:highlight w:val="none"/>
              </w:rPr>
              <w:t>安全</w:t>
            </w:r>
            <w:r>
              <w:rPr>
                <w:rFonts w:hint="eastAsia" w:ascii="华文细黑" w:hAnsi="华文细黑" w:eastAsia="华文细黑" w:cs="华文细黑"/>
                <w:b w:val="0"/>
                <w:bCs w:val="0"/>
                <w:color w:val="000000"/>
                <w:sz w:val="24"/>
                <w:szCs w:val="24"/>
                <w:highlight w:val="none"/>
                <w:lang w:val="en-US" w:eastAsia="zh-CN"/>
              </w:rPr>
              <w:t>性能</w:t>
            </w:r>
            <w:r>
              <w:rPr>
                <w:rFonts w:hint="eastAsia" w:ascii="华文细黑" w:hAnsi="华文细黑" w:eastAsia="华文细黑" w:cs="华文细黑"/>
                <w:b w:val="0"/>
                <w:bCs w:val="0"/>
                <w:color w:val="000000"/>
                <w:sz w:val="24"/>
                <w:szCs w:val="24"/>
                <w:highlight w:val="none"/>
              </w:rPr>
              <w:t>说明文件</w:t>
            </w:r>
            <w:r>
              <w:rPr>
                <w:rFonts w:hint="eastAsia" w:ascii="华文细黑" w:hAnsi="华文细黑" w:eastAsia="华文细黑" w:cs="华文细黑"/>
                <w:b w:val="0"/>
                <w:bCs w:val="0"/>
                <w:color w:val="000000"/>
                <w:sz w:val="24"/>
                <w:szCs w:val="24"/>
                <w:highlight w:val="none"/>
                <w:lang w:eastAsia="zh-CN"/>
              </w:rPr>
              <w:t>。</w:t>
            </w:r>
            <w:r>
              <w:rPr>
                <w:rFonts w:hint="eastAsia" w:ascii="华文细黑" w:hAnsi="华文细黑" w:eastAsia="华文细黑" w:cs="华文细黑"/>
                <w:sz w:val="24"/>
                <w:szCs w:val="24"/>
              </w:rPr>
              <w:t>不接受全预混表面燃烧型燃烧机</w:t>
            </w:r>
            <w:r>
              <w:rPr>
                <w:rFonts w:hint="eastAsia" w:ascii="华文细黑" w:hAnsi="华文细黑" w:eastAsia="华文细黑" w:cs="华文细黑"/>
                <w:sz w:val="24"/>
                <w:szCs w:val="24"/>
                <w:lang w:eastAsia="zh-CN"/>
              </w:rPr>
              <w:t>。</w:t>
            </w:r>
            <w:r>
              <w:rPr>
                <w:rFonts w:hint="eastAsia" w:ascii="华文细黑" w:hAnsi="华文细黑" w:eastAsia="华文细黑" w:cs="华文细黑"/>
                <w:color w:val="auto"/>
                <w:sz w:val="24"/>
                <w:szCs w:val="24"/>
              </w:rPr>
              <w:t>燃烧器</w:t>
            </w:r>
            <w:r>
              <w:rPr>
                <w:rFonts w:hint="eastAsia" w:ascii="华文细黑" w:hAnsi="华文细黑" w:eastAsia="华文细黑" w:cs="华文细黑"/>
                <w:sz w:val="24"/>
                <w:szCs w:val="24"/>
                <w:lang w:val="en-US" w:eastAsia="zh-CN"/>
              </w:rPr>
              <w:t>投标品牌为：</w:t>
            </w:r>
          </w:p>
        </w:tc>
      </w:tr>
      <w:tr w14:paraId="094AEBC1">
        <w:tblPrEx>
          <w:tblCellMar>
            <w:top w:w="0" w:type="dxa"/>
            <w:left w:w="0" w:type="dxa"/>
            <w:bottom w:w="0" w:type="dxa"/>
            <w:right w:w="0" w:type="dxa"/>
          </w:tblCellMar>
        </w:tblPrEx>
        <w:trPr>
          <w:trHeight w:val="485"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8AD3A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17</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E15DEA">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锅炉所配燃烧器必须与锅炉额定热功率相匹配</w:t>
            </w:r>
            <w:r>
              <w:rPr>
                <w:rFonts w:hint="eastAsia" w:ascii="华文细黑" w:hAnsi="华文细黑" w:eastAsia="华文细黑" w:cs="华文细黑"/>
                <w:color w:val="000000"/>
                <w:sz w:val="24"/>
                <w:szCs w:val="24"/>
                <w:lang w:eastAsia="zh-CN"/>
              </w:rPr>
              <w:t>。</w:t>
            </w:r>
          </w:p>
        </w:tc>
      </w:tr>
      <w:tr w14:paraId="2B6509EB">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2472DF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18</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DE97D1">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采用独立点火阀点火，着火迅速，空气与燃气混合均匀，空气燃气比可调</w:t>
            </w:r>
            <w:r>
              <w:rPr>
                <w:rFonts w:hint="eastAsia" w:ascii="华文细黑" w:hAnsi="华文细黑" w:eastAsia="华文细黑" w:cs="华文细黑"/>
                <w:color w:val="000000"/>
                <w:sz w:val="24"/>
                <w:szCs w:val="24"/>
                <w:lang w:eastAsia="zh-CN"/>
              </w:rPr>
              <w:t>。</w:t>
            </w:r>
          </w:p>
        </w:tc>
      </w:tr>
      <w:tr w14:paraId="1492DD87">
        <w:tblPrEx>
          <w:tblCellMar>
            <w:top w:w="0" w:type="dxa"/>
            <w:left w:w="0" w:type="dxa"/>
            <w:bottom w:w="0" w:type="dxa"/>
            <w:right w:w="0" w:type="dxa"/>
          </w:tblCellMar>
        </w:tblPrEx>
        <w:trPr>
          <w:trHeight w:val="557"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F20CED">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19</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9B9231B">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程序点火、自动吹扫及熄火保护</w:t>
            </w:r>
            <w:r>
              <w:rPr>
                <w:rFonts w:hint="eastAsia" w:ascii="华文细黑" w:hAnsi="华文细黑" w:eastAsia="华文细黑" w:cs="华文细黑"/>
                <w:color w:val="000000"/>
                <w:sz w:val="24"/>
                <w:szCs w:val="24"/>
                <w:lang w:eastAsia="zh-CN"/>
              </w:rPr>
              <w:t>。</w:t>
            </w:r>
          </w:p>
        </w:tc>
      </w:tr>
      <w:tr w14:paraId="50724BF1">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66A7CA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20</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747A16C">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压力调节和停机过程自动化，并具有完整的安全保护功能</w:t>
            </w:r>
            <w:r>
              <w:rPr>
                <w:rFonts w:hint="eastAsia" w:ascii="华文细黑" w:hAnsi="华文细黑" w:eastAsia="华文细黑" w:cs="华文细黑"/>
                <w:color w:val="000000"/>
                <w:sz w:val="24"/>
                <w:szCs w:val="24"/>
                <w:lang w:eastAsia="zh-CN"/>
              </w:rPr>
              <w:t>。</w:t>
            </w:r>
          </w:p>
        </w:tc>
      </w:tr>
      <w:tr w14:paraId="36B29C69">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8DADF01">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21</w:t>
            </w:r>
          </w:p>
        </w:tc>
        <w:tc>
          <w:tcPr>
            <w:tcW w:w="8354"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9881836">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bCs/>
                <w:color w:val="000000"/>
                <w:sz w:val="24"/>
                <w:szCs w:val="24"/>
              </w:rPr>
              <w:t>给水系统：</w:t>
            </w:r>
            <w:r>
              <w:rPr>
                <w:rFonts w:hint="eastAsia" w:ascii="华文细黑" w:hAnsi="华文细黑" w:eastAsia="华文细黑" w:cs="华文细黑"/>
                <w:color w:val="000000"/>
                <w:sz w:val="24"/>
                <w:szCs w:val="24"/>
              </w:rPr>
              <w:t>锅炉用水采用软化水</w:t>
            </w:r>
            <w:r>
              <w:rPr>
                <w:rFonts w:hint="eastAsia" w:ascii="华文细黑" w:hAnsi="华文细黑" w:eastAsia="华文细黑" w:cs="华文细黑"/>
                <w:color w:val="000000"/>
                <w:sz w:val="24"/>
                <w:szCs w:val="24"/>
                <w:lang w:eastAsia="zh-CN"/>
              </w:rPr>
              <w:t>。</w:t>
            </w:r>
          </w:p>
        </w:tc>
      </w:tr>
      <w:tr w14:paraId="5C66468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A3E622">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22</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D75B52B">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bCs/>
                <w:color w:val="000000"/>
                <w:sz w:val="24"/>
                <w:szCs w:val="24"/>
              </w:rPr>
              <w:t>锅炉控制系统：</w:t>
            </w:r>
            <w:r>
              <w:rPr>
                <w:rFonts w:hint="eastAsia" w:ascii="华文细黑" w:hAnsi="华文细黑" w:eastAsia="华文细黑" w:cs="华文细黑"/>
                <w:color w:val="000000"/>
                <w:sz w:val="24"/>
                <w:szCs w:val="24"/>
              </w:rPr>
              <w:t>自动记录运行状态、历史故障和报警，锅炉带有自动起停功能，根据末端设备需求量，自动调节大小输出量；锅炉故障报警后具有自动停炉功能，例如：水泵损坏、风机过载、点火失败、异常熄火、风机无风、燃气泄漏、燃气压力过低，燃气压力过高、出烟温度过高、给水失败、水位过低、过高等故障的连锁保护和报警功能。</w:t>
            </w:r>
          </w:p>
        </w:tc>
      </w:tr>
      <w:tr w14:paraId="4399ED99">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E258CF">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23</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1E773CE0">
            <w:pPr>
              <w:keepNext w:val="0"/>
              <w:keepLines w:val="0"/>
              <w:pageBreakBefore w:val="0"/>
              <w:widowControl w:val="0"/>
              <w:kinsoku/>
              <w:wordWrap/>
              <w:overflowPunct/>
              <w:topLinePunct w:val="0"/>
              <w:autoSpaceDE/>
              <w:autoSpaceDN/>
              <w:bidi w:val="0"/>
              <w:snapToGrid/>
              <w:spacing w:line="460" w:lineRule="exact"/>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锅炉安全装置要求</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投标产品在本体承压系统及水位控制系统，各需至少3套的安全防护装置；燃气系统需至少4套安全防护装置，并在投标文件中附各项安全装置说明资料。</w:t>
            </w:r>
          </w:p>
        </w:tc>
      </w:tr>
      <w:tr w14:paraId="3AC2CCC2">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001F526">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24</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5F445E3A">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color w:val="000000" w:themeColor="text1"/>
                <w:kern w:val="0"/>
                <w:sz w:val="24"/>
                <w:szCs w:val="24"/>
                <w:lang w:val="en-US" w:eastAsia="zh-CN" w:bidi="ar-SA"/>
                <w14:textFill>
                  <w14:solidFill>
                    <w14:schemeClr w14:val="tx1"/>
                  </w14:solidFill>
                </w14:textFill>
              </w:rPr>
            </w:pPr>
            <w:r>
              <w:rPr>
                <w:rFonts w:hint="eastAsia" w:ascii="华文细黑" w:hAnsi="华文细黑" w:eastAsia="华文细黑" w:cs="华文细黑"/>
                <w:color w:val="000000"/>
                <w:sz w:val="24"/>
                <w:szCs w:val="24"/>
              </w:rPr>
              <w:t>中文版技术资料、文件：设备安装、操作、使用、维护技术文件；设备检验合格证书</w:t>
            </w:r>
            <w:r>
              <w:rPr>
                <w:rFonts w:hint="eastAsia" w:ascii="华文细黑" w:hAnsi="华文细黑" w:eastAsia="华文细黑" w:cs="华文细黑"/>
                <w:color w:val="000000"/>
                <w:sz w:val="24"/>
                <w:szCs w:val="24"/>
                <w:lang w:eastAsia="zh-CN"/>
              </w:rPr>
              <w:t>；</w:t>
            </w:r>
            <w:r>
              <w:rPr>
                <w:rFonts w:hint="eastAsia" w:ascii="华文细黑" w:hAnsi="华文细黑" w:eastAsia="华文细黑" w:cs="华文细黑"/>
                <w:color w:val="000000"/>
                <w:sz w:val="24"/>
                <w:szCs w:val="24"/>
              </w:rPr>
              <w:t>并提供完整的校验检测专用模具和工具。</w:t>
            </w:r>
          </w:p>
        </w:tc>
      </w:tr>
      <w:tr w14:paraId="047D1CB3">
        <w:tblPrEx>
          <w:tblCellMar>
            <w:top w:w="0" w:type="dxa"/>
            <w:left w:w="0" w:type="dxa"/>
            <w:bottom w:w="0" w:type="dxa"/>
            <w:right w:w="0" w:type="dxa"/>
          </w:tblCellMar>
        </w:tblPrEx>
        <w:trPr>
          <w:trHeight w:val="578" w:hRule="atLeast"/>
          <w:jc w:val="center"/>
        </w:trPr>
        <w:tc>
          <w:tcPr>
            <w:tcW w:w="64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6BD6754">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default" w:ascii="华文细黑" w:hAnsi="华文细黑" w:eastAsia="华文细黑" w:cs="华文细黑"/>
                <w:color w:val="000000" w:themeColor="text1"/>
                <w:kern w:val="0"/>
                <w:sz w:val="24"/>
                <w:szCs w:val="24"/>
                <w:lang w:val="en-US" w:eastAsia="zh-CN"/>
                <w14:textFill>
                  <w14:solidFill>
                    <w14:schemeClr w14:val="tx1"/>
                  </w14:solidFill>
                </w14:textFill>
              </w:rPr>
            </w:pPr>
            <w:r>
              <w:rPr>
                <w:rFonts w:hint="eastAsia" w:ascii="华文细黑" w:hAnsi="华文细黑" w:eastAsia="华文细黑" w:cs="华文细黑"/>
                <w:color w:val="000000" w:themeColor="text1"/>
                <w:kern w:val="0"/>
                <w:sz w:val="24"/>
                <w:szCs w:val="24"/>
                <w:lang w:val="en-US" w:eastAsia="zh-CN"/>
                <w14:textFill>
                  <w14:solidFill>
                    <w14:schemeClr w14:val="tx1"/>
                  </w14:solidFill>
                </w14:textFill>
              </w:rPr>
              <w:t>25</w:t>
            </w:r>
          </w:p>
        </w:tc>
        <w:tc>
          <w:tcPr>
            <w:tcW w:w="8354" w:type="dxa"/>
            <w:gridSpan w:val="4"/>
            <w:tcBorders>
              <w:top w:val="single" w:color="auto" w:sz="4" w:space="0"/>
              <w:left w:val="nil"/>
              <w:bottom w:val="single" w:color="auto" w:sz="4" w:space="0"/>
              <w:right w:val="single" w:color="auto" w:sz="4" w:space="0"/>
            </w:tcBorders>
            <w:shd w:val="clear" w:color="auto" w:fill="auto"/>
            <w:noWrap w:val="0"/>
            <w:tcMar>
              <w:top w:w="15" w:type="dxa"/>
              <w:left w:w="15" w:type="dxa"/>
              <w:bottom w:w="0" w:type="dxa"/>
              <w:right w:w="15" w:type="dxa"/>
            </w:tcMar>
            <w:vAlign w:val="center"/>
          </w:tcPr>
          <w:p w14:paraId="023C5C1F">
            <w:pPr>
              <w:keepNext w:val="0"/>
              <w:keepLines w:val="0"/>
              <w:pageBreakBefore w:val="0"/>
              <w:widowControl w:val="0"/>
              <w:numPr>
                <w:ilvl w:val="0"/>
                <w:numId w:val="0"/>
              </w:numPr>
              <w:kinsoku/>
              <w:wordWrap/>
              <w:overflowPunct/>
              <w:topLinePunct w:val="0"/>
              <w:autoSpaceDE/>
              <w:autoSpaceDN/>
              <w:bidi w:val="0"/>
              <w:snapToGrid/>
              <w:spacing w:line="460" w:lineRule="exact"/>
              <w:ind w:left="0" w:leftChars="0" w:firstLine="0" w:firstLineChars="0"/>
              <w:rPr>
                <w:rFonts w:hint="default" w:ascii="华文细黑" w:hAnsi="华文细黑" w:eastAsia="华文细黑" w:cs="华文细黑"/>
                <w:color w:val="000000"/>
                <w:sz w:val="24"/>
                <w:szCs w:val="24"/>
                <w:lang w:val="en-US" w:eastAsia="zh-CN"/>
              </w:rPr>
            </w:pPr>
            <w:r>
              <w:rPr>
                <w:rFonts w:hint="eastAsia" w:ascii="华文细黑" w:hAnsi="华文细黑" w:eastAsia="华文细黑" w:cs="华文细黑"/>
                <w:color w:val="000000"/>
                <w:sz w:val="24"/>
                <w:szCs w:val="24"/>
                <w:lang w:val="en-US" w:eastAsia="zh-CN"/>
              </w:rPr>
              <w:t>电控系统配置完善。电控系统</w:t>
            </w:r>
            <w:r>
              <w:rPr>
                <w:rFonts w:hint="eastAsia" w:ascii="华文细黑" w:hAnsi="华文细黑" w:eastAsia="华文细黑" w:cs="华文细黑"/>
                <w:sz w:val="24"/>
                <w:szCs w:val="24"/>
                <w:lang w:val="en-US" w:eastAsia="zh-CN"/>
              </w:rPr>
              <w:t>投标品牌为：</w:t>
            </w:r>
          </w:p>
        </w:tc>
      </w:tr>
    </w:tbl>
    <w:p w14:paraId="2D1143BF">
      <w:pPr>
        <w:pStyle w:val="2"/>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微软雅黑" w:hAnsi="微软雅黑" w:eastAsia="微软雅黑" w:cs="微软雅黑"/>
          <w:sz w:val="21"/>
          <w:szCs w:val="21"/>
          <w:lang w:val="en-US" w:eastAsia="zh-CN"/>
        </w:rPr>
      </w:pPr>
    </w:p>
    <w:p w14:paraId="33C1F31C">
      <w:pPr>
        <w:numPr>
          <w:ilvl w:val="0"/>
          <w:numId w:val="5"/>
        </w:numPr>
        <w:adjustRightInd w:val="0"/>
        <w:snapToGrid w:val="0"/>
        <w:spacing w:line="380" w:lineRule="exact"/>
        <w:ind w:left="0" w:leftChars="0" w:firstLine="0" w:firstLineChars="0"/>
        <w:rPr>
          <w:rFonts w:hint="eastAsia" w:ascii="微软雅黑" w:hAnsi="微软雅黑" w:eastAsia="微软雅黑" w:cs="微软雅黑"/>
          <w:b/>
          <w:bCs/>
          <w:szCs w:val="21"/>
        </w:rPr>
      </w:pPr>
      <w:r>
        <w:rPr>
          <w:rFonts w:hint="eastAsia" w:ascii="微软雅黑" w:hAnsi="微软雅黑" w:eastAsia="微软雅黑" w:cs="微软雅黑"/>
          <w:b/>
          <w:bCs/>
          <w:szCs w:val="21"/>
          <w:lang w:val="en-US" w:eastAsia="zh-CN"/>
        </w:rPr>
        <w:t>安装要求</w:t>
      </w:r>
      <w:r>
        <w:rPr>
          <w:rFonts w:hint="eastAsia" w:ascii="微软雅黑" w:hAnsi="微软雅黑" w:eastAsia="微软雅黑" w:cs="微软雅黑"/>
          <w:b/>
          <w:bCs/>
          <w:szCs w:val="21"/>
        </w:rPr>
        <w:t>：</w:t>
      </w:r>
    </w:p>
    <w:p w14:paraId="1528239E">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1.乙方负责将原3号（最东边）锅炉移至甲方指定位置，新锅炉及辅件安装至甲方锅炉房内（负一楼），负责新锅炉电缆、蒸汽管、燃气管、水管、烟道等所有辅件的安装与连接（蒸汽管道需做保温）。</w:t>
      </w:r>
    </w:p>
    <w:p w14:paraId="2DEC656A">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2.锅炉安装过程中不能影响甲方的正常供汽。</w:t>
      </w:r>
    </w:p>
    <w:p w14:paraId="2FC823F9">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三、报检要求：</w:t>
      </w:r>
    </w:p>
    <w:p w14:paraId="3BAB8D7D">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1.乙方负责新装锅炉及其安全附件（安全阀、压力表等）的报检工作（乙方承担所有报检费用）。</w:t>
      </w:r>
    </w:p>
    <w:p w14:paraId="75FD2EEC">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default" w:ascii="华文细黑" w:hAnsi="华文细黑" w:eastAsia="华文细黑" w:cs="华文细黑"/>
          <w:sz w:val="24"/>
          <w:szCs w:val="24"/>
          <w:lang w:val="en-US" w:eastAsia="zh-CN"/>
        </w:rPr>
      </w:pPr>
      <w:r>
        <w:rPr>
          <w:rFonts w:hint="eastAsia" w:ascii="华文细黑" w:hAnsi="华文细黑" w:eastAsia="华文细黑" w:cs="华文细黑"/>
          <w:sz w:val="24"/>
          <w:szCs w:val="24"/>
          <w:lang w:val="en-US" w:eastAsia="zh-CN"/>
        </w:rPr>
        <w:t>2.办理新锅炉使用登记证。</w:t>
      </w:r>
    </w:p>
    <w:p w14:paraId="47ED0A0A">
      <w:pPr>
        <w:adjustRightInd w:val="0"/>
        <w:snapToGrid w:val="0"/>
        <w:spacing w:line="380" w:lineRule="exact"/>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四、验收要求：</w:t>
      </w:r>
    </w:p>
    <w:p w14:paraId="148B454C">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1.安装调试结束，具备正常运行条件且当地特检院检测合格（锅炉及附件检测报告需交于甲方）。</w:t>
      </w:r>
    </w:p>
    <w:p w14:paraId="11FAA580">
      <w:pPr>
        <w:pStyle w:val="2"/>
        <w:keepNext w:val="0"/>
        <w:keepLines w:val="0"/>
        <w:pageBreakBefore w:val="0"/>
        <w:widowControl w:val="0"/>
        <w:kinsoku/>
        <w:wordWrap/>
        <w:overflowPunct/>
        <w:topLinePunct w:val="0"/>
        <w:autoSpaceDE/>
        <w:autoSpaceDN/>
        <w:bidi w:val="0"/>
        <w:snapToGrid/>
        <w:spacing w:line="460" w:lineRule="exact"/>
        <w:ind w:left="0" w:leftChars="0" w:firstLine="0" w:firstLineChars="0"/>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2.取得新锅炉的使用登记证交于甲方。</w:t>
      </w:r>
    </w:p>
    <w:p w14:paraId="31C6B498">
      <w:pPr>
        <w:pStyle w:val="2"/>
        <w:ind w:left="0" w:leftChars="0" w:firstLine="0" w:firstLineChars="0"/>
        <w:rPr>
          <w:rFonts w:hint="eastAsia"/>
          <w:lang w:val="en-US" w:eastAsia="zh-CN"/>
        </w:rPr>
      </w:pPr>
      <w:r>
        <w:rPr>
          <w:rFonts w:hint="eastAsia" w:ascii="微软雅黑" w:hAnsi="微软雅黑" w:eastAsia="微软雅黑" w:cs="微软雅黑"/>
          <w:color w:val="000000" w:themeColor="text1"/>
          <w:kern w:val="0"/>
          <w:sz w:val="21"/>
          <w:szCs w:val="21"/>
          <w:lang w:val="en-US" w:eastAsia="zh-CN" w:bidi="ar-SA"/>
          <w14:textFill>
            <w14:solidFill>
              <w14:schemeClr w14:val="tx1"/>
            </w14:solidFill>
          </w14:textFill>
        </w:rPr>
        <w:t>3.需能与现有锅炉实现联动工作。</w:t>
      </w:r>
    </w:p>
    <w:p w14:paraId="32CE299F">
      <w:pPr>
        <w:pStyle w:val="2"/>
        <w:ind w:left="0" w:leftChars="0" w:firstLine="0" w:firstLineChars="0"/>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五、工期要求：</w:t>
      </w:r>
      <w:r>
        <w:rPr>
          <w:rFonts w:hint="eastAsia" w:ascii="微软雅黑" w:hAnsi="微软雅黑" w:eastAsia="微软雅黑" w:cs="微软雅黑"/>
          <w:sz w:val="21"/>
          <w:szCs w:val="21"/>
          <w:lang w:val="en-US" w:eastAsia="zh-CN"/>
        </w:rPr>
        <w:t>签订合同后至安装、报检完成</w:t>
      </w:r>
      <w:r>
        <w:rPr>
          <w:rFonts w:hint="eastAsia" w:ascii="微软雅黑" w:hAnsi="微软雅黑" w:eastAsia="微软雅黑" w:cs="微软雅黑"/>
          <w:b/>
          <w:bCs/>
          <w:sz w:val="21"/>
          <w:szCs w:val="21"/>
          <w:lang w:val="en-US" w:eastAsia="zh-CN"/>
        </w:rPr>
        <w:t>≤</w:t>
      </w:r>
      <w:r>
        <w:rPr>
          <w:rFonts w:hint="eastAsia" w:ascii="微软雅黑" w:hAnsi="微软雅黑" w:eastAsia="微软雅黑" w:cs="微软雅黑"/>
          <w:b/>
          <w:bCs/>
          <w:color w:val="auto"/>
          <w:sz w:val="21"/>
          <w:szCs w:val="21"/>
          <w:lang w:val="en-US" w:eastAsia="zh-CN"/>
        </w:rPr>
        <w:t>20</w:t>
      </w:r>
      <w:r>
        <w:rPr>
          <w:rFonts w:hint="eastAsia" w:ascii="微软雅黑" w:hAnsi="微软雅黑" w:eastAsia="微软雅黑" w:cs="微软雅黑"/>
          <w:b/>
          <w:bCs/>
          <w:color w:val="auto"/>
          <w:sz w:val="21"/>
          <w:szCs w:val="21"/>
        </w:rPr>
        <w:t>天</w:t>
      </w:r>
      <w:r>
        <w:rPr>
          <w:rFonts w:hint="eastAsia" w:ascii="微软雅黑" w:hAnsi="微软雅黑" w:eastAsia="微软雅黑" w:cs="微软雅黑"/>
          <w:b/>
          <w:bCs/>
          <w:color w:val="auto"/>
          <w:sz w:val="21"/>
          <w:szCs w:val="21"/>
          <w:lang w:eastAsia="zh-CN"/>
        </w:rPr>
        <w:t>。</w:t>
      </w:r>
    </w:p>
    <w:p w14:paraId="5C0BAB1E">
      <w:pPr>
        <w:spacing w:line="380" w:lineRule="exact"/>
        <w:rPr>
          <w:rFonts w:hint="eastAsia" w:ascii="微软雅黑" w:hAnsi="微软雅黑" w:eastAsia="微软雅黑" w:cs="微软雅黑"/>
          <w:sz w:val="21"/>
          <w:szCs w:val="21"/>
          <w:lang w:val="en-US" w:eastAsia="zh-CN" w:bidi="ar-SA"/>
        </w:rPr>
      </w:pPr>
      <w:r>
        <w:rPr>
          <w:rFonts w:hint="eastAsia" w:ascii="微软雅黑" w:hAnsi="微软雅黑" w:eastAsia="微软雅黑" w:cs="微软雅黑"/>
          <w:b/>
          <w:bCs/>
          <w:szCs w:val="21"/>
          <w:lang w:val="en-US" w:eastAsia="zh-CN"/>
        </w:rPr>
        <w:t>六、质量保质期：</w:t>
      </w:r>
      <w:r>
        <w:rPr>
          <w:rFonts w:hint="eastAsia" w:ascii="微软雅黑" w:hAnsi="微软雅黑" w:eastAsia="微软雅黑" w:cs="微软雅黑"/>
          <w:sz w:val="21"/>
          <w:szCs w:val="21"/>
          <w:lang w:val="en-US" w:eastAsia="zh-CN" w:bidi="ar-SA"/>
        </w:rPr>
        <w:t>锅炉本体及辅件质保1年。</w:t>
      </w:r>
    </w:p>
    <w:p w14:paraId="4EA727C1">
      <w:pPr>
        <w:pStyle w:val="2"/>
        <w:ind w:left="0" w:leftChars="0" w:firstLine="0" w:firstLineChars="0"/>
        <w:rPr>
          <w:rFonts w:hint="eastAsia" w:ascii="微软雅黑" w:hAnsi="微软雅黑" w:eastAsia="微软雅黑" w:cs="微软雅黑"/>
          <w:b w:val="0"/>
          <w:bCs w:val="0"/>
          <w:sz w:val="21"/>
          <w:szCs w:val="21"/>
          <w:lang w:val="en-US" w:eastAsia="zh-CN" w:bidi="ar-SA"/>
        </w:rPr>
      </w:pPr>
      <w:r>
        <w:rPr>
          <w:rFonts w:hint="eastAsia" w:ascii="微软雅黑" w:hAnsi="微软雅黑" w:eastAsia="微软雅黑" w:cs="微软雅黑"/>
          <w:b/>
          <w:bCs/>
          <w:sz w:val="21"/>
          <w:szCs w:val="21"/>
          <w:lang w:val="en-US" w:eastAsia="zh-CN" w:bidi="ar-SA"/>
        </w:rPr>
        <w:t>七、履约要求：</w:t>
      </w:r>
      <w:r>
        <w:rPr>
          <w:rFonts w:hint="eastAsia" w:ascii="微软雅黑" w:hAnsi="微软雅黑" w:eastAsia="微软雅黑" w:cs="微软雅黑"/>
          <w:b w:val="0"/>
          <w:bCs w:val="0"/>
          <w:sz w:val="21"/>
          <w:szCs w:val="21"/>
          <w:lang w:val="en-US" w:eastAsia="zh-CN" w:bidi="ar-SA"/>
        </w:rPr>
        <w:t>按采购文件相应要求填写。</w:t>
      </w:r>
    </w:p>
    <w:p w14:paraId="1F29A2F0">
      <w:pPr>
        <w:pStyle w:val="2"/>
        <w:ind w:left="0" w:leftChars="0" w:firstLine="0" w:firstLineChars="0"/>
        <w:rPr>
          <w:rFonts w:hint="default" w:ascii="微软雅黑" w:hAnsi="微软雅黑" w:eastAsia="微软雅黑" w:cs="微软雅黑"/>
          <w:b w:val="0"/>
          <w:bCs w:val="0"/>
          <w:sz w:val="21"/>
          <w:szCs w:val="21"/>
          <w:lang w:val="en-US" w:eastAsia="zh-CN" w:bidi="ar-SA"/>
        </w:rPr>
      </w:pPr>
      <w:r>
        <w:rPr>
          <w:rFonts w:hint="eastAsia" w:ascii="微软雅黑" w:hAnsi="微软雅黑" w:eastAsia="微软雅黑" w:cs="微软雅黑"/>
          <w:b/>
          <w:bCs/>
          <w:sz w:val="21"/>
          <w:szCs w:val="21"/>
          <w:lang w:val="en-US" w:eastAsia="zh-CN" w:bidi="ar-SA"/>
        </w:rPr>
        <w:t>八、</w:t>
      </w:r>
      <w:r>
        <w:rPr>
          <w:rFonts w:hint="eastAsia" w:ascii="微软雅黑" w:hAnsi="微软雅黑" w:eastAsia="微软雅黑" w:cs="微软雅黑"/>
          <w:b/>
          <w:bCs/>
          <w:kern w:val="0"/>
          <w:sz w:val="21"/>
          <w:szCs w:val="21"/>
          <w:lang w:val="en-US" w:eastAsia="zh-CN"/>
        </w:rPr>
        <w:t>售后服务：</w:t>
      </w:r>
      <w:r>
        <w:rPr>
          <w:rFonts w:hint="eastAsia" w:ascii="微软雅黑" w:hAnsi="微软雅黑" w:eastAsia="微软雅黑" w:cs="微软雅黑"/>
          <w:bCs/>
          <w:kern w:val="0"/>
          <w:sz w:val="21"/>
          <w:szCs w:val="21"/>
          <w:lang w:val="en-US" w:eastAsia="zh-CN"/>
        </w:rPr>
        <w:t>根据投标文件承诺函填写。</w:t>
      </w:r>
    </w:p>
    <w:p w14:paraId="1DF67778">
      <w:pPr>
        <w:pStyle w:val="15"/>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bCs/>
          <w:sz w:val="21"/>
          <w:szCs w:val="21"/>
          <w:lang w:eastAsia="zh-CN"/>
        </w:rPr>
      </w:pPr>
      <w:r>
        <w:rPr>
          <w:rFonts w:hint="eastAsia" w:ascii="微软雅黑" w:hAnsi="微软雅黑" w:eastAsia="微软雅黑" w:cs="微软雅黑"/>
          <w:b/>
          <w:bCs/>
          <w:kern w:val="0"/>
          <w:sz w:val="21"/>
          <w:szCs w:val="21"/>
          <w:lang w:val="en-US" w:eastAsia="zh-CN"/>
        </w:rPr>
        <w:t>九、履约保证金：</w:t>
      </w:r>
      <w:r>
        <w:rPr>
          <w:rFonts w:hint="eastAsia" w:ascii="微软雅黑" w:hAnsi="微软雅黑" w:eastAsia="微软雅黑" w:cs="微软雅黑"/>
          <w:b/>
          <w:bCs/>
          <w:sz w:val="21"/>
          <w:szCs w:val="21"/>
          <w:lang w:val="en-US" w:eastAsia="zh-CN"/>
        </w:rPr>
        <w:sym w:font="Wingdings 2" w:char="0052"/>
      </w:r>
      <w:r>
        <w:rPr>
          <w:rFonts w:hint="eastAsia" w:ascii="微软雅黑" w:hAnsi="微软雅黑" w:eastAsia="微软雅黑" w:cs="微软雅黑"/>
          <w:sz w:val="21"/>
          <w:szCs w:val="21"/>
        </w:rPr>
        <w:t>本项目收取</w:t>
      </w:r>
      <w:r>
        <w:rPr>
          <w:rFonts w:hint="eastAsia" w:ascii="微软雅黑" w:hAnsi="微软雅黑" w:eastAsia="微软雅黑" w:cs="微软雅黑"/>
          <w:bCs/>
          <w:sz w:val="21"/>
          <w:szCs w:val="21"/>
        </w:rPr>
        <w:t>履约保证金</w:t>
      </w:r>
      <w:r>
        <w:rPr>
          <w:rFonts w:hint="eastAsia" w:ascii="微软雅黑" w:hAnsi="微软雅黑" w:eastAsia="微软雅黑" w:cs="微软雅黑"/>
          <w:bCs/>
          <w:sz w:val="21"/>
          <w:szCs w:val="21"/>
          <w:lang w:eastAsia="zh-CN"/>
        </w:rPr>
        <w:t>：</w:t>
      </w:r>
    </w:p>
    <w:p w14:paraId="26B25D54">
      <w:pPr>
        <w:pStyle w:val="15"/>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lang w:val="en-US" w:eastAsia="zh-CN"/>
        </w:rPr>
        <w:t>1.乙方</w:t>
      </w:r>
      <w:r>
        <w:rPr>
          <w:rFonts w:hint="eastAsia" w:ascii="微软雅黑" w:hAnsi="微软雅黑" w:eastAsia="微软雅黑" w:cs="微软雅黑"/>
          <w:bCs/>
          <w:color w:val="auto"/>
          <w:sz w:val="21"/>
          <w:szCs w:val="21"/>
        </w:rPr>
        <w:t>应提交合同金额</w:t>
      </w:r>
      <w:r>
        <w:rPr>
          <w:rFonts w:hint="eastAsia" w:ascii="微软雅黑" w:hAnsi="微软雅黑" w:eastAsia="微软雅黑" w:cs="微软雅黑"/>
          <w:bCs/>
          <w:color w:val="auto"/>
          <w:sz w:val="21"/>
          <w:szCs w:val="21"/>
          <w:lang w:val="en-US" w:eastAsia="zh-CN"/>
        </w:rPr>
        <w:t>10</w:t>
      </w:r>
      <w:r>
        <w:rPr>
          <w:rFonts w:hint="eastAsia" w:ascii="微软雅黑" w:hAnsi="微软雅黑" w:eastAsia="微软雅黑" w:cs="微软雅黑"/>
          <w:bCs/>
          <w:color w:val="auto"/>
          <w:sz w:val="21"/>
          <w:szCs w:val="21"/>
        </w:rPr>
        <w:t>%的履约保证金，履约保证金应以支票、汇票、</w:t>
      </w:r>
      <w:r>
        <w:rPr>
          <w:rFonts w:hint="eastAsia" w:ascii="微软雅黑" w:hAnsi="微软雅黑" w:eastAsia="微软雅黑" w:cs="微软雅黑"/>
          <w:bCs/>
          <w:color w:val="auto"/>
          <w:sz w:val="21"/>
          <w:szCs w:val="21"/>
          <w:lang w:val="en-US" w:eastAsia="zh-CN"/>
        </w:rPr>
        <w:t>转账等</w:t>
      </w:r>
      <w:r>
        <w:rPr>
          <w:rFonts w:hint="eastAsia" w:ascii="微软雅黑" w:hAnsi="微软雅黑" w:eastAsia="微软雅黑" w:cs="微软雅黑"/>
          <w:bCs/>
          <w:color w:val="auto"/>
          <w:sz w:val="21"/>
          <w:szCs w:val="21"/>
        </w:rPr>
        <w:t>非现金形式缴纳或提交。</w:t>
      </w:r>
    </w:p>
    <w:p w14:paraId="4C623950">
      <w:pPr>
        <w:pStyle w:val="15"/>
        <w:keepNext w:val="0"/>
        <w:keepLines w:val="0"/>
        <w:pageBreakBefore w:val="0"/>
        <w:widowControl/>
        <w:numPr>
          <w:ilvl w:val="0"/>
          <w:numId w:val="0"/>
        </w:numPr>
        <w:kinsoku/>
        <w:wordWrap/>
        <w:overflowPunct/>
        <w:topLinePunct w:val="0"/>
        <w:autoSpaceDE/>
        <w:autoSpaceDN/>
        <w:bidi w:val="0"/>
        <w:adjustRightInd/>
        <w:snapToGrid/>
        <w:spacing w:line="220" w:lineRule="exact"/>
        <w:textAlignment w:val="auto"/>
        <w:rPr>
          <w:rFonts w:hint="default" w:ascii="微软雅黑" w:hAnsi="微软雅黑" w:eastAsia="微软雅黑" w:cs="微软雅黑"/>
          <w:bCs/>
          <w:sz w:val="21"/>
          <w:szCs w:val="21"/>
          <w:lang w:val="en-US" w:eastAsia="zh-CN"/>
        </w:rPr>
      </w:pPr>
      <w:r>
        <w:rPr>
          <w:rFonts w:hint="eastAsia" w:ascii="微软雅黑" w:hAnsi="微软雅黑" w:eastAsia="微软雅黑" w:cs="微软雅黑"/>
          <w:bCs/>
          <w:sz w:val="21"/>
          <w:szCs w:val="21"/>
          <w:lang w:val="en-US" w:eastAsia="zh-CN"/>
        </w:rPr>
        <w:t>2. 履约保证金交至甲方财务科，合同签订前向甲方代表出示履约保证金交费凭据。</w:t>
      </w:r>
    </w:p>
    <w:p w14:paraId="54A41E41">
      <w:pPr>
        <w:pStyle w:val="15"/>
        <w:keepNext w:val="0"/>
        <w:keepLines w:val="0"/>
        <w:pageBreakBefore w:val="0"/>
        <w:widowControl/>
        <w:numPr>
          <w:ilvl w:val="0"/>
          <w:numId w:val="0"/>
        </w:numPr>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bCs/>
          <w:sz w:val="21"/>
          <w:szCs w:val="21"/>
          <w:lang w:val="en-US" w:eastAsia="zh-CN"/>
        </w:rPr>
      </w:pPr>
      <w:r>
        <w:rPr>
          <w:rFonts w:hint="eastAsia" w:ascii="微软雅黑" w:hAnsi="微软雅黑" w:eastAsia="微软雅黑" w:cs="微软雅黑"/>
          <w:bCs/>
          <w:sz w:val="21"/>
          <w:szCs w:val="21"/>
          <w:lang w:val="en-US" w:eastAsia="zh-CN"/>
        </w:rPr>
        <w:t>3.履约保证金的退还：</w:t>
      </w:r>
    </w:p>
    <w:p w14:paraId="04CB4778">
      <w:pPr>
        <w:pStyle w:val="15"/>
        <w:keepNext w:val="0"/>
        <w:keepLines w:val="0"/>
        <w:pageBreakBefore w:val="0"/>
        <w:widowControl/>
        <w:numPr>
          <w:ilvl w:val="0"/>
          <w:numId w:val="0"/>
        </w:numPr>
        <w:kinsoku/>
        <w:wordWrap/>
        <w:overflowPunct/>
        <w:topLinePunct w:val="0"/>
        <w:autoSpaceDE/>
        <w:autoSpaceDN/>
        <w:bidi w:val="0"/>
        <w:adjustRightInd/>
        <w:snapToGrid/>
        <w:spacing w:line="220" w:lineRule="exact"/>
        <w:textAlignment w:val="auto"/>
        <w:rPr>
          <w:rFonts w:hint="eastAsia" w:ascii="仿宋" w:hAnsi="仿宋" w:eastAsia="仿宋" w:cs="仿宋"/>
          <w:sz w:val="32"/>
          <w:szCs w:val="32"/>
        </w:rPr>
      </w:pPr>
      <w:r>
        <w:rPr>
          <w:rFonts w:hint="eastAsia" w:ascii="微软雅黑" w:hAnsi="微软雅黑" w:eastAsia="微软雅黑" w:cs="微软雅黑"/>
          <w:bCs/>
          <w:sz w:val="21"/>
          <w:szCs w:val="21"/>
          <w:lang w:val="en-US" w:eastAsia="zh-CN"/>
        </w:rPr>
        <w:t>1）退还条件：乙方</w:t>
      </w:r>
      <w:r>
        <w:rPr>
          <w:rFonts w:hint="eastAsia" w:ascii="微软雅黑" w:hAnsi="微软雅黑" w:eastAsia="微软雅黑" w:cs="微软雅黑"/>
          <w:sz w:val="21"/>
          <w:szCs w:val="21"/>
        </w:rPr>
        <w:t>在项目验收合格后向</w:t>
      </w:r>
      <w:r>
        <w:rPr>
          <w:rFonts w:hint="eastAsia" w:ascii="微软雅黑" w:hAnsi="微软雅黑" w:eastAsia="微软雅黑" w:cs="微软雅黑"/>
          <w:sz w:val="21"/>
          <w:szCs w:val="21"/>
          <w:lang w:val="en-US" w:eastAsia="zh-CN"/>
        </w:rPr>
        <w:t>甲方</w:t>
      </w:r>
      <w:r>
        <w:rPr>
          <w:rFonts w:hint="eastAsia" w:ascii="微软雅黑" w:hAnsi="微软雅黑" w:eastAsia="微软雅黑" w:cs="微软雅黑"/>
          <w:sz w:val="21"/>
          <w:szCs w:val="21"/>
        </w:rPr>
        <w:t>申请退还。</w:t>
      </w:r>
      <w:r>
        <w:rPr>
          <w:rFonts w:hint="eastAsia" w:ascii="仿宋" w:hAnsi="仿宋" w:eastAsia="仿宋" w:cs="仿宋"/>
          <w:sz w:val="32"/>
          <w:szCs w:val="32"/>
        </w:rPr>
        <w:t xml:space="preserve"> </w:t>
      </w:r>
    </w:p>
    <w:p w14:paraId="4B967BA6">
      <w:pPr>
        <w:pStyle w:val="15"/>
        <w:keepNext w:val="0"/>
        <w:keepLines w:val="0"/>
        <w:pageBreakBefore w:val="0"/>
        <w:widowControl/>
        <w:numPr>
          <w:ilvl w:val="0"/>
          <w:numId w:val="0"/>
        </w:numPr>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bCs/>
          <w:color w:val="auto"/>
          <w:sz w:val="21"/>
          <w:szCs w:val="21"/>
          <w:lang w:eastAsia="zh-CN"/>
        </w:rPr>
      </w:pPr>
      <w:r>
        <w:rPr>
          <w:rFonts w:hint="eastAsia" w:ascii="微软雅黑" w:hAnsi="微软雅黑" w:eastAsia="微软雅黑" w:cs="微软雅黑"/>
          <w:bCs/>
          <w:sz w:val="21"/>
          <w:szCs w:val="21"/>
          <w:lang w:val="en-US" w:eastAsia="zh-CN"/>
        </w:rPr>
        <w:t>2）退还方式：</w:t>
      </w:r>
      <w:r>
        <w:rPr>
          <w:rFonts w:hint="eastAsia" w:ascii="微软雅黑" w:hAnsi="微软雅黑" w:eastAsia="微软雅黑" w:cs="微软雅黑"/>
          <w:bCs/>
          <w:color w:val="auto"/>
          <w:sz w:val="21"/>
          <w:szCs w:val="21"/>
        </w:rPr>
        <w:t>以银行电汇、网上银行、数字人民币形式缴纳履约保证金的，退回至</w:t>
      </w:r>
      <w:r>
        <w:rPr>
          <w:rFonts w:hint="eastAsia" w:ascii="微软雅黑" w:hAnsi="微软雅黑" w:eastAsia="微软雅黑" w:cs="微软雅黑"/>
          <w:bCs/>
          <w:color w:val="auto"/>
          <w:sz w:val="21"/>
          <w:szCs w:val="21"/>
          <w:lang w:val="en-US" w:eastAsia="zh-CN"/>
        </w:rPr>
        <w:t>乙方</w:t>
      </w:r>
      <w:r>
        <w:rPr>
          <w:rFonts w:hint="eastAsia" w:ascii="微软雅黑" w:hAnsi="微软雅黑" w:eastAsia="微软雅黑" w:cs="微软雅黑"/>
          <w:bCs/>
          <w:color w:val="auto"/>
          <w:sz w:val="21"/>
          <w:szCs w:val="21"/>
        </w:rPr>
        <w:t>存款账户或投标人数字人民币账户</w:t>
      </w:r>
      <w:r>
        <w:rPr>
          <w:rFonts w:hint="eastAsia" w:ascii="微软雅黑" w:hAnsi="微软雅黑" w:eastAsia="微软雅黑" w:cs="微软雅黑"/>
          <w:bCs/>
          <w:color w:val="auto"/>
          <w:sz w:val="21"/>
          <w:szCs w:val="21"/>
          <w:lang w:eastAsia="zh-CN"/>
        </w:rPr>
        <w:t>。</w:t>
      </w:r>
    </w:p>
    <w:p w14:paraId="53D719DC">
      <w:pPr>
        <w:pStyle w:val="15"/>
        <w:keepNext w:val="0"/>
        <w:keepLines w:val="0"/>
        <w:pageBreakBefore w:val="0"/>
        <w:widowControl/>
        <w:kinsoku/>
        <w:wordWrap/>
        <w:overflowPunct/>
        <w:topLinePunct w:val="0"/>
        <w:autoSpaceDE/>
        <w:autoSpaceDN/>
        <w:bidi w:val="0"/>
        <w:adjustRightInd/>
        <w:snapToGrid/>
        <w:spacing w:line="220" w:lineRule="exact"/>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Cs/>
          <w:color w:val="auto"/>
          <w:sz w:val="21"/>
          <w:szCs w:val="21"/>
          <w:lang w:val="en-US" w:eastAsia="zh-CN"/>
        </w:rPr>
        <w:t>3）</w:t>
      </w:r>
      <w:r>
        <w:rPr>
          <w:rFonts w:hint="eastAsia" w:ascii="微软雅黑" w:hAnsi="微软雅黑" w:eastAsia="微软雅黑" w:cs="微软雅黑"/>
          <w:bCs/>
          <w:color w:val="auto"/>
          <w:sz w:val="21"/>
          <w:szCs w:val="21"/>
        </w:rPr>
        <w:t>不予退还情形：除不可抗力外，</w:t>
      </w:r>
      <w:r>
        <w:rPr>
          <w:rFonts w:hint="eastAsia" w:ascii="微软雅黑" w:hAnsi="微软雅黑" w:eastAsia="微软雅黑" w:cs="微软雅黑"/>
          <w:bCs/>
          <w:color w:val="auto"/>
          <w:sz w:val="21"/>
          <w:szCs w:val="21"/>
          <w:lang w:val="en-US" w:eastAsia="zh-CN"/>
        </w:rPr>
        <w:t>乙方</w:t>
      </w:r>
      <w:r>
        <w:rPr>
          <w:rFonts w:hint="eastAsia" w:ascii="微软雅黑" w:hAnsi="微软雅黑" w:eastAsia="微软雅黑" w:cs="微软雅黑"/>
          <w:bCs/>
          <w:color w:val="auto"/>
          <w:sz w:val="21"/>
          <w:szCs w:val="21"/>
          <w:highlight w:val="none"/>
        </w:rPr>
        <w:t>不</w:t>
      </w:r>
      <w:r>
        <w:rPr>
          <w:rFonts w:hint="eastAsia" w:ascii="微软雅黑" w:hAnsi="微软雅黑" w:eastAsia="微软雅黑" w:cs="微软雅黑"/>
          <w:bCs/>
          <w:color w:val="auto"/>
          <w:sz w:val="21"/>
          <w:szCs w:val="21"/>
          <w:highlight w:val="none"/>
          <w:lang w:val="en-US" w:eastAsia="zh-CN"/>
        </w:rPr>
        <w:t>完全</w:t>
      </w:r>
      <w:r>
        <w:rPr>
          <w:rFonts w:hint="eastAsia" w:ascii="微软雅黑" w:hAnsi="微软雅黑" w:eastAsia="微软雅黑" w:cs="微软雅黑"/>
          <w:bCs/>
          <w:color w:val="auto"/>
          <w:sz w:val="21"/>
          <w:szCs w:val="21"/>
        </w:rPr>
        <w:t>履行与</w:t>
      </w:r>
      <w:r>
        <w:rPr>
          <w:rFonts w:hint="eastAsia" w:ascii="微软雅黑" w:hAnsi="微软雅黑" w:eastAsia="微软雅黑" w:cs="微软雅黑"/>
          <w:bCs/>
          <w:color w:val="auto"/>
          <w:sz w:val="21"/>
          <w:szCs w:val="21"/>
          <w:lang w:val="en-US" w:eastAsia="zh-CN"/>
        </w:rPr>
        <w:t>甲方</w:t>
      </w:r>
      <w:r>
        <w:rPr>
          <w:rFonts w:hint="eastAsia" w:ascii="微软雅黑" w:hAnsi="微软雅黑" w:eastAsia="微软雅黑" w:cs="微软雅黑"/>
          <w:bCs/>
          <w:color w:val="auto"/>
          <w:sz w:val="21"/>
          <w:szCs w:val="21"/>
        </w:rPr>
        <w:t>订立的采购合同的，履约保证金不予退还，给</w:t>
      </w:r>
      <w:r>
        <w:rPr>
          <w:rFonts w:hint="eastAsia" w:ascii="微软雅黑" w:hAnsi="微软雅黑" w:eastAsia="微软雅黑" w:cs="微软雅黑"/>
          <w:bCs/>
          <w:color w:val="auto"/>
          <w:sz w:val="21"/>
          <w:szCs w:val="21"/>
          <w:lang w:val="en-US" w:eastAsia="zh-CN"/>
        </w:rPr>
        <w:t>甲方</w:t>
      </w:r>
      <w:r>
        <w:rPr>
          <w:rFonts w:hint="eastAsia" w:ascii="微软雅黑" w:hAnsi="微软雅黑" w:eastAsia="微软雅黑" w:cs="微软雅黑"/>
          <w:bCs/>
          <w:color w:val="auto"/>
          <w:sz w:val="21"/>
          <w:szCs w:val="21"/>
        </w:rPr>
        <w:t>造成的损失超过履约保证金数额的，还应当对超过部分予以赔偿；</w:t>
      </w:r>
    </w:p>
    <w:p w14:paraId="1623D478">
      <w:pPr>
        <w:pStyle w:val="25"/>
        <w:keepNext w:val="0"/>
        <w:keepLines w:val="0"/>
        <w:pageBreakBefore w:val="0"/>
        <w:kinsoku/>
        <w:wordWrap/>
        <w:overflowPunct/>
        <w:topLinePunct w:val="0"/>
        <w:autoSpaceDE/>
        <w:autoSpaceDN/>
        <w:bidi w:val="0"/>
        <w:adjustRightInd/>
        <w:snapToGrid/>
        <w:spacing w:line="260" w:lineRule="exact"/>
        <w:ind w:firstLine="0" w:firstLineChars="0"/>
        <w:textAlignment w:val="auto"/>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十</w:t>
      </w:r>
      <w:r>
        <w:rPr>
          <w:rFonts w:hint="eastAsia" w:ascii="微软雅黑" w:hAnsi="微软雅黑" w:eastAsia="微软雅黑" w:cs="微软雅黑"/>
          <w:b/>
          <w:bCs/>
          <w:szCs w:val="21"/>
        </w:rPr>
        <w:t>、合同价及结算方式</w:t>
      </w:r>
    </w:p>
    <w:p w14:paraId="2CA0EE7A">
      <w:pPr>
        <w:pStyle w:val="25"/>
        <w:keepNext w:val="0"/>
        <w:keepLines w:val="0"/>
        <w:pageBreakBefore w:val="0"/>
        <w:kinsoku/>
        <w:wordWrap/>
        <w:overflowPunct/>
        <w:topLinePunct w:val="0"/>
        <w:autoSpaceDE/>
        <w:autoSpaceDN/>
        <w:bidi w:val="0"/>
        <w:adjustRightInd/>
        <w:snapToGrid/>
        <w:spacing w:line="260" w:lineRule="exact"/>
        <w:ind w:firstLine="210" w:firstLineChars="100"/>
        <w:textAlignment w:val="auto"/>
        <w:rPr>
          <w:rFonts w:hint="eastAsia" w:ascii="微软雅黑" w:hAnsi="微软雅黑" w:eastAsia="微软雅黑" w:cs="微软雅黑"/>
          <w:szCs w:val="21"/>
          <w:lang w:eastAsia="zh-CN"/>
        </w:rPr>
      </w:pPr>
      <w:r>
        <w:rPr>
          <w:rFonts w:hint="eastAsia" w:ascii="微软雅黑" w:hAnsi="微软雅黑" w:eastAsia="微软雅黑" w:cs="微软雅黑"/>
          <w:szCs w:val="21"/>
        </w:rPr>
        <w:t>1.合同总价（人民币大写）：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；（人民币小写）：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（元）；</w:t>
      </w:r>
    </w:p>
    <w:p w14:paraId="547B4566">
      <w:pPr>
        <w:adjustRightInd w:val="0"/>
        <w:snapToGrid w:val="0"/>
        <w:spacing w:line="288" w:lineRule="auto"/>
        <w:ind w:firstLine="210" w:firstLineChars="100"/>
        <w:rPr>
          <w:rFonts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验收合格，</w:t>
      </w:r>
      <w:r>
        <w:rPr>
          <w:rFonts w:hint="eastAsia" w:ascii="微软雅黑" w:hAnsi="微软雅黑" w:eastAsia="微软雅黑" w:cs="微软雅黑"/>
          <w:szCs w:val="21"/>
          <w:lang w:val="en-US" w:eastAsia="zh-CN"/>
        </w:rPr>
        <w:t>甲方</w:t>
      </w:r>
      <w:r>
        <w:rPr>
          <w:rFonts w:hint="eastAsia" w:ascii="微软雅黑" w:hAnsi="微软雅黑" w:eastAsia="微软雅黑" w:cs="微软雅黑"/>
          <w:szCs w:val="21"/>
        </w:rPr>
        <w:t>收到</w:t>
      </w:r>
      <w:r>
        <w:rPr>
          <w:rFonts w:hint="eastAsia" w:ascii="微软雅黑" w:hAnsi="微软雅黑" w:eastAsia="微软雅黑" w:cs="微软雅黑"/>
          <w:szCs w:val="21"/>
          <w:lang w:val="en-US" w:eastAsia="zh-CN"/>
        </w:rPr>
        <w:t>乙方</w:t>
      </w:r>
      <w:r>
        <w:rPr>
          <w:rFonts w:hint="eastAsia" w:ascii="微软雅黑" w:hAnsi="微软雅黑" w:eastAsia="微软雅黑" w:cs="微软雅黑"/>
          <w:szCs w:val="21"/>
        </w:rPr>
        <w:t>开具的发票后</w:t>
      </w:r>
      <w:r>
        <w:rPr>
          <w:rFonts w:hint="eastAsia" w:ascii="微软雅黑" w:hAnsi="微软雅黑" w:eastAsia="微软雅黑" w:cs="微软雅黑"/>
          <w:szCs w:val="21"/>
          <w:lang w:val="en-US" w:eastAsia="zh-CN"/>
        </w:rPr>
        <w:t>在1</w:t>
      </w:r>
      <w:r>
        <w:rPr>
          <w:rFonts w:hint="eastAsia" w:ascii="微软雅黑" w:hAnsi="微软雅黑" w:eastAsia="微软雅黑" w:cs="微软雅黑"/>
          <w:szCs w:val="21"/>
        </w:rPr>
        <w:t>个月后通过转账方式支付80%</w:t>
      </w:r>
      <w:r>
        <w:rPr>
          <w:rFonts w:hint="eastAsia" w:ascii="微软雅黑" w:hAnsi="微软雅黑" w:eastAsia="微软雅黑" w:cs="微软雅黑"/>
          <w:szCs w:val="21"/>
          <w:lang w:val="en-US" w:eastAsia="zh-CN"/>
        </w:rPr>
        <w:t>合同款</w:t>
      </w:r>
      <w:r>
        <w:rPr>
          <w:rFonts w:hint="eastAsia" w:ascii="微软雅黑" w:hAnsi="微软雅黑" w:eastAsia="微软雅黑" w:cs="微软雅黑"/>
          <w:szCs w:val="21"/>
        </w:rPr>
        <w:t>，验收1年后付余款20%</w:t>
      </w:r>
      <w:r>
        <w:rPr>
          <w:rFonts w:hint="eastAsia" w:ascii="微软雅黑" w:hAnsi="微软雅黑" w:eastAsia="微软雅黑" w:cs="微软雅黑"/>
          <w:szCs w:val="21"/>
          <w:lang w:eastAsia="zh-CN"/>
        </w:rPr>
        <w:t>。</w:t>
      </w:r>
    </w:p>
    <w:p w14:paraId="17679FF6">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b/>
          <w:bCs/>
          <w:szCs w:val="21"/>
          <w:lang w:val="en-US" w:eastAsia="zh-CN"/>
        </w:rPr>
        <w:t>十一</w:t>
      </w:r>
      <w:r>
        <w:rPr>
          <w:rFonts w:hint="eastAsia" w:ascii="微软雅黑" w:hAnsi="微软雅黑" w:eastAsia="微软雅黑" w:cs="微软雅黑"/>
          <w:b/>
          <w:bCs/>
          <w:szCs w:val="21"/>
        </w:rPr>
        <w:t>、</w:t>
      </w:r>
      <w:r>
        <w:rPr>
          <w:rFonts w:hint="eastAsia" w:ascii="微软雅黑" w:hAnsi="微软雅黑" w:eastAsia="微软雅黑" w:cs="微软雅黑"/>
          <w:szCs w:val="21"/>
        </w:rPr>
        <w:t>下列甲方采购文件、乙方响应文件，或与本次采购活动方式相适应的文件，以及有关附件是本合同不可分割的组成部分，与本合同具有同等法律效力，这些文件包括但不限于：</w:t>
      </w:r>
    </w:p>
    <w:p w14:paraId="32910493">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1</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甲方的采购文件；</w:t>
      </w:r>
    </w:p>
    <w:p w14:paraId="3C5B3B8E">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乙方的响应文件；</w:t>
      </w:r>
    </w:p>
    <w:p w14:paraId="17A58684">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3</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乙方的服务承诺；</w:t>
      </w:r>
    </w:p>
    <w:p w14:paraId="420628C8">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4</w:t>
      </w:r>
      <w:r>
        <w:rPr>
          <w:rFonts w:hint="eastAsia" w:ascii="微软雅黑" w:hAnsi="微软雅黑" w:eastAsia="微软雅黑" w:cs="微软雅黑"/>
          <w:szCs w:val="21"/>
          <w:lang w:eastAsia="zh-CN"/>
        </w:rPr>
        <w:t>.</w:t>
      </w:r>
      <w:r>
        <w:rPr>
          <w:rFonts w:hint="eastAsia" w:ascii="微软雅黑" w:hAnsi="微软雅黑" w:eastAsia="微软雅黑" w:cs="微软雅黑"/>
          <w:szCs w:val="21"/>
        </w:rPr>
        <w:t>甲乙双方商定的其他文件等。</w:t>
      </w:r>
    </w:p>
    <w:p w14:paraId="6896DF50">
      <w:pPr>
        <w:adjustRightInd w:val="0"/>
        <w:snapToGrid w:val="0"/>
        <w:spacing w:line="288" w:lineRule="auto"/>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十二</w:t>
      </w:r>
      <w:r>
        <w:rPr>
          <w:rFonts w:hint="eastAsia" w:ascii="微软雅黑" w:hAnsi="微软雅黑" w:eastAsia="微软雅黑" w:cs="微软雅黑"/>
          <w:b/>
          <w:bCs/>
          <w:szCs w:val="21"/>
        </w:rPr>
        <w:t>. 其他：</w:t>
      </w:r>
    </w:p>
    <w:p w14:paraId="74E11720">
      <w:pPr>
        <w:pageBreakBefore w:val="0"/>
        <w:kinsoku/>
        <w:wordWrap/>
        <w:overflowPunct/>
        <w:autoSpaceDE/>
        <w:autoSpaceDN/>
        <w:bidi w:val="0"/>
        <w:adjustRightInd w:val="0"/>
        <w:snapToGrid w:val="0"/>
        <w:spacing w:line="360" w:lineRule="exact"/>
        <w:rPr>
          <w:rFonts w:ascii="微软雅黑" w:hAnsi="微软雅黑" w:eastAsia="微软雅黑" w:cs="微软雅黑"/>
          <w:szCs w:val="21"/>
          <w:highlight w:val="none"/>
        </w:rPr>
      </w:pPr>
      <w:r>
        <w:rPr>
          <w:rFonts w:ascii="微软雅黑" w:hAnsi="微软雅黑" w:eastAsia="微软雅黑" w:cs="微软雅黑"/>
          <w:szCs w:val="21"/>
          <w:highlight w:val="none"/>
        </w:rPr>
        <w:t>1</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合作期：</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日至</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年</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月</w:t>
      </w:r>
      <w:r>
        <w:rPr>
          <w:rFonts w:hint="eastAsia" w:ascii="微软雅黑" w:hAnsi="微软雅黑" w:eastAsia="微软雅黑" w:cs="微软雅黑"/>
          <w:szCs w:val="21"/>
          <w:highlight w:val="none"/>
          <w:u w:val="single"/>
        </w:rPr>
        <w:t xml:space="preserve">   </w:t>
      </w:r>
      <w:r>
        <w:rPr>
          <w:rFonts w:hint="eastAsia" w:ascii="微软雅黑" w:hAnsi="微软雅黑" w:eastAsia="微软雅黑" w:cs="微软雅黑"/>
          <w:szCs w:val="21"/>
          <w:highlight w:val="none"/>
        </w:rPr>
        <w:t>日。</w:t>
      </w:r>
    </w:p>
    <w:p w14:paraId="24B641EA">
      <w:pPr>
        <w:pageBreakBefore w:val="0"/>
        <w:kinsoku/>
        <w:wordWrap/>
        <w:overflowPunct/>
        <w:autoSpaceDE/>
        <w:autoSpaceDN/>
        <w:bidi w:val="0"/>
        <w:adjustRightInd w:val="0"/>
        <w:snapToGrid w:val="0"/>
        <w:spacing w:line="360" w:lineRule="exact"/>
        <w:rPr>
          <w:rFonts w:ascii="微软雅黑" w:hAnsi="微软雅黑" w:eastAsia="微软雅黑" w:cs="微软雅黑"/>
          <w:szCs w:val="21"/>
          <w:highlight w:val="none"/>
        </w:rPr>
      </w:pPr>
      <w:r>
        <w:rPr>
          <w:rFonts w:ascii="微软雅黑" w:hAnsi="微软雅黑" w:eastAsia="微软雅黑" w:cs="微软雅黑"/>
          <w:szCs w:val="21"/>
          <w:highlight w:val="none"/>
        </w:rPr>
        <w:t>2</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未尽事宜双方友好协商解决，并以书面文件作为补充附件，若双方产生纠纷且不能协商解决，由甲方所在地人民法院诉讼处理。</w:t>
      </w:r>
    </w:p>
    <w:p w14:paraId="2B792DD7">
      <w:pPr>
        <w:pageBreakBefore w:val="0"/>
        <w:kinsoku/>
        <w:wordWrap/>
        <w:overflowPunct/>
        <w:autoSpaceDE/>
        <w:autoSpaceDN/>
        <w:bidi w:val="0"/>
        <w:adjustRightInd w:val="0"/>
        <w:snapToGrid w:val="0"/>
        <w:spacing w:line="360" w:lineRule="exact"/>
        <w:rPr>
          <w:rFonts w:ascii="微软雅黑" w:hAnsi="微软雅黑" w:eastAsia="微软雅黑" w:cs="微软雅黑"/>
          <w:szCs w:val="21"/>
          <w:highlight w:val="none"/>
        </w:rPr>
      </w:pPr>
      <w:r>
        <w:rPr>
          <w:rFonts w:ascii="微软雅黑" w:hAnsi="微软雅黑" w:eastAsia="微软雅黑" w:cs="微软雅黑"/>
          <w:szCs w:val="21"/>
          <w:highlight w:val="none"/>
        </w:rPr>
        <w:t>3</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本协议一式叁份，盖章签字生效，甲方贰份，乙方壹份，具有同等效力。</w:t>
      </w:r>
    </w:p>
    <w:p w14:paraId="0B547B44">
      <w:pPr>
        <w:pageBreakBefore w:val="0"/>
        <w:kinsoku/>
        <w:wordWrap/>
        <w:overflowPunct/>
        <w:autoSpaceDE/>
        <w:autoSpaceDN/>
        <w:bidi w:val="0"/>
        <w:adjustRightInd w:val="0"/>
        <w:snapToGrid w:val="0"/>
        <w:spacing w:line="360" w:lineRule="exact"/>
        <w:rPr>
          <w:rFonts w:ascii="微软雅黑" w:hAnsi="微软雅黑" w:eastAsia="微软雅黑" w:cs="微软雅黑"/>
          <w:szCs w:val="21"/>
          <w:highlight w:val="none"/>
        </w:rPr>
      </w:pPr>
      <w:r>
        <w:rPr>
          <w:rFonts w:ascii="微软雅黑" w:hAnsi="微软雅黑" w:eastAsia="微软雅黑" w:cs="微软雅黑"/>
          <w:szCs w:val="21"/>
          <w:highlight w:val="none"/>
        </w:rPr>
        <w:t>4</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乙方指定      （电话：   微信号：  QQ号：     邮箱：  ）与甲方进行工作联系，就本合同相关内容向甲方做出的认可、接受、承诺等一切意思表示乙方均予以认可。</w:t>
      </w:r>
    </w:p>
    <w:p w14:paraId="20D6050B">
      <w:pPr>
        <w:pageBreakBefore w:val="0"/>
        <w:kinsoku/>
        <w:wordWrap/>
        <w:overflowPunct/>
        <w:autoSpaceDE/>
        <w:autoSpaceDN/>
        <w:bidi w:val="0"/>
        <w:adjustRightInd w:val="0"/>
        <w:snapToGrid w:val="0"/>
        <w:spacing w:line="360" w:lineRule="exact"/>
        <w:rPr>
          <w:rFonts w:ascii="微软雅黑" w:hAnsi="微软雅黑" w:eastAsia="微软雅黑" w:cs="微软雅黑"/>
          <w:szCs w:val="21"/>
          <w:highlight w:val="none"/>
        </w:rPr>
      </w:pPr>
      <w:r>
        <w:rPr>
          <w:rFonts w:hint="eastAsia" w:ascii="微软雅黑" w:hAnsi="微软雅黑" w:eastAsia="微软雅黑" w:cs="微软雅黑"/>
          <w:szCs w:val="21"/>
          <w:highlight w:val="none"/>
        </w:rPr>
        <w:t>5</w:t>
      </w:r>
      <w:r>
        <w:rPr>
          <w:rFonts w:hint="eastAsia" w:ascii="微软雅黑" w:hAnsi="微软雅黑" w:eastAsia="微软雅黑" w:cs="微软雅黑"/>
          <w:szCs w:val="21"/>
          <w:highlight w:val="none"/>
          <w:lang w:eastAsia="zh-CN"/>
        </w:rPr>
        <w:t>.</w:t>
      </w:r>
      <w:r>
        <w:rPr>
          <w:rFonts w:hint="eastAsia" w:ascii="微软雅黑" w:hAnsi="微软雅黑" w:eastAsia="微软雅黑" w:cs="微软雅黑"/>
          <w:szCs w:val="21"/>
          <w:highlight w:val="none"/>
        </w:rPr>
        <w:t>甲方指定      （电话：   微信号：  QQ号：     邮箱：  ）与乙方进行工作联系，就本合同相关内容向甲方做出的认可、接受、承诺等一切意思表示甲方均予以认可。</w:t>
      </w:r>
    </w:p>
    <w:p w14:paraId="2EF4096A">
      <w:pPr>
        <w:adjustRightInd w:val="0"/>
        <w:snapToGrid w:val="0"/>
        <w:spacing w:line="288" w:lineRule="auto"/>
        <w:rPr>
          <w:rFonts w:ascii="微软雅黑" w:hAnsi="微软雅黑" w:eastAsia="微软雅黑" w:cs="微软雅黑"/>
          <w:szCs w:val="21"/>
        </w:rPr>
      </w:pPr>
    </w:p>
    <w:p w14:paraId="27FC1C4B">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甲方：丹阳市人民医院                   乙方：</w:t>
      </w:r>
    </w:p>
    <w:p w14:paraId="072B0B1F">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 xml:space="preserve">单位地址：丹阳市新民西路2号           单位地址：                                                                           </w:t>
      </w:r>
    </w:p>
    <w:p w14:paraId="368A4D28">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电话号码：0511-86553047                电话号码：</w:t>
      </w:r>
    </w:p>
    <w:p w14:paraId="4BD72D29">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法人委托人签字：                       法人委托人签字：</w:t>
      </w:r>
    </w:p>
    <w:p w14:paraId="73F5F443">
      <w:pPr>
        <w:adjustRightInd w:val="0"/>
        <w:snapToGrid w:val="0"/>
        <w:spacing w:line="288" w:lineRule="auto"/>
        <w:rPr>
          <w:rFonts w:ascii="微软雅黑" w:hAnsi="微软雅黑" w:eastAsia="微软雅黑" w:cs="微软雅黑"/>
          <w:szCs w:val="21"/>
        </w:rPr>
      </w:pPr>
    </w:p>
    <w:p w14:paraId="3E15A3D4">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法人代表签字：                         法人代表签字：</w:t>
      </w:r>
    </w:p>
    <w:p w14:paraId="4DD0F178">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 xml:space="preserve">                                     </w:t>
      </w:r>
    </w:p>
    <w:p w14:paraId="06BE73AF">
      <w:pPr>
        <w:adjustRightInd w:val="0"/>
        <w:snapToGrid w:val="0"/>
        <w:spacing w:line="288" w:lineRule="auto"/>
        <w:rPr>
          <w:rFonts w:ascii="微软雅黑" w:hAnsi="微软雅黑" w:eastAsia="微软雅黑" w:cs="微软雅黑"/>
          <w:szCs w:val="21"/>
        </w:rPr>
      </w:pPr>
      <w:r>
        <w:rPr>
          <w:rFonts w:hint="eastAsia" w:ascii="微软雅黑" w:hAnsi="微软雅黑" w:eastAsia="微软雅黑" w:cs="微软雅黑"/>
          <w:szCs w:val="21"/>
        </w:rPr>
        <w:t>日期：     年    月    日              日期：       年     月     日</w:t>
      </w:r>
    </w:p>
    <w:p w14:paraId="6EAF4183">
      <w:pPr>
        <w:rPr>
          <w:rFonts w:ascii="微软雅黑" w:hAnsi="微软雅黑" w:eastAsia="微软雅黑" w:cs="微软雅黑"/>
          <w:b/>
          <w:bCs/>
          <w:sz w:val="32"/>
          <w:szCs w:val="32"/>
        </w:rPr>
      </w:pPr>
      <w:r>
        <w:rPr>
          <w:rFonts w:hint="eastAsia" w:ascii="微软雅黑" w:hAnsi="微软雅黑" w:eastAsia="微软雅黑" w:cs="微软雅黑"/>
          <w:szCs w:val="21"/>
        </w:rPr>
        <w:br w:type="page"/>
      </w:r>
    </w:p>
    <w:p w14:paraId="2B6EC518">
      <w:pPr>
        <w:spacing w:line="380" w:lineRule="exact"/>
        <w:rPr>
          <w:rFonts w:ascii="微软雅黑" w:hAnsi="微软雅黑" w:eastAsia="微软雅黑" w:cs="微软雅黑"/>
          <w:b/>
          <w:bCs/>
          <w:sz w:val="32"/>
          <w:szCs w:val="32"/>
        </w:rPr>
      </w:pPr>
      <w:r>
        <w:rPr>
          <w:rFonts w:hint="eastAsia" w:ascii="微软雅黑" w:hAnsi="微软雅黑" w:eastAsia="微软雅黑" w:cs="微软雅黑"/>
          <w:b/>
          <w:bCs/>
          <w:sz w:val="21"/>
          <w:szCs w:val="21"/>
        </w:rPr>
        <w:t>第二部分 谈判响应文件（</w:t>
      </w:r>
      <w:r>
        <w:rPr>
          <w:rFonts w:hint="eastAsia" w:ascii="微软雅黑" w:hAnsi="微软雅黑" w:eastAsia="微软雅黑" w:cs="微软雅黑"/>
          <w:b/>
          <w:bCs/>
          <w:sz w:val="21"/>
          <w:szCs w:val="21"/>
          <w:lang w:val="en-US" w:eastAsia="zh-CN"/>
        </w:rPr>
        <w:t>投标时递交，</w:t>
      </w:r>
      <w:r>
        <w:rPr>
          <w:rFonts w:hint="eastAsia" w:ascii="微软雅黑" w:hAnsi="微软雅黑" w:eastAsia="微软雅黑" w:cs="微软雅黑"/>
          <w:b/>
          <w:bCs/>
          <w:sz w:val="21"/>
          <w:szCs w:val="21"/>
        </w:rPr>
        <w:t>格式如下）</w:t>
      </w:r>
    </w:p>
    <w:p w14:paraId="2DB73E09">
      <w:pPr>
        <w:snapToGrid w:val="0"/>
        <w:spacing w:line="380" w:lineRule="exact"/>
        <w:ind w:firstLine="2100" w:firstLineChars="1000"/>
        <w:rPr>
          <w:rFonts w:ascii="微软雅黑" w:hAnsi="微软雅黑" w:eastAsia="微软雅黑" w:cs="微软雅黑"/>
          <w:szCs w:val="21"/>
          <w:u w:val="single"/>
        </w:rPr>
      </w:pPr>
    </w:p>
    <w:p w14:paraId="6ED20DE3">
      <w:pPr>
        <w:snapToGrid w:val="0"/>
        <w:spacing w:line="380" w:lineRule="exact"/>
        <w:ind w:firstLine="1920" w:firstLineChars="600"/>
        <w:rPr>
          <w:rFonts w:ascii="微软雅黑" w:hAnsi="微软雅黑" w:eastAsia="微软雅黑" w:cs="微软雅黑"/>
          <w:sz w:val="32"/>
          <w:szCs w:val="32"/>
        </w:rPr>
      </w:pPr>
      <w:r>
        <w:rPr>
          <w:rFonts w:hint="eastAsia" w:ascii="微软雅黑" w:hAnsi="微软雅黑" w:eastAsia="微软雅黑" w:cs="微软雅黑"/>
          <w:sz w:val="32"/>
          <w:szCs w:val="32"/>
          <w:u w:val="single"/>
        </w:rPr>
        <w:t>丹阳市人民医院</w:t>
      </w:r>
      <w:r>
        <w:rPr>
          <w:rFonts w:hint="eastAsia" w:ascii="微软雅黑" w:hAnsi="微软雅黑" w:eastAsia="微软雅黑" w:cs="微软雅黑"/>
          <w:sz w:val="32"/>
          <w:szCs w:val="32"/>
          <w:u w:val="single"/>
          <w:lang w:val="en-US" w:eastAsia="zh-CN"/>
        </w:rPr>
        <w:t>锅炉</w:t>
      </w:r>
      <w:r>
        <w:rPr>
          <w:rFonts w:hint="eastAsia" w:ascii="微软雅黑" w:hAnsi="微软雅黑" w:eastAsia="微软雅黑" w:cs="微软雅黑"/>
          <w:sz w:val="32"/>
          <w:szCs w:val="32"/>
          <w:u w:val="single"/>
        </w:rPr>
        <w:t>采购项目</w:t>
      </w:r>
    </w:p>
    <w:p w14:paraId="49BA3EF2">
      <w:pPr>
        <w:snapToGrid w:val="0"/>
        <w:spacing w:line="380" w:lineRule="exact"/>
        <w:ind w:firstLine="4216"/>
        <w:jc w:val="center"/>
        <w:rPr>
          <w:rFonts w:ascii="微软雅黑" w:hAnsi="微软雅黑" w:eastAsia="微软雅黑" w:cs="微软雅黑"/>
          <w:szCs w:val="21"/>
        </w:rPr>
      </w:pPr>
    </w:p>
    <w:p w14:paraId="63F56EDC">
      <w:pPr>
        <w:pStyle w:val="23"/>
        <w:spacing w:line="380" w:lineRule="exact"/>
        <w:rPr>
          <w:rFonts w:ascii="微软雅黑" w:hAnsi="微软雅黑" w:eastAsia="微软雅黑" w:cs="微软雅黑"/>
          <w:szCs w:val="21"/>
        </w:rPr>
      </w:pPr>
    </w:p>
    <w:p w14:paraId="34E5C49C">
      <w:pPr>
        <w:pStyle w:val="23"/>
        <w:spacing w:line="380" w:lineRule="exact"/>
        <w:rPr>
          <w:rFonts w:ascii="微软雅黑" w:hAnsi="微软雅黑" w:eastAsia="微软雅黑" w:cs="微软雅黑"/>
          <w:szCs w:val="21"/>
        </w:rPr>
      </w:pPr>
    </w:p>
    <w:p w14:paraId="70316FEC">
      <w:pPr>
        <w:snapToGrid w:val="0"/>
        <w:spacing w:line="380" w:lineRule="exact"/>
        <w:jc w:val="center"/>
        <w:rPr>
          <w:rFonts w:ascii="微软雅黑" w:hAnsi="微软雅黑" w:eastAsia="微软雅黑" w:cs="微软雅黑"/>
          <w:spacing w:val="40"/>
          <w:szCs w:val="21"/>
        </w:rPr>
      </w:pPr>
      <w:r>
        <w:rPr>
          <w:rFonts w:hint="eastAsia" w:ascii="微软雅黑" w:hAnsi="微软雅黑" w:eastAsia="微软雅黑" w:cs="微软雅黑"/>
          <w:spacing w:val="40"/>
          <w:szCs w:val="21"/>
        </w:rPr>
        <w:t>投 标 文 件</w:t>
      </w:r>
    </w:p>
    <w:p w14:paraId="690EC65D">
      <w:pPr>
        <w:snapToGrid w:val="0"/>
        <w:spacing w:line="380" w:lineRule="exact"/>
        <w:ind w:firstLine="4216"/>
        <w:rPr>
          <w:rFonts w:ascii="微软雅黑" w:hAnsi="微软雅黑" w:eastAsia="微软雅黑" w:cs="微软雅黑"/>
          <w:szCs w:val="21"/>
        </w:rPr>
      </w:pPr>
    </w:p>
    <w:p w14:paraId="3F01CC73">
      <w:pPr>
        <w:snapToGrid w:val="0"/>
        <w:spacing w:line="380" w:lineRule="exact"/>
        <w:ind w:firstLine="4216"/>
        <w:rPr>
          <w:rFonts w:ascii="微软雅黑" w:hAnsi="微软雅黑" w:eastAsia="微软雅黑" w:cs="微软雅黑"/>
          <w:szCs w:val="21"/>
        </w:rPr>
      </w:pPr>
    </w:p>
    <w:p w14:paraId="003A4F21">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（招标编号：</w:t>
      </w:r>
      <w:r>
        <w:rPr>
          <w:rFonts w:hint="eastAsia" w:ascii="微软雅黑" w:hAnsi="微软雅黑" w:eastAsia="微软雅黑" w:cs="微软雅黑"/>
          <w:szCs w:val="21"/>
          <w:u w:val="single"/>
        </w:rPr>
        <w:t xml:space="preserve">   DRY-CG-2025-</w:t>
      </w:r>
      <w:r>
        <w:rPr>
          <w:rFonts w:hint="eastAsia" w:ascii="微软雅黑" w:hAnsi="微软雅黑" w:eastAsia="微软雅黑" w:cs="微软雅黑"/>
          <w:szCs w:val="21"/>
          <w:u w:val="single"/>
          <w:lang w:val="en-US" w:eastAsia="zh-CN"/>
        </w:rPr>
        <w:t>062</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p>
    <w:p w14:paraId="26827FC5">
      <w:pPr>
        <w:snapToGrid w:val="0"/>
        <w:spacing w:line="380" w:lineRule="exact"/>
        <w:ind w:firstLine="1827"/>
        <w:rPr>
          <w:rFonts w:ascii="微软雅黑" w:hAnsi="微软雅黑" w:eastAsia="微软雅黑" w:cs="微软雅黑"/>
          <w:szCs w:val="21"/>
        </w:rPr>
      </w:pPr>
    </w:p>
    <w:p w14:paraId="4514AFF5">
      <w:pPr>
        <w:snapToGrid w:val="0"/>
        <w:spacing w:line="380" w:lineRule="exact"/>
        <w:ind w:firstLine="1827"/>
        <w:jc w:val="center"/>
        <w:rPr>
          <w:rFonts w:ascii="微软雅黑" w:hAnsi="微软雅黑" w:eastAsia="微软雅黑" w:cs="微软雅黑"/>
          <w:szCs w:val="21"/>
        </w:rPr>
      </w:pPr>
    </w:p>
    <w:p w14:paraId="30F38116">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投 标 人（盖章）：</w:t>
      </w:r>
    </w:p>
    <w:p w14:paraId="7459C69B">
      <w:pPr>
        <w:snapToGrid w:val="0"/>
        <w:spacing w:line="380" w:lineRule="exact"/>
        <w:ind w:firstLine="1827"/>
        <w:jc w:val="center"/>
        <w:rPr>
          <w:rFonts w:ascii="微软雅黑" w:hAnsi="微软雅黑" w:eastAsia="微软雅黑" w:cs="微软雅黑"/>
          <w:szCs w:val="21"/>
        </w:rPr>
      </w:pPr>
    </w:p>
    <w:p w14:paraId="4D99DFD9">
      <w:pPr>
        <w:pStyle w:val="23"/>
        <w:spacing w:line="380" w:lineRule="exact"/>
        <w:rPr>
          <w:rFonts w:ascii="微软雅黑" w:hAnsi="微软雅黑" w:eastAsia="微软雅黑" w:cs="微软雅黑"/>
          <w:szCs w:val="21"/>
        </w:rPr>
      </w:pPr>
    </w:p>
    <w:p w14:paraId="2095B7CD">
      <w:pPr>
        <w:snapToGrid w:val="0"/>
        <w:spacing w:line="380" w:lineRule="exact"/>
        <w:jc w:val="center"/>
        <w:rPr>
          <w:rFonts w:ascii="微软雅黑" w:hAnsi="微软雅黑" w:eastAsia="微软雅黑" w:cs="微软雅黑"/>
          <w:szCs w:val="21"/>
          <w:u w:val="single"/>
        </w:rPr>
      </w:pPr>
      <w:r>
        <w:rPr>
          <w:rFonts w:hint="eastAsia" w:ascii="微软雅黑" w:hAnsi="微软雅黑" w:eastAsia="微软雅黑" w:cs="微软雅黑"/>
          <w:szCs w:val="21"/>
        </w:rPr>
        <w:t>日    期：</w:t>
      </w:r>
    </w:p>
    <w:p w14:paraId="0374F733">
      <w:pPr>
        <w:snapToGrid w:val="0"/>
        <w:spacing w:line="380" w:lineRule="exact"/>
        <w:ind w:firstLine="1827"/>
        <w:jc w:val="center"/>
        <w:rPr>
          <w:rFonts w:ascii="微软雅黑" w:hAnsi="微软雅黑" w:eastAsia="微软雅黑" w:cs="微软雅黑"/>
          <w:b/>
          <w:szCs w:val="21"/>
        </w:rPr>
      </w:pPr>
    </w:p>
    <w:p w14:paraId="7EB314FE">
      <w:pPr>
        <w:snapToGrid w:val="0"/>
        <w:spacing w:line="380" w:lineRule="exact"/>
        <w:ind w:firstLine="1827"/>
        <w:rPr>
          <w:rFonts w:ascii="微软雅黑" w:hAnsi="微软雅黑" w:eastAsia="微软雅黑" w:cs="微软雅黑"/>
          <w:b/>
          <w:szCs w:val="21"/>
        </w:rPr>
      </w:pPr>
    </w:p>
    <w:p w14:paraId="14ED96AD">
      <w:pPr>
        <w:pStyle w:val="25"/>
        <w:spacing w:line="380" w:lineRule="exact"/>
        <w:ind w:firstLine="420"/>
        <w:rPr>
          <w:rFonts w:ascii="微软雅黑" w:hAnsi="微软雅黑" w:eastAsia="微软雅黑" w:cs="微软雅黑"/>
          <w:b/>
          <w:szCs w:val="21"/>
        </w:rPr>
      </w:pPr>
    </w:p>
    <w:p w14:paraId="2F0CEFA2">
      <w:pPr>
        <w:pStyle w:val="25"/>
        <w:spacing w:line="380" w:lineRule="exact"/>
        <w:ind w:firstLine="420"/>
        <w:rPr>
          <w:rFonts w:ascii="微软雅黑" w:hAnsi="微软雅黑" w:eastAsia="微软雅黑" w:cs="微软雅黑"/>
          <w:b/>
          <w:szCs w:val="21"/>
        </w:rPr>
      </w:pPr>
    </w:p>
    <w:p w14:paraId="33D584B6">
      <w:pPr>
        <w:pStyle w:val="25"/>
        <w:spacing w:line="380" w:lineRule="exact"/>
        <w:ind w:firstLine="420"/>
        <w:rPr>
          <w:rFonts w:ascii="微软雅黑" w:hAnsi="微软雅黑" w:eastAsia="微软雅黑" w:cs="微软雅黑"/>
          <w:b/>
          <w:szCs w:val="21"/>
        </w:rPr>
      </w:pPr>
    </w:p>
    <w:p w14:paraId="4D8DAA04">
      <w:pPr>
        <w:pStyle w:val="25"/>
        <w:spacing w:line="380" w:lineRule="exact"/>
        <w:ind w:firstLine="420"/>
        <w:rPr>
          <w:rFonts w:ascii="微软雅黑" w:hAnsi="微软雅黑" w:eastAsia="微软雅黑" w:cs="微软雅黑"/>
          <w:b/>
          <w:szCs w:val="21"/>
        </w:rPr>
      </w:pPr>
    </w:p>
    <w:p w14:paraId="11DD7000">
      <w:pPr>
        <w:pStyle w:val="25"/>
        <w:spacing w:line="380" w:lineRule="exact"/>
        <w:ind w:firstLine="420"/>
        <w:rPr>
          <w:rFonts w:ascii="微软雅黑" w:hAnsi="微软雅黑" w:eastAsia="微软雅黑" w:cs="微软雅黑"/>
          <w:b/>
          <w:szCs w:val="21"/>
        </w:rPr>
      </w:pPr>
    </w:p>
    <w:p w14:paraId="2D8FDA87">
      <w:pPr>
        <w:pStyle w:val="25"/>
        <w:spacing w:line="380" w:lineRule="exact"/>
        <w:ind w:firstLine="420"/>
        <w:rPr>
          <w:rFonts w:ascii="微软雅黑" w:hAnsi="微软雅黑" w:eastAsia="微软雅黑" w:cs="微软雅黑"/>
          <w:b/>
          <w:szCs w:val="21"/>
        </w:rPr>
      </w:pPr>
    </w:p>
    <w:p w14:paraId="39224C95">
      <w:pPr>
        <w:spacing w:line="380" w:lineRule="exact"/>
        <w:ind w:firstLine="1891" w:firstLineChars="900"/>
        <w:rPr>
          <w:rStyle w:val="26"/>
          <w:rFonts w:ascii="微软雅黑" w:hAnsi="微软雅黑" w:eastAsia="微软雅黑" w:cs="微软雅黑"/>
          <w:sz w:val="21"/>
          <w:szCs w:val="21"/>
        </w:rPr>
      </w:pPr>
      <w:bookmarkStart w:id="3" w:name="_Toc9147"/>
    </w:p>
    <w:p w14:paraId="072AB59E">
      <w:pPr>
        <w:spacing w:line="380" w:lineRule="exact"/>
        <w:ind w:firstLine="1891" w:firstLineChars="900"/>
        <w:rPr>
          <w:rStyle w:val="26"/>
          <w:rFonts w:ascii="微软雅黑" w:hAnsi="微软雅黑" w:eastAsia="微软雅黑" w:cs="微软雅黑"/>
          <w:sz w:val="21"/>
          <w:szCs w:val="21"/>
        </w:rPr>
      </w:pPr>
    </w:p>
    <w:p w14:paraId="1667D056">
      <w:pPr>
        <w:spacing w:line="380" w:lineRule="exact"/>
        <w:ind w:firstLine="1891" w:firstLineChars="900"/>
        <w:rPr>
          <w:rStyle w:val="26"/>
          <w:rFonts w:ascii="微软雅黑" w:hAnsi="微软雅黑" w:eastAsia="微软雅黑" w:cs="微软雅黑"/>
          <w:sz w:val="21"/>
          <w:szCs w:val="21"/>
        </w:rPr>
      </w:pPr>
    </w:p>
    <w:p w14:paraId="52DE9CCF">
      <w:pPr>
        <w:spacing w:line="380" w:lineRule="exact"/>
        <w:ind w:firstLine="1891" w:firstLineChars="900"/>
        <w:rPr>
          <w:rStyle w:val="26"/>
          <w:rFonts w:ascii="微软雅黑" w:hAnsi="微软雅黑" w:eastAsia="微软雅黑" w:cs="微软雅黑"/>
          <w:sz w:val="21"/>
          <w:szCs w:val="21"/>
        </w:rPr>
      </w:pPr>
    </w:p>
    <w:p w14:paraId="395D0F85">
      <w:pPr>
        <w:spacing w:line="380" w:lineRule="exact"/>
        <w:ind w:firstLine="1891" w:firstLineChars="900"/>
        <w:rPr>
          <w:rStyle w:val="26"/>
          <w:rFonts w:ascii="微软雅黑" w:hAnsi="微软雅黑" w:eastAsia="微软雅黑" w:cs="微软雅黑"/>
          <w:sz w:val="21"/>
          <w:szCs w:val="21"/>
        </w:rPr>
      </w:pPr>
    </w:p>
    <w:p w14:paraId="13EA4445">
      <w:pPr>
        <w:spacing w:line="380" w:lineRule="exact"/>
        <w:ind w:firstLine="1891" w:firstLineChars="900"/>
        <w:rPr>
          <w:rStyle w:val="26"/>
          <w:rFonts w:ascii="微软雅黑" w:hAnsi="微软雅黑" w:eastAsia="微软雅黑" w:cs="微软雅黑"/>
          <w:sz w:val="21"/>
          <w:szCs w:val="21"/>
        </w:rPr>
      </w:pPr>
    </w:p>
    <w:p w14:paraId="2D5ED6BD">
      <w:pPr>
        <w:spacing w:line="380" w:lineRule="exact"/>
        <w:ind w:firstLine="1891" w:firstLineChars="900"/>
        <w:rPr>
          <w:rStyle w:val="26"/>
          <w:rFonts w:ascii="微软雅黑" w:hAnsi="微软雅黑" w:eastAsia="微软雅黑" w:cs="微软雅黑"/>
          <w:sz w:val="21"/>
          <w:szCs w:val="21"/>
        </w:rPr>
      </w:pPr>
    </w:p>
    <w:p w14:paraId="695476D4">
      <w:pPr>
        <w:spacing w:line="380" w:lineRule="exact"/>
        <w:ind w:firstLine="1891" w:firstLineChars="900"/>
        <w:rPr>
          <w:rStyle w:val="26"/>
          <w:rFonts w:ascii="微软雅黑" w:hAnsi="微软雅黑" w:eastAsia="微软雅黑" w:cs="微软雅黑"/>
          <w:sz w:val="21"/>
          <w:szCs w:val="21"/>
        </w:rPr>
      </w:pPr>
    </w:p>
    <w:p w14:paraId="373595AD">
      <w:pPr>
        <w:widowControl/>
        <w:jc w:val="left"/>
        <w:rPr>
          <w:rStyle w:val="26"/>
          <w:rFonts w:ascii="微软雅黑" w:hAnsi="微软雅黑" w:eastAsia="微软雅黑" w:cs="微软雅黑"/>
          <w:sz w:val="21"/>
          <w:szCs w:val="21"/>
        </w:rPr>
      </w:pPr>
      <w:r>
        <w:rPr>
          <w:rStyle w:val="26"/>
          <w:rFonts w:ascii="微软雅黑" w:hAnsi="微软雅黑" w:eastAsia="微软雅黑" w:cs="微软雅黑"/>
          <w:sz w:val="21"/>
          <w:szCs w:val="21"/>
        </w:rPr>
        <w:br w:type="page"/>
      </w:r>
    </w:p>
    <w:p w14:paraId="02D791D3">
      <w:pPr>
        <w:spacing w:line="380" w:lineRule="exact"/>
        <w:ind w:firstLine="1891" w:firstLineChars="900"/>
        <w:rPr>
          <w:rStyle w:val="26"/>
          <w:rFonts w:ascii="微软雅黑" w:hAnsi="微软雅黑" w:eastAsia="微软雅黑" w:cs="微软雅黑"/>
          <w:sz w:val="21"/>
          <w:szCs w:val="21"/>
        </w:rPr>
      </w:pPr>
    </w:p>
    <w:p w14:paraId="639265B8">
      <w:pPr>
        <w:spacing w:line="380" w:lineRule="exact"/>
        <w:ind w:firstLine="3152" w:firstLineChars="1500"/>
        <w:rPr>
          <w:rStyle w:val="26"/>
          <w:rFonts w:ascii="微软雅黑" w:hAnsi="微软雅黑" w:eastAsia="微软雅黑" w:cs="微软雅黑"/>
          <w:sz w:val="21"/>
          <w:szCs w:val="21"/>
        </w:rPr>
      </w:pPr>
      <w:r>
        <w:rPr>
          <w:rStyle w:val="26"/>
          <w:rFonts w:hint="eastAsia" w:ascii="微软雅黑" w:hAnsi="微软雅黑" w:eastAsia="微软雅黑" w:cs="微软雅黑"/>
          <w:sz w:val="21"/>
          <w:szCs w:val="21"/>
        </w:rPr>
        <w:t>投标文件目录</w:t>
      </w:r>
    </w:p>
    <w:p w14:paraId="3C195E8E">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一、投标函</w:t>
      </w:r>
    </w:p>
    <w:p w14:paraId="34C7F5DE">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二、谈判响应报价表</w:t>
      </w:r>
    </w:p>
    <w:p w14:paraId="770479D1">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三、法定代表人身份证明书</w:t>
      </w:r>
    </w:p>
    <w:p w14:paraId="6F4B8F41">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四、法定代表人授权委托书</w:t>
      </w:r>
    </w:p>
    <w:p w14:paraId="103DE119">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五、资格审查资料</w:t>
      </w:r>
    </w:p>
    <w:p w14:paraId="6E80CC30">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六、技术和服务要求响应偏离表</w:t>
      </w:r>
    </w:p>
    <w:p w14:paraId="36EE2A06">
      <w:pPr>
        <w:spacing w:line="380" w:lineRule="exact"/>
        <w:ind w:left="420"/>
        <w:rPr>
          <w:rFonts w:ascii="微软雅黑" w:hAnsi="微软雅黑" w:eastAsia="微软雅黑" w:cs="微软雅黑"/>
          <w:szCs w:val="21"/>
        </w:rPr>
      </w:pPr>
      <w:r>
        <w:rPr>
          <w:rFonts w:hint="eastAsia" w:ascii="微软雅黑" w:hAnsi="微软雅黑" w:eastAsia="微软雅黑" w:cs="微软雅黑"/>
          <w:szCs w:val="21"/>
        </w:rPr>
        <w:t>七、商务响应偏离表</w:t>
      </w:r>
    </w:p>
    <w:p w14:paraId="71B51811">
      <w:pPr>
        <w:pStyle w:val="4"/>
        <w:spacing w:before="120" w:after="120" w:line="380" w:lineRule="exact"/>
        <w:ind w:left="0" w:firstLine="0"/>
        <w:rPr>
          <w:rFonts w:hint="default" w:ascii="微软雅黑" w:hAnsi="微软雅黑" w:eastAsia="微软雅黑" w:cs="微软雅黑"/>
          <w:sz w:val="21"/>
          <w:szCs w:val="21"/>
        </w:rPr>
        <w:sectPr>
          <w:pgSz w:w="11906" w:h="16838"/>
          <w:pgMar w:top="1100" w:right="1800" w:bottom="1157" w:left="1800" w:header="851" w:footer="992" w:gutter="0"/>
          <w:cols w:space="425" w:num="1"/>
          <w:docGrid w:type="lines" w:linePitch="312" w:charSpace="0"/>
        </w:sectPr>
      </w:pPr>
    </w:p>
    <w:p w14:paraId="0FD29B29">
      <w:pPr>
        <w:pStyle w:val="4"/>
        <w:numPr>
          <w:ilvl w:val="0"/>
          <w:numId w:val="0"/>
        </w:numPr>
        <w:spacing w:before="120" w:after="120" w:line="380" w:lineRule="exact"/>
        <w:ind w:firstLine="3152" w:firstLineChars="1500"/>
        <w:rPr>
          <w:rFonts w:hint="default" w:ascii="微软雅黑" w:hAnsi="微软雅黑" w:eastAsia="微软雅黑" w:cs="微软雅黑"/>
          <w:sz w:val="21"/>
          <w:szCs w:val="21"/>
        </w:rPr>
      </w:pPr>
      <w:r>
        <w:rPr>
          <w:rFonts w:ascii="微软雅黑" w:hAnsi="微软雅黑" w:eastAsia="微软雅黑" w:cs="微软雅黑"/>
          <w:sz w:val="21"/>
          <w:szCs w:val="21"/>
        </w:rPr>
        <w:t>一、投 标 函</w:t>
      </w:r>
      <w:bookmarkEnd w:id="3"/>
    </w:p>
    <w:p w14:paraId="2008FB72">
      <w:pPr>
        <w:spacing w:line="380" w:lineRule="exact"/>
        <w:rPr>
          <w:rFonts w:ascii="微软雅黑" w:hAnsi="微软雅黑" w:eastAsia="微软雅黑" w:cs="微软雅黑"/>
          <w:szCs w:val="21"/>
        </w:rPr>
      </w:pP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rPr>
        <w:t xml:space="preserve"> </w:t>
      </w:r>
    </w:p>
    <w:p w14:paraId="06EC89FC">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1．我方己仔细研究了</w:t>
      </w:r>
      <w:r>
        <w:rPr>
          <w:rFonts w:hint="eastAsia" w:ascii="微软雅黑" w:hAnsi="微软雅黑" w:eastAsia="微软雅黑" w:cs="微软雅黑"/>
          <w:szCs w:val="21"/>
          <w:u w:val="single"/>
        </w:rPr>
        <mc:AlternateContent>
          <mc:Choice Requires="wps">
            <w:drawing>
              <wp:inline distT="0" distB="0" distL="114300" distR="114300">
                <wp:extent cx="635" cy="0"/>
                <wp:effectExtent l="0" t="0" r="0" b="0"/>
                <wp:docPr id="117" name="矩形 1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013535EB"/>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tiVMBLMBAAB2AwAADgAAAGRycy9lMm9Eb2MueG1srVPBbtswDL0P2D8I&#10;ui9OOqwbjDjFsKC7FFuBrh+gyLQt1BIFUYmdrxmw2z5inzPsN0YpTrp0lx56ESiKfOR7pJZXo+3F&#10;DgIZdJVczOZSgNNYG9dW8v7b9ZsPUlBUrlY9OqjkHkherV6/Wg6+hAvssK8hCAZxVA6+kl2MviwK&#10;0h1YRTP04PixwWBV5GtoizqogdFtX1zM55fFgKH2ATUQsXd9eJQTYngOIDaN0bBGvbXg4gE1QK8i&#10;U6LOeJKr3G3TgI5fm4Ygir6SzDTmk4uwvUlnsVqqsg3Kd0ZPLajntPCEk1XGcdET1FpFJbbB/Adl&#10;jQ5I2MSZRlsciGRFmMV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YlTASz&#10;AQAAdgMAAA4AAAAAAAAAAQAgAAAAHgEAAGRycy9lMm9Eb2MueG1sUEsFBgAAAAAGAAYAWQEAAEMF&#10;AAAAAA==&#10;">
                <v:fill on="f" focussize="0,0"/>
                <v:stroke on="f"/>
                <v:imagedata o:title=""/>
                <o:lock v:ext="edit" aspectratio="t"/>
                <v:textbox>
                  <w:txbxContent>
                    <w:p w14:paraId="013535EB"/>
                  </w:txbxContent>
                </v:textbox>
                <w10:wrap type="none"/>
                <w10:anchorlock/>
              </v:rect>
            </w:pict>
          </mc:Fallback>
        </mc:AlternateContent>
      </w: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u w:val="single"/>
          <w:lang w:val="en-US" w:eastAsia="zh-CN"/>
        </w:rPr>
        <w:t>锅炉</w:t>
      </w:r>
      <w:r>
        <w:rPr>
          <w:rFonts w:hint="eastAsia" w:ascii="微软雅黑" w:hAnsi="微软雅黑" w:eastAsia="微软雅黑" w:cs="微软雅黑"/>
          <w:szCs w:val="21"/>
          <w:u w:val="single"/>
        </w:rPr>
        <w:t>采购项目</w:t>
      </w:r>
      <w:r>
        <w:rPr>
          <w:rFonts w:hint="eastAsia" w:ascii="微软雅黑" w:hAnsi="微软雅黑" w:eastAsia="微软雅黑" w:cs="微软雅黑"/>
          <w:szCs w:val="21"/>
        </w:rPr>
        <w:t>招标文件的全部内容，愿意以人民币（大写）</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w: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 xml:space="preserve"> 元）的投标总报价，并将按招标文件的规定履行合同责任和义务，实现工程目的。</w:t>
      </w:r>
    </w:p>
    <w:p w14:paraId="544A53D8">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2．我方承诺在招标文件规定的投标有效期内不修改、撤销投标文件。</w:t>
      </w:r>
    </w:p>
    <w:p w14:paraId="0A0849A9">
      <w:pPr>
        <w:spacing w:line="380" w:lineRule="exact"/>
        <w:rPr>
          <w:rFonts w:ascii="微软雅黑" w:hAnsi="微软雅黑" w:eastAsia="微软雅黑" w:cs="微软雅黑"/>
          <w:szCs w:val="21"/>
        </w:rPr>
      </w:pPr>
      <w:r>
        <w:rPr>
          <w:rFonts w:hint="eastAsia" w:ascii="微软雅黑" w:hAnsi="微软雅黑" w:eastAsia="微软雅黑" w:cs="微软雅黑"/>
          <w:szCs w:val="21"/>
        </w:rPr>
        <w:t>3．如果我方中标，将派出</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8" name="矩形 1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067B10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OqzFLIBAAB2AwAADgAAAGRycy9lMm9Eb2MueG1srVPBbtswDL0P6D8I&#10;ujdOWqwYjDjFsKC9FFuBbh+gyLQtzBIFUYmdrxmw2z5inzPsN0YpTrp0lx52ESiKfOR7pJa3o+3F&#10;DgIZdJVczOZSgNNYG9dW8svnu8t3UlBUrlY9OqjkHkjeri7eLAdfwhV22NcQBIM4KgdfyS5GXxYF&#10;6Q6sohl6cPzYYLAq8jW0RR3UwOi2L67m85tiwFD7gBqI2Ls+PMoJMbwGEJvGaFij3lpw8YAaoFeR&#10;KVFnPMlV7rZpQMdPTUMQRV9JZhrzyUXY3qSzWC1V2QblO6OnFtRrWnjBySrjuOgJaq2iEttg/oGy&#10;RgckbOJMoy0ORLIizGIx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WOqzFLIB&#10;AAB2AwAADgAAAAAAAAABACAAAAAeAQAAZHJzL2Uyb0RvYy54bWxQSwUGAAAAAAYABgBZAQAAQgUA&#10;AAAA&#10;">
                <v:fill on="f" focussize="0,0"/>
                <v:stroke on="f"/>
                <v:imagedata o:title=""/>
                <o:lock v:ext="edit" aspectratio="t"/>
                <v:textbox>
                  <w:txbxContent>
                    <w:p w14:paraId="3067B104"/>
                  </w:txbxContent>
                </v:textbox>
                <w10:wrap type="none"/>
                <w10:anchorlock/>
              </v:rect>
            </w:pict>
          </mc:Fallback>
        </mc:AlternateContent>
      </w:r>
      <w:r>
        <w:rPr>
          <w:rFonts w:hint="eastAsia" w:ascii="微软雅黑" w:hAnsi="微软雅黑" w:eastAsia="微软雅黑" w:cs="微软雅黑"/>
          <w:szCs w:val="21"/>
          <w:u w:val="single"/>
        </w:rPr>
        <w:t xml:space="preserve">          </w:t>
      </w:r>
      <w:r>
        <w:rPr>
          <w:rFonts w:hint="eastAsia" w:ascii="微软雅黑" w:hAnsi="微软雅黑" w:eastAsia="微软雅黑" w:cs="微软雅黑"/>
          <w:szCs w:val="21"/>
        </w:rPr>
        <w:t>（姓名）作为本工程的项目负责人。</w:t>
      </w:r>
    </w:p>
    <w:p w14:paraId="1A0C0D38">
      <w:pPr>
        <w:spacing w:line="380" w:lineRule="exact"/>
        <w:rPr>
          <w:rFonts w:ascii="微软雅黑" w:hAnsi="微软雅黑" w:eastAsia="微软雅黑" w:cs="微软雅黑"/>
          <w:szCs w:val="21"/>
        </w:rPr>
      </w:pPr>
      <w:r>
        <w:rPr>
          <w:rFonts w:hint="eastAsia" w:ascii="微软雅黑" w:hAnsi="微软雅黑" w:eastAsia="微软雅黑" w:cs="微软雅黑"/>
          <w:szCs w:val="21"/>
        </w:rPr>
        <w:t>4．如我方中标：</w:t>
      </w:r>
    </w:p>
    <w:p w14:paraId="5515E320">
      <w:pPr>
        <w:spacing w:line="380" w:lineRule="exact"/>
        <w:rPr>
          <w:rFonts w:ascii="微软雅黑" w:hAnsi="微软雅黑" w:eastAsia="微软雅黑" w:cs="微软雅黑"/>
          <w:szCs w:val="21"/>
        </w:rPr>
      </w:pPr>
      <w:r>
        <w:rPr>
          <w:rFonts w:hint="eastAsia" w:ascii="微软雅黑" w:hAnsi="微软雅黑" w:eastAsia="微软雅黑" w:cs="微软雅黑"/>
          <w:szCs w:val="21"/>
        </w:rPr>
        <w:t>（1）我方承诺在收到中标通知后，在规定的期限内与你方签订合同。</w:t>
      </w:r>
    </w:p>
    <w:p w14:paraId="30253BE5">
      <w:pPr>
        <w:spacing w:line="380" w:lineRule="exact"/>
        <w:rPr>
          <w:rFonts w:ascii="微软雅黑" w:hAnsi="微软雅黑" w:eastAsia="微软雅黑" w:cs="微软雅黑"/>
          <w:szCs w:val="21"/>
        </w:rPr>
      </w:pPr>
      <w:r>
        <w:rPr>
          <w:rFonts w:hint="eastAsia" w:ascii="微软雅黑" w:hAnsi="微软雅黑" w:eastAsia="微软雅黑" w:cs="微软雅黑"/>
          <w:szCs w:val="21"/>
        </w:rPr>
        <w:t>（2）我方将严格履行本投标文件中的全部承诺和责任，并遵守招标文件中对投标人的所有规定。</w:t>
      </w:r>
    </w:p>
    <w:p w14:paraId="08DDC179">
      <w:pPr>
        <w:spacing w:line="380" w:lineRule="exact"/>
        <w:rPr>
          <w:rFonts w:ascii="微软雅黑" w:hAnsi="微软雅黑" w:eastAsia="微软雅黑" w:cs="微软雅黑"/>
          <w:szCs w:val="21"/>
        </w:rPr>
      </w:pPr>
      <w:r>
        <w:rPr>
          <w:rFonts w:hint="eastAsia" w:ascii="微软雅黑" w:hAnsi="微软雅黑" w:eastAsia="微软雅黑" w:cs="微软雅黑"/>
          <w:szCs w:val="21"/>
        </w:rPr>
        <w:t>5.</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19" name="矩形 1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EF8C3C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uf4BM7MBAAB2AwAADgAAAGRycy9lMm9Eb2MueG1srVPBbtswDL0P2D8I&#10;ui9OOqzYjDjFsKC7FFuBrh+gyLQt1BIFUYmdrxmw2z5inzPsN0YpTrp0lx56ESiKfOR7pJZXo+3F&#10;DgIZdJVczOZSgNNYG9dW8v7b9Zv3UlBUrlY9OqjkHkherV6/Wg6+hAvssK8hCAZxVA6+kl2MviwK&#10;0h1YRTP04PixwWBV5GtoizqogdFtX1zM55fFgKH2ATUQsXd9eJQTYngOIDaN0bBGvbXg4gE1QK8i&#10;U6LOeJKr3G3TgI5fm4Ygir6SzDTmk4uwvUlnsVqqsg3Kd0ZPLajntPCEk1XGcdET1FpFJbbB/Adl&#10;jQ5I2MSZRlsciGRFmMV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Ln+ATOz&#10;AQAAdgMAAA4AAAAAAAAAAQAgAAAAHgEAAGRycy9lMm9Eb2MueG1sUEsFBgAAAAAGAAYAWQEAAEMF&#10;AAAAAA==&#10;">
                <v:fill on="f" focussize="0,0"/>
                <v:stroke on="f"/>
                <v:imagedata o:title=""/>
                <o:lock v:ext="edit" aspectratio="t"/>
                <v:textbox>
                  <w:txbxContent>
                    <w:p w14:paraId="3EF8C3CC"/>
                  </w:txbxContent>
                </v:textbox>
                <w10:wrap type="none"/>
                <w10:anchorlock/>
              </v:rect>
            </w:pict>
          </mc:Fallback>
        </mc:AlternateContent>
      </w:r>
      <w:r>
        <w:rPr>
          <w:rFonts w:hint="eastAsia" w:ascii="微软雅黑" w:hAnsi="微软雅黑" w:eastAsia="微软雅黑" w:cs="微软雅黑"/>
          <w:szCs w:val="21"/>
        </w:rPr>
        <w:t>（其他补充说明）。</w:t>
      </w:r>
    </w:p>
    <w:p w14:paraId="4FF82478">
      <w:pPr>
        <w:spacing w:line="380" w:lineRule="exact"/>
        <w:rPr>
          <w:rFonts w:ascii="微软雅黑" w:hAnsi="微软雅黑" w:eastAsia="微软雅黑" w:cs="微软雅黑"/>
          <w:szCs w:val="21"/>
        </w:rPr>
      </w:pPr>
      <w:r>
        <w:rPr>
          <w:rFonts w:hint="eastAsia" w:ascii="微软雅黑" w:hAnsi="微软雅黑" w:eastAsia="微软雅黑" w:cs="微软雅黑"/>
          <w:szCs w:val="21"/>
        </w:rPr>
        <w:t> </w:t>
      </w:r>
    </w:p>
    <w:p w14:paraId="4B6C6AE6">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投标人(公章)：               </w:t>
      </w:r>
    </w:p>
    <w:p w14:paraId="470130DF">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法人代表或授权委托人（签字或印章）：          </w:t>
      </w:r>
    </w:p>
    <w:p w14:paraId="6169356E">
      <w:pPr>
        <w:spacing w:line="380" w:lineRule="exact"/>
        <w:ind w:firstLine="2520" w:firstLineChars="1200"/>
        <w:rPr>
          <w:rFonts w:ascii="微软雅黑" w:hAnsi="微软雅黑" w:eastAsia="微软雅黑" w:cs="微软雅黑"/>
          <w:szCs w:val="21"/>
        </w:rPr>
      </w:pPr>
      <w:r>
        <w:rPr>
          <w:rFonts w:hint="eastAsia" w:ascii="微软雅黑" w:hAnsi="微软雅黑" w:eastAsia="微软雅黑" w:cs="微软雅黑"/>
          <w:szCs w:val="21"/>
        </w:rPr>
        <w:t xml:space="preserve">日期：               </w:t>
      </w:r>
    </w:p>
    <w:p w14:paraId="4A82B0D4">
      <w:pPr>
        <w:snapToGrid w:val="0"/>
        <w:spacing w:line="380" w:lineRule="exact"/>
        <w:ind w:left="5680" w:hanging="5074"/>
        <w:rPr>
          <w:rFonts w:ascii="微软雅黑" w:hAnsi="微软雅黑" w:eastAsia="微软雅黑" w:cs="微软雅黑"/>
          <w:szCs w:val="21"/>
        </w:rPr>
      </w:pPr>
    </w:p>
    <w:p w14:paraId="54264FC1">
      <w:pPr>
        <w:snapToGrid w:val="0"/>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br w:type="page"/>
      </w:r>
      <w:bookmarkStart w:id="4" w:name="_Toc26543"/>
    </w:p>
    <w:p w14:paraId="3ACCB739">
      <w:pPr>
        <w:tabs>
          <w:tab w:val="left" w:pos="686"/>
        </w:tabs>
        <w:spacing w:line="380" w:lineRule="exact"/>
        <w:rPr>
          <w:rFonts w:ascii="微软雅黑" w:hAnsi="微软雅黑" w:eastAsia="微软雅黑" w:cs="微软雅黑"/>
          <w:szCs w:val="21"/>
        </w:rPr>
      </w:pPr>
      <w:r>
        <w:rPr>
          <w:rFonts w:hint="eastAsia" w:ascii="微软雅黑" w:hAnsi="微软雅黑" w:eastAsia="微软雅黑" w:cs="微软雅黑"/>
          <w:b/>
          <w:szCs w:val="21"/>
        </w:rPr>
        <w:t xml:space="preserve">                  </w:t>
      </w:r>
    </w:p>
    <w:p w14:paraId="275C7199">
      <w:pPr>
        <w:snapToGrid w:val="0"/>
        <w:spacing w:line="38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二、</w:t>
      </w:r>
      <w:r>
        <w:rPr>
          <w:rFonts w:hint="eastAsia" w:ascii="微软雅黑" w:hAnsi="微软雅黑" w:eastAsia="微软雅黑" w:cs="微软雅黑"/>
          <w:szCs w:val="21"/>
        </w:rPr>
        <w:t xml:space="preserve"> </w:t>
      </w:r>
      <w:r>
        <w:rPr>
          <w:rFonts w:hint="eastAsia" w:ascii="微软雅黑" w:hAnsi="微软雅黑" w:eastAsia="微软雅黑" w:cs="微软雅黑"/>
          <w:b/>
          <w:bCs/>
          <w:szCs w:val="21"/>
        </w:rPr>
        <w:t>谈判响应报价表</w:t>
      </w:r>
      <w:bookmarkEnd w:id="4"/>
    </w:p>
    <w:tbl>
      <w:tblPr>
        <w:tblStyle w:val="17"/>
        <w:tblpPr w:leftFromText="180" w:rightFromText="180" w:vertAnchor="text" w:horzAnchor="page" w:tblpXSpec="center" w:tblpY="350"/>
        <w:tblOverlap w:val="never"/>
        <w:tblW w:w="8140" w:type="dxa"/>
        <w:jc w:val="center"/>
        <w:tblLayout w:type="fixed"/>
        <w:tblCellMar>
          <w:top w:w="0" w:type="dxa"/>
          <w:left w:w="10" w:type="dxa"/>
          <w:bottom w:w="0" w:type="dxa"/>
          <w:right w:w="10" w:type="dxa"/>
        </w:tblCellMar>
      </w:tblPr>
      <w:tblGrid>
        <w:gridCol w:w="1915"/>
        <w:gridCol w:w="2221"/>
        <w:gridCol w:w="1342"/>
        <w:gridCol w:w="2662"/>
      </w:tblGrid>
      <w:tr w14:paraId="5356AD9E">
        <w:tblPrEx>
          <w:tblCellMar>
            <w:top w:w="0" w:type="dxa"/>
            <w:left w:w="10" w:type="dxa"/>
            <w:bottom w:w="0" w:type="dxa"/>
            <w:right w:w="10" w:type="dxa"/>
          </w:tblCellMar>
        </w:tblPrEx>
        <w:trPr>
          <w:trHeight w:val="684"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D456F88">
            <w:pPr>
              <w:pStyle w:val="27"/>
              <w:spacing w:line="380" w:lineRule="exact"/>
              <w:rPr>
                <w:rFonts w:ascii="微软雅黑" w:hAnsi="微软雅黑" w:eastAsia="微软雅黑" w:cs="微软雅黑"/>
                <w:sz w:val="21"/>
                <w:szCs w:val="21"/>
              </w:rPr>
            </w:pPr>
            <w:r>
              <w:rPr>
                <w:rFonts w:hint="eastAsia" w:ascii="微软雅黑" w:hAnsi="微软雅黑" w:eastAsia="微软雅黑" w:cs="微软雅黑"/>
                <w:color w:val="000000"/>
                <w:sz w:val="21"/>
                <w:szCs w:val="21"/>
                <w:lang w:eastAsia="zh-CN"/>
              </w:rPr>
              <w:t>采购</w:t>
            </w:r>
            <w:r>
              <w:rPr>
                <w:rFonts w:hint="eastAsia" w:ascii="微软雅黑" w:hAnsi="微软雅黑" w:eastAsia="微软雅黑" w:cs="微软雅黑"/>
                <w:color w:val="000000"/>
                <w:sz w:val="21"/>
                <w:szCs w:val="21"/>
                <w:lang w:val="en-US" w:eastAsia="zh-CN"/>
              </w:rPr>
              <w:t>单位</w:t>
            </w:r>
            <w:r>
              <w:rPr>
                <w:rFonts w:hint="eastAsia" w:ascii="微软雅黑" w:hAnsi="微软雅黑" w:eastAsia="微软雅黑" w:cs="微软雅黑"/>
                <w:color w:val="000000"/>
                <w:sz w:val="21"/>
                <w:szCs w:val="21"/>
              </w:rPr>
              <w:t>：丹阳市人民医院</w:t>
            </w:r>
          </w:p>
        </w:tc>
      </w:tr>
      <w:tr w14:paraId="04ED5ED2">
        <w:tblPrEx>
          <w:tblCellMar>
            <w:top w:w="0" w:type="dxa"/>
            <w:left w:w="10" w:type="dxa"/>
            <w:bottom w:w="0" w:type="dxa"/>
            <w:right w:w="10" w:type="dxa"/>
          </w:tblCellMar>
        </w:tblPrEx>
        <w:trPr>
          <w:trHeight w:val="510"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1E4016ED">
            <w:pPr>
              <w:pStyle w:val="27"/>
              <w:spacing w:line="380" w:lineRule="exact"/>
              <w:rPr>
                <w:rFonts w:ascii="微软雅黑" w:hAnsi="微软雅黑" w:eastAsia="微软雅黑" w:cs="微软雅黑"/>
                <w:color w:val="000000"/>
                <w:sz w:val="21"/>
                <w:szCs w:val="21"/>
                <w:lang w:eastAsia="zh-CN"/>
              </w:rPr>
            </w:pPr>
            <w:r>
              <w:rPr>
                <w:rFonts w:hint="eastAsia" w:ascii="微软雅黑" w:hAnsi="微软雅黑" w:eastAsia="微软雅黑" w:cs="微软雅黑"/>
                <w:color w:val="000000"/>
                <w:sz w:val="21"/>
                <w:szCs w:val="21"/>
              </w:rPr>
              <w:t>项目名称：</w:t>
            </w:r>
            <w:r>
              <w:rPr>
                <w:rFonts w:hint="eastAsia" w:ascii="微软雅黑" w:hAnsi="微软雅黑" w:eastAsia="微软雅黑" w:cs="微软雅黑"/>
                <w:sz w:val="21"/>
                <w:szCs w:val="21"/>
                <w:u w:val="single"/>
              </w:rPr>
              <w:t>丹阳市人民医院</w:t>
            </w:r>
            <w:r>
              <w:rPr>
                <w:rFonts w:hint="eastAsia" w:ascii="微软雅黑" w:hAnsi="微软雅黑" w:eastAsia="微软雅黑" w:cs="微软雅黑"/>
                <w:sz w:val="21"/>
                <w:szCs w:val="21"/>
                <w:u w:val="single"/>
                <w:lang w:val="en-US" w:eastAsia="zh-CN"/>
              </w:rPr>
              <w:t>锅炉</w:t>
            </w:r>
            <w:r>
              <w:rPr>
                <w:rFonts w:hint="eastAsia" w:ascii="微软雅黑" w:hAnsi="微软雅黑" w:eastAsia="微软雅黑" w:cs="微软雅黑"/>
                <w:sz w:val="21"/>
                <w:szCs w:val="21"/>
                <w:u w:val="single"/>
              </w:rPr>
              <w:t>采购项目</w:t>
            </w:r>
          </w:p>
        </w:tc>
      </w:tr>
      <w:tr w14:paraId="07A8959E">
        <w:tblPrEx>
          <w:tblCellMar>
            <w:top w:w="0" w:type="dxa"/>
            <w:left w:w="10" w:type="dxa"/>
            <w:bottom w:w="0" w:type="dxa"/>
            <w:right w:w="10" w:type="dxa"/>
          </w:tblCellMar>
        </w:tblPrEx>
        <w:trPr>
          <w:trHeight w:val="1421" w:hRule="exact"/>
          <w:jc w:val="center"/>
        </w:trPr>
        <w:tc>
          <w:tcPr>
            <w:tcW w:w="8140"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67D27B7">
            <w:pPr>
              <w:pStyle w:val="27"/>
              <w:spacing w:line="380" w:lineRule="exact"/>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投标单位（盖章）</w:t>
            </w:r>
          </w:p>
        </w:tc>
      </w:tr>
      <w:tr w14:paraId="3EF76D84">
        <w:tblPrEx>
          <w:tblCellMar>
            <w:top w:w="0" w:type="dxa"/>
            <w:left w:w="10" w:type="dxa"/>
            <w:bottom w:w="0" w:type="dxa"/>
            <w:right w:w="10" w:type="dxa"/>
          </w:tblCellMar>
        </w:tblPrEx>
        <w:trPr>
          <w:trHeight w:val="1095"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4B7F0FFE">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sz w:val="21"/>
                <w:szCs w:val="21"/>
              </w:rPr>
              <w:t>法定代表人或授权委托人</w:t>
            </w:r>
            <w:r>
              <w:rPr>
                <w:rFonts w:hint="eastAsia" w:ascii="微软雅黑" w:hAnsi="微软雅黑" w:eastAsia="微软雅黑" w:cs="微软雅黑"/>
                <w:sz w:val="21"/>
                <w:szCs w:val="21"/>
                <w:lang w:val="en-US" w:eastAsia="zh-CN"/>
              </w:rPr>
              <w:t>签字</w:t>
            </w:r>
          </w:p>
        </w:tc>
        <w:tc>
          <w:tcPr>
            <w:tcW w:w="2221" w:type="dxa"/>
            <w:tcBorders>
              <w:top w:val="single" w:color="auto" w:sz="4" w:space="0"/>
              <w:left w:val="single" w:color="auto" w:sz="4" w:space="0"/>
              <w:bottom w:val="single" w:color="auto" w:sz="4" w:space="0"/>
              <w:right w:val="single" w:color="auto" w:sz="4" w:space="0"/>
            </w:tcBorders>
            <w:shd w:val="clear" w:color="auto" w:fill="FFFFFF"/>
            <w:vAlign w:val="center"/>
          </w:tcPr>
          <w:p w14:paraId="16EA3682">
            <w:pPr>
              <w:pStyle w:val="27"/>
              <w:spacing w:line="380" w:lineRule="exact"/>
              <w:rPr>
                <w:rFonts w:ascii="微软雅黑" w:hAnsi="微软雅黑" w:eastAsia="微软雅黑" w:cs="微软雅黑"/>
                <w:color w:val="000000"/>
                <w:sz w:val="21"/>
                <w:szCs w:val="21"/>
                <w:lang w:val="en-US" w:eastAsia="zh-CN"/>
              </w:rPr>
            </w:pPr>
          </w:p>
        </w:tc>
        <w:tc>
          <w:tcPr>
            <w:tcW w:w="1342" w:type="dxa"/>
            <w:tcBorders>
              <w:top w:val="single" w:color="auto" w:sz="4" w:space="0"/>
              <w:left w:val="single" w:color="auto" w:sz="4" w:space="0"/>
              <w:bottom w:val="single" w:color="auto" w:sz="4" w:space="0"/>
              <w:right w:val="single" w:color="auto" w:sz="4" w:space="0"/>
            </w:tcBorders>
            <w:shd w:val="clear" w:color="auto" w:fill="FFFFFF"/>
            <w:vAlign w:val="center"/>
          </w:tcPr>
          <w:p w14:paraId="417A363B">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联系电话</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69E5543B">
            <w:pPr>
              <w:pStyle w:val="27"/>
              <w:spacing w:line="380" w:lineRule="exact"/>
              <w:rPr>
                <w:rFonts w:ascii="微软雅黑" w:hAnsi="微软雅黑" w:eastAsia="微软雅黑" w:cs="微软雅黑"/>
                <w:color w:val="000000"/>
                <w:sz w:val="21"/>
                <w:szCs w:val="21"/>
                <w:lang w:val="en-US" w:eastAsia="zh-CN"/>
              </w:rPr>
            </w:pPr>
          </w:p>
        </w:tc>
      </w:tr>
      <w:tr w14:paraId="73981F91">
        <w:tblPrEx>
          <w:tblCellMar>
            <w:top w:w="0" w:type="dxa"/>
            <w:left w:w="10" w:type="dxa"/>
            <w:bottom w:w="0" w:type="dxa"/>
            <w:right w:w="10" w:type="dxa"/>
          </w:tblCellMar>
        </w:tblPrEx>
        <w:trPr>
          <w:trHeight w:val="463" w:hRule="exact"/>
          <w:jc w:val="center"/>
        </w:trPr>
        <w:tc>
          <w:tcPr>
            <w:tcW w:w="1915" w:type="dxa"/>
            <w:vMerge w:val="restart"/>
            <w:tcBorders>
              <w:top w:val="single" w:color="auto" w:sz="4" w:space="0"/>
              <w:left w:val="single" w:color="auto" w:sz="4" w:space="0"/>
              <w:right w:val="single" w:color="auto" w:sz="4" w:space="0"/>
            </w:tcBorders>
            <w:shd w:val="clear" w:color="auto" w:fill="FFFFFF"/>
            <w:vAlign w:val="center"/>
          </w:tcPr>
          <w:p w14:paraId="190CDDA2">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kern w:val="0"/>
                <w:sz w:val="21"/>
                <w:szCs w:val="21"/>
                <w:lang w:val="en-US" w:eastAsia="zh-CN" w:bidi="ar"/>
              </w:rPr>
              <w:t>项目总报价</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39A4F68">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（大写）：</w:t>
            </w:r>
          </w:p>
        </w:tc>
      </w:tr>
      <w:tr w14:paraId="177CA780">
        <w:tblPrEx>
          <w:tblCellMar>
            <w:top w:w="0" w:type="dxa"/>
            <w:left w:w="10" w:type="dxa"/>
            <w:bottom w:w="0" w:type="dxa"/>
            <w:right w:w="10" w:type="dxa"/>
          </w:tblCellMar>
        </w:tblPrEx>
        <w:trPr>
          <w:trHeight w:val="468" w:hRule="exact"/>
          <w:jc w:val="center"/>
        </w:trPr>
        <w:tc>
          <w:tcPr>
            <w:tcW w:w="1915" w:type="dxa"/>
            <w:vMerge w:val="continue"/>
            <w:tcBorders>
              <w:left w:val="single" w:color="auto" w:sz="4" w:space="0"/>
              <w:bottom w:val="single" w:color="auto" w:sz="4" w:space="0"/>
              <w:right w:val="single" w:color="auto" w:sz="4" w:space="0"/>
            </w:tcBorders>
            <w:shd w:val="clear" w:color="auto" w:fill="FFFFFF"/>
            <w:vAlign w:val="center"/>
          </w:tcPr>
          <w:p w14:paraId="0E8A1765">
            <w:pPr>
              <w:pStyle w:val="27"/>
              <w:spacing w:line="380" w:lineRule="exact"/>
              <w:jc w:val="center"/>
              <w:rPr>
                <w:rFonts w:ascii="微软雅黑" w:hAnsi="微软雅黑" w:eastAsia="微软雅黑" w:cs="微软雅黑"/>
                <w:color w:val="000000"/>
                <w:sz w:val="21"/>
                <w:szCs w:val="21"/>
                <w:lang w:val="en-US" w:eastAsia="zh-CN"/>
              </w:rPr>
            </w:pP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6C5E1E3">
            <w:pPr>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（小写）：</w:t>
            </w:r>
          </w:p>
        </w:tc>
      </w:tr>
      <w:tr w14:paraId="639AA9C4">
        <w:tblPrEx>
          <w:tblCellMar>
            <w:top w:w="0" w:type="dxa"/>
            <w:left w:w="10" w:type="dxa"/>
            <w:bottom w:w="0" w:type="dxa"/>
            <w:right w:w="10" w:type="dxa"/>
          </w:tblCellMar>
        </w:tblPrEx>
        <w:trPr>
          <w:trHeight w:val="560" w:hRule="exact"/>
          <w:jc w:val="center"/>
        </w:trPr>
        <w:tc>
          <w:tcPr>
            <w:tcW w:w="1915" w:type="dxa"/>
            <w:tcBorders>
              <w:top w:val="single" w:color="auto" w:sz="4" w:space="0"/>
              <w:left w:val="single" w:color="auto" w:sz="4" w:space="0"/>
              <w:bottom w:val="single" w:color="auto" w:sz="4" w:space="0"/>
              <w:right w:val="single" w:color="auto" w:sz="4" w:space="0"/>
            </w:tcBorders>
            <w:shd w:val="clear" w:color="auto" w:fill="FFFFFF"/>
            <w:vAlign w:val="center"/>
          </w:tcPr>
          <w:p w14:paraId="12808ED0">
            <w:pPr>
              <w:pStyle w:val="27"/>
              <w:spacing w:line="380" w:lineRule="exact"/>
              <w:jc w:val="center"/>
              <w:rPr>
                <w:rFonts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sz w:val="21"/>
                <w:szCs w:val="21"/>
                <w:lang w:val="en-US" w:eastAsia="zh-CN"/>
              </w:rPr>
              <w:t>日期</w:t>
            </w:r>
          </w:p>
        </w:tc>
        <w:tc>
          <w:tcPr>
            <w:tcW w:w="622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1270D072">
            <w:pPr>
              <w:spacing w:line="380" w:lineRule="exact"/>
              <w:rPr>
                <w:rFonts w:ascii="微软雅黑" w:hAnsi="微软雅黑" w:eastAsia="微软雅黑" w:cs="微软雅黑"/>
                <w:color w:val="000000"/>
                <w:szCs w:val="21"/>
              </w:rPr>
            </w:pPr>
          </w:p>
        </w:tc>
      </w:tr>
    </w:tbl>
    <w:p w14:paraId="036F608B">
      <w:pPr>
        <w:pStyle w:val="3"/>
        <w:spacing w:line="380" w:lineRule="exact"/>
        <w:rPr>
          <w:rFonts w:ascii="微软雅黑" w:hAnsi="微软雅黑" w:eastAsia="微软雅黑" w:cs="微软雅黑"/>
          <w:sz w:val="21"/>
          <w:szCs w:val="21"/>
        </w:rPr>
      </w:pPr>
      <w:bookmarkStart w:id="5" w:name="_Toc26951"/>
      <w:r>
        <w:rPr>
          <w:rFonts w:hint="eastAsia" w:ascii="微软雅黑" w:hAnsi="微软雅黑" w:eastAsia="微软雅黑" w:cs="微软雅黑"/>
          <w:sz w:val="21"/>
          <w:szCs w:val="21"/>
        </w:rPr>
        <w:t>1.投标人必须据实填写报价表与</w:t>
      </w:r>
      <w:r>
        <w:rPr>
          <w:rFonts w:hint="eastAsia" w:ascii="微软雅黑" w:hAnsi="微软雅黑" w:eastAsia="微软雅黑" w:cs="微软雅黑"/>
          <w:bCs/>
          <w:sz w:val="21"/>
          <w:szCs w:val="21"/>
        </w:rPr>
        <w:t>分项</w:t>
      </w:r>
      <w:r>
        <w:rPr>
          <w:rFonts w:hint="eastAsia" w:ascii="微软雅黑" w:hAnsi="微软雅黑" w:eastAsia="微软雅黑" w:cs="微软雅黑"/>
          <w:sz w:val="21"/>
          <w:szCs w:val="21"/>
        </w:rPr>
        <w:t>报价明细表。</w:t>
      </w:r>
    </w:p>
    <w:p w14:paraId="7111B51E">
      <w:pPr>
        <w:pStyle w:val="3"/>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rPr>
        <w:t>2.项目</w:t>
      </w:r>
      <w:r>
        <w:rPr>
          <w:rFonts w:hint="eastAsia" w:ascii="微软雅黑" w:hAnsi="微软雅黑" w:eastAsia="微软雅黑" w:cs="微软雅黑"/>
          <w:color w:val="000000"/>
          <w:kern w:val="0"/>
          <w:sz w:val="21"/>
          <w:szCs w:val="21"/>
          <w:lang w:bidi="ar"/>
        </w:rPr>
        <w:t>总报价包含</w:t>
      </w:r>
      <w:r>
        <w:rPr>
          <w:rFonts w:hint="eastAsia" w:ascii="微软雅黑" w:hAnsi="微软雅黑" w:eastAsia="微软雅黑" w:cs="微软雅黑"/>
          <w:sz w:val="21"/>
          <w:szCs w:val="21"/>
        </w:rPr>
        <w:t>所有服务范围内的全部内容，含税。</w:t>
      </w:r>
    </w:p>
    <w:p w14:paraId="71B23294">
      <w:pPr>
        <w:pStyle w:val="23"/>
        <w:spacing w:line="380" w:lineRule="exact"/>
        <w:ind w:left="0" w:firstLine="0"/>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w:t>
      </w:r>
      <w:r>
        <w:rPr>
          <w:rFonts w:hint="eastAsia" w:ascii="微软雅黑" w:hAnsi="微软雅黑" w:eastAsia="微软雅黑" w:cs="微软雅黑"/>
          <w:color w:val="000000"/>
          <w:kern w:val="0"/>
          <w:szCs w:val="21"/>
        </w:rPr>
        <w:t>采用人民币报价，以元为单位标注。</w:t>
      </w:r>
    </w:p>
    <w:p w14:paraId="5B01289F">
      <w:pPr>
        <w:pStyle w:val="3"/>
        <w:spacing w:line="380" w:lineRule="exact"/>
        <w:rPr>
          <w:rFonts w:ascii="微软雅黑" w:hAnsi="微软雅黑" w:eastAsia="微软雅黑" w:cs="微软雅黑"/>
          <w:sz w:val="21"/>
          <w:szCs w:val="21"/>
        </w:rPr>
      </w:pPr>
      <w:r>
        <w:rPr>
          <w:rFonts w:hint="eastAsia" w:ascii="微软雅黑" w:hAnsi="微软雅黑" w:eastAsia="微软雅黑" w:cs="微软雅黑"/>
          <w:sz w:val="21"/>
          <w:szCs w:val="21"/>
          <w:lang w:val="en-US" w:eastAsia="zh-CN"/>
        </w:rPr>
        <w:t>4</w:t>
      </w:r>
      <w:r>
        <w:rPr>
          <w:rFonts w:hint="eastAsia" w:ascii="微软雅黑" w:hAnsi="微软雅黑" w:eastAsia="微软雅黑" w:cs="微软雅黑"/>
          <w:sz w:val="21"/>
          <w:szCs w:val="21"/>
        </w:rPr>
        <w:t>.</w:t>
      </w:r>
      <w:r>
        <w:rPr>
          <w:rFonts w:hint="eastAsia" w:ascii="微软雅黑" w:hAnsi="微软雅黑" w:eastAsia="微软雅黑" w:cs="微软雅黑"/>
          <w:color w:val="000000"/>
          <w:kern w:val="0"/>
          <w:sz w:val="21"/>
          <w:szCs w:val="21"/>
          <w:lang w:bidi="ar"/>
        </w:rPr>
        <w:t>报价保留至小数点后两位，四舍五入。</w:t>
      </w:r>
    </w:p>
    <w:p w14:paraId="2F34C20C">
      <w:pPr>
        <w:spacing w:line="380" w:lineRule="exact"/>
        <w:rPr>
          <w:rFonts w:ascii="华文细黑" w:hAnsi="华文细黑" w:eastAsia="华文细黑" w:cs="华文细黑"/>
          <w:b/>
          <w:bCs/>
          <w:szCs w:val="21"/>
        </w:rPr>
      </w:pPr>
      <w:r>
        <w:rPr>
          <w:rFonts w:hint="eastAsia" w:ascii="华文细黑" w:hAnsi="华文细黑" w:eastAsia="华文细黑" w:cs="华文细黑"/>
          <w:b/>
          <w:bCs/>
          <w:szCs w:val="21"/>
        </w:rPr>
        <w:t xml:space="preserve">                  </w:t>
      </w:r>
    </w:p>
    <w:p w14:paraId="5C822D62">
      <w:pPr>
        <w:widowControl/>
        <w:jc w:val="left"/>
        <w:rPr>
          <w:rFonts w:ascii="微软雅黑" w:hAnsi="微软雅黑" w:eastAsia="微软雅黑" w:cs="微软雅黑"/>
          <w:b/>
          <w:bCs/>
          <w:color w:val="000000"/>
          <w:szCs w:val="21"/>
        </w:rPr>
      </w:pPr>
      <w:r>
        <w:rPr>
          <w:rFonts w:ascii="微软雅黑" w:hAnsi="微软雅黑" w:eastAsia="微软雅黑" w:cs="微软雅黑"/>
          <w:b/>
          <w:bCs/>
          <w:color w:val="000000"/>
          <w:szCs w:val="21"/>
        </w:rPr>
        <w:br w:type="page"/>
      </w:r>
    </w:p>
    <w:p w14:paraId="3D51B8FE">
      <w:pPr>
        <w:widowControl/>
        <w:spacing w:line="380" w:lineRule="exact"/>
        <w:ind w:firstLine="2731" w:firstLineChars="1300"/>
        <w:jc w:val="left"/>
        <w:rPr>
          <w:rFonts w:ascii="微软雅黑" w:hAnsi="微软雅黑" w:eastAsia="微软雅黑" w:cs="微软雅黑"/>
          <w:b/>
          <w:bCs/>
          <w:color w:val="000000"/>
          <w:szCs w:val="21"/>
        </w:rPr>
      </w:pPr>
      <w:r>
        <w:rPr>
          <w:rFonts w:hint="eastAsia" w:ascii="微软雅黑" w:hAnsi="微软雅黑" w:eastAsia="微软雅黑" w:cs="微软雅黑"/>
          <w:b/>
          <w:bCs/>
          <w:color w:val="000000"/>
          <w:szCs w:val="21"/>
        </w:rPr>
        <w:t>三、法定代表人身份证明</w:t>
      </w:r>
      <w:bookmarkEnd w:id="5"/>
      <w:r>
        <w:rPr>
          <w:rFonts w:hint="eastAsia" w:ascii="微软雅黑" w:hAnsi="微软雅黑" w:eastAsia="微软雅黑" w:cs="微软雅黑"/>
          <w:b/>
          <w:bCs/>
          <w:color w:val="000000"/>
          <w:szCs w:val="21"/>
        </w:rPr>
        <w:t>书</w:t>
      </w:r>
    </w:p>
    <w:p w14:paraId="65B5EA5A">
      <w:pPr>
        <w:pStyle w:val="15"/>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u w:val="single"/>
        </w:rPr>
        <w:t xml:space="preserve">                                      </w:t>
      </w:r>
    </w:p>
    <w:p w14:paraId="76BD3FCE">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单位性质：</w:t>
      </w:r>
      <w:r>
        <w:rPr>
          <w:rFonts w:hint="eastAsia" w:ascii="微软雅黑" w:hAnsi="微软雅黑" w:eastAsia="微软雅黑" w:cs="微软雅黑"/>
          <w:color w:val="000000"/>
          <w:sz w:val="21"/>
          <w:szCs w:val="21"/>
          <w:u w:val="single"/>
        </w:rPr>
        <w:t xml:space="preserve">                                      </w:t>
      </w:r>
    </w:p>
    <w:p w14:paraId="2FF27557">
      <w:pPr>
        <w:pStyle w:val="15"/>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地     址：</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3" name="矩形 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226B49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dGLOLMBAAB2AwAADgAAAGRycy9lMm9Eb2MueG1srVPBbtswDL0P2D8I&#10;ui9OU6wYjDhFsaC7FFuBbh+gyLQt1BIFUYmdrxmw2z5inzPsN0YpTtp0lx52ESiKfOR7pJbXo+3F&#10;DgIZdJW8mM2lAKexNq6t5Levt+8+SEFRuVr16KCSeyB5vXr7Zjn4EhbYYV9DEAziqBx8JbsYfVkU&#10;pDuwimbowfFjg8GqyNfQFnVQA6PbvljM51fFgKH2ATUQsXd9eJQTYngNIDaN0bBGvbXg4gE1QK8i&#10;U6LOeJKr3G3TgI5fmoYgir6SzDTmk4uwvUlnsVqqsg3Kd0ZPLajXtPCCk1XGcdET1FpFJbbB/ANl&#10;jQ5I2MSZRlsciGRFmMXF/IU2D53ykLmw1ORPotP/g9Wfd/dBmJo3YXEp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H3Riziz&#10;AQAAdgMAAA4AAAAAAAAAAQAgAAAAHgEAAGRycy9lMm9Eb2MueG1sUEsFBgAAAAAGAAYAWQEAAEMF&#10;AAAAAA==&#10;">
                <v:fill on="f" focussize="0,0"/>
                <v:stroke on="f"/>
                <v:imagedata o:title=""/>
                <o:lock v:ext="edit" aspectratio="t"/>
                <v:textbox>
                  <w:txbxContent>
                    <w:p w14:paraId="4226B494"/>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33C991B9">
      <w:pPr>
        <w:pStyle w:val="15"/>
        <w:spacing w:line="380" w:lineRule="exact"/>
        <w:ind w:firstLine="567"/>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成立时间：</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4" name="矩形 1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48DEE4D"/>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2r+VzrMBAAB2AwAADgAAAGRycy9lMm9Eb2MueG1srVPBbtswDL0P2D8I&#10;ui9Os60Y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TwinLI//z/efvXz9E8rA+&#10;g6eSw+78bUgMyd+gfiDh8FOnXAsfybPKnJ9ii7PgdKEpbWyCTelMWYxZ//1Jfxij0Oy8fPte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Nq/lc6z&#10;AQAAdgMAAA4AAAAAAAAAAQAgAAAAHgEAAGRycy9lMm9Eb2MueG1sUEsFBgAAAAAGAAYAWQEAAEMF&#10;AAAAAA==&#10;">
                <v:fill on="f" focussize="0,0"/>
                <v:stroke on="f"/>
                <v:imagedata o:title=""/>
                <o:lock v:ext="edit" aspectratio="t"/>
                <v:textbox>
                  <w:txbxContent>
                    <w:p w14:paraId="248DEE4D"/>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C891980">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经营期限：</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5" name="矩形 1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07EDABB"/>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6sn6b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LyVwinLI//97cevn99F8rA+&#10;g6eSw578Y0gMyT+g/krC4YdOuRbek2eVOT/FFmfB6UJT2tgEm9KZshiz/vuT/jBGodl5c80t6KO/&#10;UOUxyQeK94BWJKOSgQtmtdXugWIqq8pjSKrh8M70fR5t784cHHjwQN6NKfu5z2TFcTNOtDdY71me&#10;rQ+m7c448jhy2Wl10rz/vmclnr/L6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O6sn6bIB&#10;AAB2AwAADgAAAAAAAAABACAAAAAeAQAAZHJzL2Uyb0RvYy54bWxQSwUGAAAAAAYABgBZAQAAQgUA&#10;AAAA&#10;">
                <v:fill on="f" focussize="0,0"/>
                <v:stroke on="f"/>
                <v:imagedata o:title=""/>
                <o:lock v:ext="edit" aspectratio="t"/>
                <v:textbox>
                  <w:txbxContent>
                    <w:p w14:paraId="707EDABB"/>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14D58371">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姓     名：</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性     别：</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6" name="矩形 1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E0C66F4"/>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GJbxgbMBAAB2AwAADgAAAGRycy9lMm9Eb2MueG1srVPBbtswDL0P2D8I&#10;ui9OMywYjDjFsKC7FFuBbh+gyLQt1BIFUYmdrxmw2z5inzPsN0YpTrp0lx56ESiKfOR7pFbXo+3F&#10;HgIZdJW8ms2lAKexNq6t5LevN2/eS0FRuVr16KCSByB5vX79ajX4EhbYYV9DEAziqBx8JbsYfVkU&#10;pDuwimbowfFjg8GqyNfQFnVQA6PbvljM58tiwFD7gBqI2Ls5PsoJMTwHEJvGaNig3llw8YgaoFeR&#10;KVFnPMl17rZpQMcvTUMQRV9JZhrzyUXY3qazWK9U2QblO6OnFtRzWnjCySrjuOgZaqOiErtg/oOy&#10;RgckbOJMoy2ORLIizOJq/kSb+055yFxYavJn0enlYPXn/V0QpuZNWCylcMryyP98//n71w+RPKzP&#10;4KnksHt/FxJD8reoH0g4/Ngp18IH8qwy56fY4iI4XWhKG5tgUzpTFmPW/3DWH8YoNDuXb99JoU/+&#10;QpWnJB8ofgK0IhmVDFwwq632txRTWVWeQlINhzem7/Noe3fh4MCjB/JuTNmPfSYrjttxor3F+sDy&#10;7HwwbXfBkceRy06rk+b97z0r8fhd1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BiW8YGz&#10;AQAAdgMAAA4AAAAAAAAAAQAgAAAAHgEAAGRycy9lMm9Eb2MueG1sUEsFBgAAAAAGAAYAWQEAAEMF&#10;AAAAAA==&#10;">
                <v:fill on="f" focussize="0,0"/>
                <v:stroke on="f"/>
                <v:imagedata o:title=""/>
                <o:lock v:ext="edit" aspectratio="t"/>
                <v:textbox>
                  <w:txbxContent>
                    <w:p w14:paraId="6E0C66F4"/>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77FF6D8">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年     龄：</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职     务：</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7" name="矩形 1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DDAD4FD"/>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JDprMBAAB2AwAADgAAAGRycy9lMm9Eb2MueG1srVPBbtswDL0P2D8I&#10;ui9OM6wbjDjFsKC7FFuBrh+gyLQt1BIFUYmdrxmw2z5inzPsN0YpTrp0lx56ESiKfOR7pJZXo+3F&#10;DgIZdJW8mM2lAKexNq6t5P236zcfpKCoXK16dFDJPZC8Wr1+tRx8CQvssK8hCAZxVA6+kl2MviwK&#10;0h1YRTP04PixwWBV5GtoizqogdFtXyzm88tiwFD7gBqI2Ls+PMoJMTwHEJvGaFij3lpw8YAaoFeR&#10;KVFnPMlV7rZpQMevTUMQRV9JZhrzyUXY3qSzWC1V2QblO6OnFtRzWnjCySrjuOgJaq2iEttg/oOy&#10;RgckbOJMoy0ORLIizOJi/kSbu055yFxYavIn0enlYPWX3W0QpuZNWLyX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mCQ6az&#10;AQAAdgMAAA4AAAAAAAAAAQAgAAAAHgEAAGRycy9lMm9Eb2MueG1sUEsFBgAAAAAGAAYAWQEAAEMF&#10;AAAAAA==&#10;">
                <v:fill on="f" focussize="0,0"/>
                <v:stroke on="f"/>
                <v:imagedata o:title=""/>
                <o:lock v:ext="edit" aspectratio="t"/>
                <v:textbox>
                  <w:txbxContent>
                    <w:p w14:paraId="4DDAD4FD"/>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p>
    <w:p w14:paraId="77644450">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系</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(投标人名称)的法定代表人。</w:t>
      </w:r>
    </w:p>
    <w:p w14:paraId="48BFAE13">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特此证明。</w:t>
      </w:r>
    </w:p>
    <w:p w14:paraId="2D1736A0">
      <w:pPr>
        <w:pStyle w:val="15"/>
        <w:spacing w:line="380" w:lineRule="exact"/>
        <w:ind w:firstLine="567"/>
        <w:jc w:val="both"/>
        <w:rPr>
          <w:rFonts w:ascii="微软雅黑" w:hAnsi="微软雅黑" w:eastAsia="微软雅黑" w:cs="微软雅黑"/>
          <w:color w:val="000000"/>
          <w:sz w:val="21"/>
          <w:szCs w:val="21"/>
        </w:rPr>
      </w:pPr>
    </w:p>
    <w:p w14:paraId="1752760C">
      <w:pPr>
        <w:pStyle w:val="15"/>
        <w:spacing w:line="380" w:lineRule="exact"/>
        <w:ind w:firstLine="567"/>
        <w:jc w:val="center"/>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投标人：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8" name="矩形 1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26B209CB"/>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028trIBAAB2AwAADgAAAGRycy9lMm9Eb2MueG1srVPBbtswDL0P6D8I&#10;ujdOU6wYjDjFsKC9FFuBbh+gyLQtzBIFUYmdrxmw2z5inzPsN0YpTrp0lx52ESiKfOR7pJa3o+3F&#10;DgIZdJW8ms2lAKexNq6t5JfPd5fvpKCoXK16dFDJPZC8XV28WQ6+hAV22NcQBIM4KgdfyS5GXxYF&#10;6Q6sohl6cPzYYLAq8jW0RR3UwOi2Lxbz+U0xYKh9QA1E7F0fHuWEGF4DiE1jNKxRby24eEAN0KvI&#10;lKgznuQqd9s0oOOnpiGIoq8kM4355CJsb9JZrJaqbIPyndFTC+o1LbzgZJVxXPQEtVZRiW0w/0BZ&#10;owMSNnGm0RYHIlkRZnE1f6HNU6c8ZC4sNfmT6PT/YPXH3WMQpuZNWPDgnbI88t/ffvz6+V0kD+sz&#10;eCo57Mk/hsSQ/APqryQcfuiUa+E9eVaZ81NscRacLjSljU2wKZ0pizHrvz/pD2MUmp0312+l0Ed/&#10;ocpjkg8U7wGtSEYlAxfMaqvdA8VUVpXHkFTD4Z3p+zza3p05OPDggbwbU/Zzn8mK42acaG+w3rM8&#10;Wx9M251x5HHkstPqpHn/fc9KPH+X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F028trIB&#10;AAB2AwAADgAAAAAAAAABACAAAAAeAQAAZHJzL2Uyb0RvYy54bWxQSwUGAAAAAAYABgBZAQAAQgUA&#10;AAAA&#10;">
                <v:fill on="f" focussize="0,0"/>
                <v:stroke on="f"/>
                <v:imagedata o:title=""/>
                <o:lock v:ext="edit" aspectratio="t"/>
                <v:textbox>
                  <w:txbxContent>
                    <w:p w14:paraId="26B209CB"/>
                  </w:txbxContent>
                </v:textbox>
                <w10:wrap type="none"/>
                <w10:anchorlock/>
              </v:rect>
            </w:pict>
          </mc:Fallback>
        </mc:AlternateContent>
      </w:r>
      <w:r>
        <w:rPr>
          <w:rFonts w:hint="eastAsia" w:ascii="微软雅黑" w:hAnsi="微软雅黑" w:eastAsia="微软雅黑" w:cs="微软雅黑"/>
          <w:color w:val="000000"/>
          <w:sz w:val="21"/>
          <w:szCs w:val="21"/>
        </w:rPr>
        <w:t>(盖公章)</w:t>
      </w:r>
      <w:r>
        <w:rPr>
          <w:rFonts w:hint="eastAsia" w:ascii="微软雅黑" w:hAnsi="微软雅黑" w:eastAsia="微软雅黑" w:cs="微软雅黑"/>
          <w:color w:val="000000"/>
          <w:sz w:val="21"/>
          <w:szCs w:val="21"/>
          <w:u w:val="single"/>
        </w:rPr>
        <w:t xml:space="preserve">                      </w:t>
      </w:r>
    </w:p>
    <w:p w14:paraId="07EBFC1F">
      <w:pPr>
        <w:pStyle w:val="15"/>
        <w:spacing w:line="380" w:lineRule="exact"/>
        <w:ind w:firstLine="567"/>
        <w:jc w:val="center"/>
        <w:rPr>
          <w:rFonts w:ascii="微软雅黑" w:hAnsi="微软雅黑" w:eastAsia="微软雅黑" w:cs="微软雅黑"/>
          <w:color w:val="000000"/>
          <w:sz w:val="21"/>
          <w:szCs w:val="21"/>
        </w:rPr>
      </w:pPr>
    </w:p>
    <w:p w14:paraId="043D9976">
      <w:pPr>
        <w:pStyle w:val="15"/>
        <w:spacing w:line="380" w:lineRule="exact"/>
        <w:ind w:firstLine="567"/>
        <w:jc w:val="center"/>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日期：</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29" name="矩形 1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448FBE5E"/>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9lkOkbMBAAB2AwAADgAAAGRycy9lMm9Eb2MueG1srVPBbtswDL0P2D8I&#10;ui9OM6zYjDjFsKC7FFuBrh+gyLQt1BIFUYmdrxmw2z5inzPsN0YpTrp0lx56ESiKfOR7pJZXo+3F&#10;DgIZdJW8mM2lAKexNq6t5P236zfvpaCoXK16dFDJPZC8Wr1+tRx8CQvssK8hCAZxVA6+kl2MviwK&#10;0h1YRTP04PixwWBV5GtoizqogdFtXyzm88tiwFD7gBqI2Ls+PMoJMTwHEJvGaFij3lpw8YAaoFeR&#10;KVFnPMlV7rZpQMevTUMQRV9JZhrzyUXY3qSzWC1V2QblO6OnFtRzWnjCySrjuOgJaq2iEttg/oOy&#10;RgckbOJMoy0ORLIizOJi/kSbu055yFxYavIn0enlYPWX3W0QpuZNWHyQwinLI//z/efvXz9E8rA+&#10;g6eSw+78bUgMyd+gfiDh8FOnXAsfybPKnJ9ii7PgdKEpbWyCTelMWYxZ//1Jfxij0Oy8fPtOCn30&#10;F6o8JvlA8TOgFcmoZOCCWW21u6GYyqryGJJqOLw2fZ9H27szBwcePJB3Y8p+7DNZcdyME+0N1nuW&#10;Z+uDabszjjyOXHZanTTvf+9Zicfvsv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PZZDpGz&#10;AQAAdgMAAA4AAAAAAAAAAQAgAAAAHgEAAGRycy9lMm9Eb2MueG1sUEsFBgAAAAAGAAYAWQEAAEMF&#10;AAAAAA==&#10;">
                <v:fill on="f" focussize="0,0"/>
                <v:stroke on="f"/>
                <v:imagedata o:title=""/>
                <o:lock v:ext="edit" aspectratio="t"/>
                <v:textbox>
                  <w:txbxContent>
                    <w:p w14:paraId="448FBE5E"/>
                  </w:txbxContent>
                </v:textbox>
                <w10:wrap type="none"/>
                <w10:anchorlock/>
              </v:rect>
            </w:pict>
          </mc:Fallback>
        </mc:AlternateContent>
      </w:r>
      <w:r>
        <w:rPr>
          <w:rFonts w:hint="eastAsia" w:ascii="微软雅黑" w:hAnsi="微软雅黑" w:eastAsia="微软雅黑" w:cs="微软雅黑"/>
          <w:color w:val="000000"/>
          <w:sz w:val="21"/>
          <w:szCs w:val="21"/>
          <w:u w:val="single"/>
        </w:rPr>
        <w:t xml:space="preserve">                         </w:t>
      </w:r>
      <w:bookmarkStart w:id="6" w:name="_Toc10458"/>
    </w:p>
    <w:p w14:paraId="3F0F0DE9">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7CB85830">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118BBD5C">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2B518507">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14942D1F">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7C457FD6">
      <w:pPr>
        <w:pStyle w:val="4"/>
        <w:numPr>
          <w:ilvl w:val="0"/>
          <w:numId w:val="0"/>
        </w:numPr>
        <w:spacing w:before="240" w:after="60" w:line="380" w:lineRule="exact"/>
        <w:ind w:firstLine="1051" w:firstLineChars="500"/>
        <w:rPr>
          <w:rFonts w:hint="default" w:ascii="微软雅黑" w:hAnsi="微软雅黑" w:eastAsia="微软雅黑" w:cs="微软雅黑"/>
          <w:sz w:val="21"/>
          <w:szCs w:val="21"/>
        </w:rPr>
      </w:pPr>
    </w:p>
    <w:p w14:paraId="1A61E095">
      <w:pPr>
        <w:pStyle w:val="4"/>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p>
    <w:p w14:paraId="199332FF">
      <w:pPr>
        <w:pStyle w:val="4"/>
        <w:numPr>
          <w:ilvl w:val="0"/>
          <w:numId w:val="0"/>
        </w:numPr>
        <w:spacing w:before="240" w:after="60" w:line="380" w:lineRule="exact"/>
        <w:ind w:firstLine="1051" w:firstLineChars="500"/>
        <w:jc w:val="center"/>
        <w:rPr>
          <w:rFonts w:ascii="微软雅黑" w:hAnsi="微软雅黑" w:eastAsia="微软雅黑" w:cs="微软雅黑"/>
          <w:sz w:val="21"/>
          <w:szCs w:val="21"/>
        </w:rPr>
      </w:pPr>
    </w:p>
    <w:p w14:paraId="2C062D95">
      <w:pPr>
        <w:pStyle w:val="4"/>
        <w:numPr>
          <w:ilvl w:val="0"/>
          <w:numId w:val="0"/>
        </w:numPr>
        <w:spacing w:before="240" w:after="60" w:line="380" w:lineRule="exact"/>
        <w:ind w:firstLine="1051" w:firstLineChars="500"/>
        <w:jc w:val="center"/>
        <w:rPr>
          <w:rFonts w:hint="default" w:ascii="微软雅黑" w:hAnsi="微软雅黑" w:eastAsia="微软雅黑" w:cs="微软雅黑"/>
          <w:sz w:val="21"/>
          <w:szCs w:val="21"/>
        </w:rPr>
      </w:pPr>
      <w:r>
        <w:rPr>
          <w:rFonts w:ascii="微软雅黑" w:hAnsi="微软雅黑" w:eastAsia="微软雅黑" w:cs="微软雅黑"/>
          <w:sz w:val="21"/>
          <w:szCs w:val="21"/>
        </w:rPr>
        <w:t>四、法定代表人授权委托书</w:t>
      </w:r>
      <w:bookmarkEnd w:id="6"/>
    </w:p>
    <w:p w14:paraId="2BBB4697">
      <w:pPr>
        <w:spacing w:line="380" w:lineRule="exact"/>
        <w:ind w:firstLine="420" w:firstLineChars="200"/>
        <w:rPr>
          <w:rFonts w:ascii="微软雅黑" w:hAnsi="微软雅黑" w:eastAsia="微软雅黑" w:cs="微软雅黑"/>
          <w:color w:val="000000"/>
          <w:szCs w:val="21"/>
        </w:rPr>
      </w:pPr>
      <w:r>
        <w:rPr>
          <w:rFonts w:hint="eastAsia" w:ascii="微软雅黑" w:hAnsi="微软雅黑" w:eastAsia="微软雅黑" w:cs="微软雅黑"/>
          <w:color w:val="000000"/>
          <w:szCs w:val="21"/>
        </w:rPr>
        <w:t>本人</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（姓名）系</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0" name="矩形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799AA5A2"/>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pIx3h7IBAAB2AwAADgAAAGRycy9lMm9Eb2MueG1srVPBbtswDL0P2D8I&#10;ujdOW6wYjDjF0KC7FFuBbh+gyLQtzBIFUYmdrxmw2z5inzPsN0YpTtq0lx56ESiKfOR7pBbXo+3F&#10;FgIZdJU8n82lAKexNq6t5Pdvt2cfpaCoXK16dFDJHZC8Xr5/txh8CRfYYV9DEAziqBx8JbsYfVkU&#10;pDuwimbowfFjg8GqyNfQFnVQA6PbvriYz6+KAUPtA2ogYu9q/ygnxPAaQGwao2GFemPBxT1qgF5F&#10;pkSd8SSXudumAR2/Ng1BFH0lmWnMJxdhe53OYrlQZRuU74yeWlCvaeEZJ6uM46JHqJWKSmyCeQFl&#10;jQ5I2MSZRlvsiWRFmMX5/Jk2D53ykLmw1OSPotPbweov2/sgTM2bcMmaOGV55P9+/v7755dIHtZn&#10;8FRy2IO/D4kh+TvUP0g4vOmUa+ETeVaZ81NscRKcLjSljU2wKZ0pizHrvzvqD2MUmp1Xlx+k0Ad/&#10;ocpDkg8UPwNakYxKBi6Y1VbbO4qprCoPIamGw1vT93m0vTtxcODeA3k3puzHPpMVx/U40V5jvWN5&#10;Nj6YtjvhyOPIZafVSfN+es9KPH6X5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HCX9zwAAAP8A&#10;AAAPAAAAAAAAAAEAIAAAACIAAABkcnMvZG93bnJldi54bWxQSwECFAAUAAAACACHTuJApIx3h7IB&#10;AAB2AwAADgAAAAAAAAABACAAAAAeAQAAZHJzL2Uyb0RvYy54bWxQSwUGAAAAAAYABgBZAQAAQgUA&#10;AAAA&#10;">
                <v:fill on="f" focussize="0,0"/>
                <v:stroke on="f"/>
                <v:imagedata o:title=""/>
                <o:lock v:ext="edit" aspectratio="t"/>
                <v:textbox>
                  <w:txbxContent>
                    <w:p w14:paraId="799AA5A2"/>
                  </w:txbxContent>
                </v:textbox>
                <w10:wrap type="none"/>
                <w10:anchorlock/>
              </v:rect>
            </w:pict>
          </mc:Fallback>
        </mc:AlternateConten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color w:val="000000"/>
          <w:szCs w:val="21"/>
        </w:rPr>
        <w:t>（投标人名称）的法定代表人，现委托</w:t>
      </w:r>
      <w:r>
        <w:rPr>
          <w:rFonts w:hint="eastAsia" w:ascii="微软雅黑" w:hAnsi="微软雅黑" w:eastAsia="微软雅黑" w:cs="微软雅黑"/>
          <w:color w:val="000000"/>
          <w:szCs w:val="21"/>
          <w:shd w:val="clear" w:color="auto" w:fill="F7F2B0"/>
        </w:rPr>
        <mc:AlternateContent>
          <mc:Choice Requires="wps">
            <w:drawing>
              <wp:inline distT="0" distB="0" distL="114300" distR="114300">
                <wp:extent cx="635" cy="0"/>
                <wp:effectExtent l="0" t="0" r="0" b="0"/>
                <wp:docPr id="131" name="矩形 1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C0446EF"/>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RZjFoLMBAAB2AwAADgAAAGRycy9lMm9Eb2MueG1srVPBbtswDL0P2D8I&#10;ui9OWqwYjDhFsaC7FFuBbh+gyLQt1BIFUYmdrxmw2z5inzPsN0YpTtp0lx52ESiKfOR7pJbXo+3F&#10;DgIZdJVczOZSgNNYG9dW8tvX23cfpKCoXK16dFDJPZC8Xr19sxx8CRfYYV9DEAziqBx8JbsYfVkU&#10;pDuwimbowfFjg8GqyNfQFnVQA6PbvriYz6+KAUPtA2ogYu/68CgnxPAaQGwao2GNemvBxQNqgF5F&#10;pkSd8SRXudumAR2/NA1BFH0lmWnMJxdhe5POYrVUZRuU74yeWlCvaeEFJ6uM46InqLWKSmyD+QfK&#10;Gh2QsIkzjbY4EMmKMIvF/IU2D53ykLmw1ORPotP/g9Wfd/dBmJo34XIhhVOWR/7n+8/fv36I5GF9&#10;Bk8lhz34+5AYkr9D/UjC4cdOuRZuyLPKnJ9ii7PgdKEpbWyCTelMWYxZ//1Jfxij0Oy8unw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EWYxaCz&#10;AQAAdgMAAA4AAAAAAAAAAQAgAAAAHgEAAGRycy9lMm9Eb2MueG1sUEsFBgAAAAAGAAYAWQEAAEMF&#10;AAAAAA==&#10;">
                <v:fill on="f" focussize="0,0"/>
                <v:stroke on="f"/>
                <v:imagedata o:title=""/>
                <o:lock v:ext="edit" aspectratio="t"/>
                <v:textbox>
                  <w:txbxContent>
                    <w:p w14:paraId="3C0446EF"/>
                  </w:txbxContent>
                </v:textbox>
                <w10:wrap type="none"/>
                <w10:anchorlock/>
              </v:rect>
            </w:pict>
          </mc:Fallback>
        </mc:AlternateContent>
      </w:r>
      <w:r>
        <w:rPr>
          <w:rFonts w:hint="eastAsia" w:ascii="微软雅黑" w:hAnsi="微软雅黑" w:eastAsia="微软雅黑" w:cs="微软雅黑"/>
          <w:color w:val="000000"/>
          <w:szCs w:val="21"/>
        </w:rPr>
        <w:t>（姓名）为我方代理人。代理人根据授权，以我方名义签署、澄清、说明、补正、递交、撤回、修改</w:t>
      </w:r>
      <w:r>
        <w:rPr>
          <w:rFonts w:hint="eastAsia" w:ascii="微软雅黑" w:hAnsi="微软雅黑" w:eastAsia="微软雅黑" w:cs="微软雅黑"/>
          <w:color w:val="000000"/>
          <w:szCs w:val="21"/>
          <w:u w:val="single"/>
        </w:rPr>
        <w:t xml:space="preserve"> </w:t>
      </w:r>
      <w:r>
        <w:rPr>
          <w:rFonts w:hint="eastAsia" w:ascii="微软雅黑" w:hAnsi="微软雅黑" w:eastAsia="微软雅黑" w:cs="微软雅黑"/>
          <w:szCs w:val="21"/>
          <w:u w:val="single"/>
        </w:rPr>
        <w:t xml:space="preserve"> 丹阳市人民医院</w:t>
      </w:r>
      <w:r>
        <w:rPr>
          <w:rFonts w:hint="eastAsia" w:ascii="微软雅黑" w:hAnsi="微软雅黑" w:eastAsia="微软雅黑" w:cs="微软雅黑"/>
          <w:szCs w:val="21"/>
          <w:u w:val="single"/>
          <w:lang w:val="en-US" w:eastAsia="zh-CN"/>
        </w:rPr>
        <w:t>锅炉</w:t>
      </w:r>
      <w:r>
        <w:rPr>
          <w:rFonts w:hint="eastAsia" w:ascii="微软雅黑" w:hAnsi="微软雅黑" w:eastAsia="微软雅黑" w:cs="微软雅黑"/>
          <w:szCs w:val="21"/>
          <w:u w:val="single"/>
        </w:rPr>
        <w:t>采购项目</w:t>
      </w:r>
      <w:r>
        <w:rPr>
          <w:rFonts w:hint="eastAsia" w:ascii="微软雅黑" w:hAnsi="微软雅黑" w:eastAsia="微软雅黑" w:cs="微软雅黑"/>
          <w:color w:val="000000"/>
          <w:szCs w:val="21"/>
        </w:rPr>
        <w:t>投标文件、签订合同和处理有关事宜，其法律后果由我方承担。</w:t>
      </w:r>
    </w:p>
    <w:p w14:paraId="262A6A71">
      <w:pPr>
        <w:pStyle w:val="15"/>
        <w:spacing w:line="380" w:lineRule="exact"/>
        <w:ind w:firstLine="420" w:firstLineChars="200"/>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委托期限：</w:t>
      </w:r>
    </w:p>
    <w:p w14:paraId="63142FED">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代理人无转委托权。</w:t>
      </w:r>
    </w:p>
    <w:p w14:paraId="550609FF">
      <w:pPr>
        <w:pStyle w:val="15"/>
        <w:spacing w:line="380" w:lineRule="exact"/>
        <w:ind w:firstLine="567"/>
        <w:jc w:val="both"/>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附：法定代表人身份证明</w:t>
      </w:r>
    </w:p>
    <w:p w14:paraId="7AE2C51D">
      <w:pPr>
        <w:pStyle w:val="15"/>
        <w:spacing w:line="380" w:lineRule="exact"/>
        <w:ind w:firstLine="2940" w:firstLineChars="1400"/>
        <w:jc w:val="both"/>
        <w:rPr>
          <w:rFonts w:ascii="微软雅黑" w:hAnsi="微软雅黑" w:eastAsia="微软雅黑" w:cs="微软雅黑"/>
          <w:color w:val="000000"/>
          <w:sz w:val="21"/>
          <w:szCs w:val="21"/>
          <w:u w:val="single"/>
        </w:rPr>
      </w:pPr>
      <w:r>
        <w:rPr>
          <w:rFonts w:hint="eastAsia" w:ascii="微软雅黑" w:hAnsi="微软雅黑" w:eastAsia="微软雅黑" w:cs="微软雅黑"/>
          <w:color w:val="000000"/>
          <w:sz w:val="21"/>
          <w:szCs w:val="21"/>
        </w:rPr>
        <w:t>投    标   人：</w:t>
      </w:r>
      <w:r>
        <w:rPr>
          <w:rFonts w:hint="eastAsia" w:ascii="微软雅黑" w:hAnsi="微软雅黑" w:eastAsia="微软雅黑" w:cs="微软雅黑"/>
          <w:color w:val="000000"/>
          <w:sz w:val="21"/>
          <w:szCs w:val="21"/>
          <w:shd w:val="clear" w:color="auto" w:fill="F7F2B0"/>
        </w:rPr>
        <mc:AlternateContent>
          <mc:Choice Requires="wps">
            <w:drawing>
              <wp:inline distT="0" distB="0" distL="114300" distR="114300">
                <wp:extent cx="635" cy="0"/>
                <wp:effectExtent l="0" t="0" r="0" b="0"/>
                <wp:docPr id="133" name="矩形 1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2ED0B69"/>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h7Gh77MBAAB2AwAADgAAAGRycy9lMm9Eb2MueG1srVPBbtswDL0P2D8I&#10;ui9OG6wYjDhFsaC7FFuBbh+gyLQt1BIFUYmdrxmw2z5inzPsN0YpTtp0lx52ESiKfOR7pJbXo+3F&#10;DgIZdJW8mM2lAKexNq6t5Levt+8+SEFRuVr16KCSeyB5vXr7Zjn4Ei6xw76GIBjEUTn4SnYx+rIo&#10;SHdgFc3Qg+PHBoNVka+hLeqgBka3fXE5n18VA4baB9RAxN714VFOiOE1gNg0RsMa9daCiwfUAL2K&#10;TIk640mucrdNAzp+aRqCKPpKMtOYTy7C9iadxWqpyjYo3xk9taBe08ILTlYZx0VPUGsVldgG8w+U&#10;NTogYRNnGm1xIJIVYRYX8xfaPHTKQ+bCUpM/iU7/D1Z/3t0HYWrehMVCCqcsj/zP95+/f/0QycP6&#10;DJ5KDnvw9yExJH+H+pGEw4+dci3ckGeVOT/FFmfB6UJT2tgEm9KZshiz/vuT/jBGodl5tXg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Iexoe+z&#10;AQAAdgMAAA4AAAAAAAAAAQAgAAAAHgEAAGRycy9lMm9Eb2MueG1sUEsFBgAAAAAGAAYAWQEAAEMF&#10;AAAAAA==&#10;">
                <v:fill on="f" focussize="0,0"/>
                <v:stroke on="f"/>
                <v:imagedata o:title=""/>
                <o:lock v:ext="edit" aspectratio="t"/>
                <v:textbox>
                  <w:txbxContent>
                    <w:p w14:paraId="32ED0B69"/>
                  </w:txbxContent>
                </v:textbox>
                <w10:wrap type="none"/>
                <w10:anchorlock/>
              </v:rect>
            </w:pict>
          </mc:Fallback>
        </mc:AlternateContent>
      </w:r>
      <w:r>
        <w:rPr>
          <w:rFonts w:hint="eastAsia" w:ascii="微软雅黑" w:hAnsi="微软雅黑" w:eastAsia="微软雅黑" w:cs="微软雅黑"/>
          <w:color w:val="000000"/>
          <w:sz w:val="21"/>
          <w:szCs w:val="21"/>
        </w:rPr>
        <w:t>（盖单位章）</w:t>
      </w:r>
      <w:r>
        <w:rPr>
          <w:rFonts w:hint="eastAsia" w:ascii="微软雅黑" w:hAnsi="微软雅黑" w:eastAsia="微软雅黑" w:cs="微软雅黑"/>
          <w:color w:val="000000"/>
          <w:sz w:val="21"/>
          <w:szCs w:val="21"/>
          <w:u w:val="single"/>
        </w:rPr>
        <w:t xml:space="preserve">         </w:t>
      </w:r>
    </w:p>
    <w:p w14:paraId="4CCC948D">
      <w:pPr>
        <w:pStyle w:val="15"/>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法定代表人：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606731C2">
      <w:pPr>
        <w:pStyle w:val="15"/>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48D18579">
      <w:pPr>
        <w:pStyle w:val="15"/>
        <w:spacing w:line="380" w:lineRule="exact"/>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 xml:space="preserve">                            委托代理人：</w:t>
      </w:r>
      <w:r>
        <w:rPr>
          <w:rFonts w:hint="eastAsia" w:ascii="微软雅黑" w:hAnsi="微软雅黑" w:eastAsia="微软雅黑" w:cs="微软雅黑"/>
          <w:color w:val="000000"/>
          <w:sz w:val="21"/>
          <w:szCs w:val="21"/>
          <w:u w:val="single"/>
        </w:rPr>
        <w:t xml:space="preserve">                    </w:t>
      </w:r>
      <w:r>
        <w:rPr>
          <w:rFonts w:hint="eastAsia" w:ascii="微软雅黑" w:hAnsi="微软雅黑" w:eastAsia="微软雅黑" w:cs="微软雅黑"/>
          <w:color w:val="000000"/>
          <w:sz w:val="21"/>
          <w:szCs w:val="21"/>
        </w:rPr>
        <w:t>（签字）</w:t>
      </w:r>
    </w:p>
    <w:p w14:paraId="177269E7">
      <w:pPr>
        <w:pStyle w:val="15"/>
        <w:spacing w:line="380" w:lineRule="exact"/>
        <w:ind w:firstLine="2940" w:firstLineChars="1400"/>
        <w:rPr>
          <w:rFonts w:ascii="微软雅黑" w:hAnsi="微软雅黑" w:eastAsia="微软雅黑" w:cs="微软雅黑"/>
          <w:color w:val="000000"/>
          <w:sz w:val="21"/>
          <w:szCs w:val="21"/>
        </w:rPr>
      </w:pPr>
      <w:r>
        <w:rPr>
          <w:rFonts w:hint="eastAsia" w:ascii="微软雅黑" w:hAnsi="微软雅黑" w:eastAsia="微软雅黑" w:cs="微软雅黑"/>
          <w:color w:val="000000"/>
          <w:sz w:val="21"/>
          <w:szCs w:val="21"/>
        </w:rPr>
        <w:t>身份证号码：</w:t>
      </w:r>
      <w:r>
        <w:rPr>
          <w:rFonts w:hint="eastAsia" w:ascii="微软雅黑" w:hAnsi="微软雅黑" w:eastAsia="微软雅黑" w:cs="微软雅黑"/>
          <w:color w:val="000000"/>
          <w:sz w:val="21"/>
          <w:szCs w:val="21"/>
          <w:u w:val="single"/>
        </w:rPr>
        <w:t xml:space="preserve">                        </w:t>
      </w:r>
    </w:p>
    <w:p w14:paraId="41FF3A48">
      <w:pPr>
        <w:pStyle w:val="15"/>
        <w:spacing w:line="380" w:lineRule="exact"/>
        <w:ind w:firstLine="2940" w:firstLineChars="1400"/>
        <w:rPr>
          <w:rFonts w:ascii="微软雅黑" w:hAnsi="微软雅黑" w:eastAsia="微软雅黑" w:cs="微软雅黑"/>
          <w:sz w:val="21"/>
          <w:szCs w:val="21"/>
        </w:rPr>
      </w:pPr>
      <w:r>
        <w:rPr>
          <w:rFonts w:hint="eastAsia" w:ascii="微软雅黑" w:hAnsi="微软雅黑" w:eastAsia="微软雅黑" w:cs="微软雅黑"/>
          <w:color w:val="000000"/>
          <w:sz w:val="21"/>
          <w:szCs w:val="21"/>
        </w:rPr>
        <w:t>日      期：</w:t>
      </w:r>
      <w:r>
        <w:rPr>
          <w:rFonts w:hint="eastAsia" w:ascii="微软雅黑" w:hAnsi="微软雅黑" w:eastAsia="微软雅黑" w:cs="微软雅黑"/>
          <w:color w:val="000000"/>
          <w:sz w:val="21"/>
          <w:szCs w:val="21"/>
          <w:u w:val="single"/>
        </w:rPr>
        <w:t xml:space="preserve">                        </w:t>
      </w:r>
      <w:bookmarkStart w:id="7" w:name="_Toc28085"/>
      <w:bookmarkStart w:id="8" w:name="_Toc18040"/>
    </w:p>
    <w:p w14:paraId="5B2E395C">
      <w:pPr>
        <w:spacing w:line="380" w:lineRule="exact"/>
        <w:rPr>
          <w:rFonts w:ascii="微软雅黑" w:hAnsi="微软雅黑" w:eastAsia="微软雅黑" w:cs="微软雅黑"/>
          <w:szCs w:val="21"/>
        </w:rPr>
      </w:pPr>
    </w:p>
    <w:p w14:paraId="1853AF1C">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FD660CA">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2F0FCF94">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3F07C002">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0F60C5E8">
      <w:pPr>
        <w:pStyle w:val="4"/>
        <w:numPr>
          <w:ilvl w:val="0"/>
          <w:numId w:val="0"/>
        </w:numPr>
        <w:spacing w:before="240" w:after="60" w:line="380" w:lineRule="exact"/>
        <w:ind w:firstLine="1681" w:firstLineChars="800"/>
        <w:rPr>
          <w:rFonts w:hint="default" w:ascii="微软雅黑" w:hAnsi="微软雅黑" w:eastAsia="微软雅黑" w:cs="微软雅黑"/>
          <w:sz w:val="21"/>
          <w:szCs w:val="21"/>
        </w:rPr>
      </w:pPr>
    </w:p>
    <w:p w14:paraId="5D69F992">
      <w:pPr>
        <w:spacing w:line="380" w:lineRule="exact"/>
        <w:rPr>
          <w:rFonts w:ascii="微软雅黑" w:hAnsi="微软雅黑" w:eastAsia="微软雅黑" w:cs="微软雅黑"/>
          <w:szCs w:val="21"/>
        </w:rPr>
      </w:pPr>
    </w:p>
    <w:p w14:paraId="4E75CC7C">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377C53D5">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p>
    <w:p w14:paraId="2DBA623B">
      <w:pPr>
        <w:pStyle w:val="4"/>
        <w:numPr>
          <w:ilvl w:val="0"/>
          <w:numId w:val="0"/>
        </w:numPr>
        <w:spacing w:before="240" w:after="60" w:line="380" w:lineRule="exact"/>
        <w:ind w:firstLine="2941" w:firstLineChars="1400"/>
        <w:rPr>
          <w:rFonts w:hint="default" w:ascii="微软雅黑" w:hAnsi="微软雅黑" w:eastAsia="微软雅黑" w:cs="微软雅黑"/>
          <w:sz w:val="21"/>
          <w:szCs w:val="21"/>
        </w:rPr>
      </w:pPr>
      <w:r>
        <w:rPr>
          <w:rFonts w:ascii="微软雅黑" w:hAnsi="微软雅黑" w:eastAsia="微软雅黑" w:cs="微软雅黑"/>
          <w:sz w:val="21"/>
          <w:szCs w:val="21"/>
        </w:rPr>
        <w:t>五、资格审查资料</w:t>
      </w:r>
    </w:p>
    <w:p w14:paraId="13937DDE">
      <w:pPr>
        <w:pStyle w:val="3"/>
        <w:numPr>
          <w:ilvl w:val="0"/>
          <w:numId w:val="6"/>
        </w:numPr>
        <w:spacing w:line="380" w:lineRule="exact"/>
        <w:ind w:left="-300" w:firstLine="0"/>
        <w:jc w:val="center"/>
        <w:outlineLvl w:val="2"/>
        <w:rPr>
          <w:rFonts w:ascii="微软雅黑" w:hAnsi="微软雅黑" w:eastAsia="微软雅黑" w:cs="微软雅黑"/>
          <w:sz w:val="21"/>
          <w:szCs w:val="21"/>
        </w:rPr>
      </w:pPr>
      <w:r>
        <w:rPr>
          <w:rFonts w:hint="eastAsia" w:ascii="微软雅黑" w:hAnsi="微软雅黑" w:eastAsia="微软雅黑" w:cs="微软雅黑"/>
          <w:b/>
          <w:bCs/>
          <w:sz w:val="21"/>
          <w:szCs w:val="21"/>
        </w:rPr>
        <w:t>投标供应商基本情况表</w:t>
      </w:r>
      <w:bookmarkEnd w:id="7"/>
    </w:p>
    <w:tbl>
      <w:tblPr>
        <w:tblStyle w:val="17"/>
        <w:tblpPr w:leftFromText="180" w:rightFromText="180" w:vertAnchor="text" w:horzAnchor="page" w:tblpX="1037" w:tblpY="925"/>
        <w:tblOverlap w:val="never"/>
        <w:tblW w:w="9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17"/>
        <w:gridCol w:w="1000"/>
        <w:gridCol w:w="1183"/>
        <w:gridCol w:w="1350"/>
        <w:gridCol w:w="1834"/>
        <w:gridCol w:w="800"/>
        <w:gridCol w:w="1679"/>
      </w:tblGrid>
      <w:tr w14:paraId="51EBC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45174E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投标供应商</w:t>
            </w:r>
          </w:p>
          <w:p w14:paraId="13B81CB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名称</w:t>
            </w:r>
          </w:p>
        </w:tc>
        <w:tc>
          <w:tcPr>
            <w:tcW w:w="7846" w:type="dxa"/>
            <w:gridSpan w:val="6"/>
            <w:tcBorders>
              <w:tl2br w:val="nil"/>
              <w:tr2bl w:val="nil"/>
            </w:tcBorders>
            <w:noWrap/>
            <w:vAlign w:val="center"/>
          </w:tcPr>
          <w:p w14:paraId="484BE2B9">
            <w:pPr>
              <w:spacing w:line="380" w:lineRule="exact"/>
              <w:jc w:val="center"/>
              <w:rPr>
                <w:rFonts w:ascii="微软雅黑" w:hAnsi="微软雅黑" w:eastAsia="微软雅黑" w:cs="微软雅黑"/>
                <w:szCs w:val="21"/>
              </w:rPr>
            </w:pPr>
          </w:p>
        </w:tc>
      </w:tr>
      <w:tr w14:paraId="13EBE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trPr>
        <w:tc>
          <w:tcPr>
            <w:tcW w:w="1717" w:type="dxa"/>
            <w:tcBorders>
              <w:tl2br w:val="nil"/>
              <w:tr2bl w:val="nil"/>
            </w:tcBorders>
            <w:noWrap/>
            <w:vAlign w:val="center"/>
          </w:tcPr>
          <w:p w14:paraId="23F1E863">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注册地址</w:t>
            </w:r>
          </w:p>
        </w:tc>
        <w:tc>
          <w:tcPr>
            <w:tcW w:w="2183" w:type="dxa"/>
            <w:gridSpan w:val="2"/>
            <w:tcBorders>
              <w:tl2br w:val="nil"/>
              <w:tr2bl w:val="nil"/>
            </w:tcBorders>
            <w:noWrap/>
            <w:vAlign w:val="center"/>
          </w:tcPr>
          <w:p w14:paraId="1882F86A">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75054A2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邮政编码</w:t>
            </w:r>
          </w:p>
        </w:tc>
        <w:tc>
          <w:tcPr>
            <w:tcW w:w="4313" w:type="dxa"/>
            <w:gridSpan w:val="3"/>
            <w:tcBorders>
              <w:tl2br w:val="nil"/>
              <w:tr2bl w:val="nil"/>
            </w:tcBorders>
            <w:noWrap/>
            <w:vAlign w:val="center"/>
          </w:tcPr>
          <w:p w14:paraId="2A6B712A">
            <w:pPr>
              <w:spacing w:line="380" w:lineRule="exact"/>
              <w:jc w:val="center"/>
              <w:rPr>
                <w:rFonts w:ascii="微软雅黑" w:hAnsi="微软雅黑" w:eastAsia="微软雅黑" w:cs="微软雅黑"/>
                <w:szCs w:val="21"/>
              </w:rPr>
            </w:pPr>
          </w:p>
        </w:tc>
      </w:tr>
      <w:tr w14:paraId="69232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restart"/>
            <w:tcBorders>
              <w:tl2br w:val="nil"/>
              <w:tr2bl w:val="nil"/>
            </w:tcBorders>
            <w:noWrap/>
            <w:vAlign w:val="center"/>
          </w:tcPr>
          <w:p w14:paraId="3F7AE92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联系方式</w:t>
            </w:r>
          </w:p>
        </w:tc>
        <w:tc>
          <w:tcPr>
            <w:tcW w:w="1000" w:type="dxa"/>
            <w:tcBorders>
              <w:tl2br w:val="nil"/>
              <w:tr2bl w:val="nil"/>
            </w:tcBorders>
            <w:noWrap/>
            <w:vAlign w:val="center"/>
          </w:tcPr>
          <w:p w14:paraId="5062FF5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联系人</w:t>
            </w:r>
          </w:p>
        </w:tc>
        <w:tc>
          <w:tcPr>
            <w:tcW w:w="1183" w:type="dxa"/>
            <w:tcBorders>
              <w:tl2br w:val="nil"/>
              <w:tr2bl w:val="nil"/>
            </w:tcBorders>
            <w:noWrap/>
            <w:vAlign w:val="center"/>
          </w:tcPr>
          <w:p w14:paraId="1B938100">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5BAE8FF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4313" w:type="dxa"/>
            <w:gridSpan w:val="3"/>
            <w:tcBorders>
              <w:tl2br w:val="nil"/>
              <w:tr2bl w:val="nil"/>
            </w:tcBorders>
            <w:noWrap/>
            <w:vAlign w:val="center"/>
          </w:tcPr>
          <w:p w14:paraId="0FF97F8C">
            <w:pPr>
              <w:spacing w:line="380" w:lineRule="exact"/>
              <w:jc w:val="center"/>
              <w:rPr>
                <w:rFonts w:ascii="微软雅黑" w:hAnsi="微软雅黑" w:eastAsia="微软雅黑" w:cs="微软雅黑"/>
                <w:szCs w:val="21"/>
              </w:rPr>
            </w:pPr>
          </w:p>
        </w:tc>
      </w:tr>
      <w:tr w14:paraId="0A322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vMerge w:val="continue"/>
            <w:tcBorders>
              <w:tl2br w:val="nil"/>
              <w:tr2bl w:val="nil"/>
            </w:tcBorders>
            <w:noWrap/>
            <w:vAlign w:val="center"/>
          </w:tcPr>
          <w:p w14:paraId="70033982">
            <w:pPr>
              <w:spacing w:line="380" w:lineRule="exact"/>
              <w:jc w:val="center"/>
              <w:rPr>
                <w:rFonts w:ascii="微软雅黑" w:hAnsi="微软雅黑" w:eastAsia="微软雅黑" w:cs="微软雅黑"/>
                <w:szCs w:val="21"/>
              </w:rPr>
            </w:pPr>
          </w:p>
        </w:tc>
        <w:tc>
          <w:tcPr>
            <w:tcW w:w="1000" w:type="dxa"/>
            <w:tcBorders>
              <w:tl2br w:val="nil"/>
              <w:tr2bl w:val="nil"/>
            </w:tcBorders>
            <w:noWrap/>
            <w:vAlign w:val="center"/>
          </w:tcPr>
          <w:p w14:paraId="197F507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传真</w:t>
            </w:r>
          </w:p>
        </w:tc>
        <w:tc>
          <w:tcPr>
            <w:tcW w:w="1183" w:type="dxa"/>
            <w:tcBorders>
              <w:tl2br w:val="nil"/>
              <w:tr2bl w:val="nil"/>
            </w:tcBorders>
            <w:noWrap/>
            <w:vAlign w:val="center"/>
          </w:tcPr>
          <w:p w14:paraId="19DD5C4B">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4006C0AE">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网址</w:t>
            </w:r>
          </w:p>
        </w:tc>
        <w:tc>
          <w:tcPr>
            <w:tcW w:w="4313" w:type="dxa"/>
            <w:gridSpan w:val="3"/>
            <w:tcBorders>
              <w:tl2br w:val="nil"/>
              <w:tr2bl w:val="nil"/>
            </w:tcBorders>
            <w:noWrap/>
            <w:vAlign w:val="center"/>
          </w:tcPr>
          <w:p w14:paraId="3730DD49">
            <w:pPr>
              <w:spacing w:line="380" w:lineRule="exact"/>
              <w:jc w:val="center"/>
              <w:rPr>
                <w:rFonts w:ascii="微软雅黑" w:hAnsi="微软雅黑" w:eastAsia="微软雅黑" w:cs="微软雅黑"/>
                <w:szCs w:val="21"/>
              </w:rPr>
            </w:pPr>
          </w:p>
        </w:tc>
      </w:tr>
      <w:tr w14:paraId="0E8C8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68FE934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组织结构</w:t>
            </w:r>
          </w:p>
        </w:tc>
        <w:tc>
          <w:tcPr>
            <w:tcW w:w="7846" w:type="dxa"/>
            <w:gridSpan w:val="6"/>
            <w:tcBorders>
              <w:tl2br w:val="nil"/>
              <w:tr2bl w:val="nil"/>
            </w:tcBorders>
            <w:noWrap/>
            <w:vAlign w:val="center"/>
          </w:tcPr>
          <w:p w14:paraId="7152A870">
            <w:pPr>
              <w:spacing w:line="380" w:lineRule="exact"/>
              <w:jc w:val="center"/>
              <w:rPr>
                <w:rFonts w:ascii="微软雅黑" w:hAnsi="微软雅黑" w:eastAsia="微软雅黑" w:cs="微软雅黑"/>
                <w:szCs w:val="21"/>
              </w:rPr>
            </w:pPr>
          </w:p>
        </w:tc>
      </w:tr>
      <w:tr w14:paraId="41C3C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4F40C49F">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法定代表人</w:t>
            </w:r>
          </w:p>
        </w:tc>
        <w:tc>
          <w:tcPr>
            <w:tcW w:w="1000" w:type="dxa"/>
            <w:tcBorders>
              <w:tl2br w:val="nil"/>
              <w:tr2bl w:val="nil"/>
            </w:tcBorders>
            <w:noWrap/>
            <w:vAlign w:val="center"/>
          </w:tcPr>
          <w:p w14:paraId="08A65E8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7C202049">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5124EB08">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476DF160">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06F7326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538FC79C">
            <w:pPr>
              <w:spacing w:line="380" w:lineRule="exact"/>
              <w:rPr>
                <w:rFonts w:ascii="微软雅黑" w:hAnsi="微软雅黑" w:eastAsia="微软雅黑" w:cs="微软雅黑"/>
                <w:szCs w:val="21"/>
              </w:rPr>
            </w:pPr>
          </w:p>
        </w:tc>
      </w:tr>
      <w:tr w14:paraId="6DB3C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0E694794">
            <w:pPr>
              <w:spacing w:line="380" w:lineRule="exact"/>
              <w:jc w:val="center"/>
              <w:rPr>
                <w:rFonts w:ascii="微软雅黑" w:hAnsi="微软雅黑" w:eastAsia="微软雅黑" w:cs="微软雅黑"/>
                <w:szCs w:val="21"/>
              </w:rPr>
            </w:pPr>
            <w:r>
              <w:rPr>
                <w:rFonts w:hint="eastAsia" w:ascii="微软雅黑" w:hAnsi="微软雅黑" w:eastAsia="微软雅黑" w:cs="微软雅黑"/>
                <w:szCs w:val="21"/>
              </w:rPr>
              <w:t>技术负责人</w:t>
            </w:r>
          </w:p>
        </w:tc>
        <w:tc>
          <w:tcPr>
            <w:tcW w:w="1000" w:type="dxa"/>
            <w:tcBorders>
              <w:tl2br w:val="nil"/>
              <w:tr2bl w:val="nil"/>
            </w:tcBorders>
            <w:noWrap/>
            <w:vAlign w:val="center"/>
          </w:tcPr>
          <w:p w14:paraId="45C4FFB2">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姓名</w:t>
            </w:r>
          </w:p>
        </w:tc>
        <w:tc>
          <w:tcPr>
            <w:tcW w:w="1183" w:type="dxa"/>
            <w:tcBorders>
              <w:tl2br w:val="nil"/>
              <w:tr2bl w:val="nil"/>
            </w:tcBorders>
            <w:noWrap/>
            <w:vAlign w:val="center"/>
          </w:tcPr>
          <w:p w14:paraId="6DB8647B">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32BFABEC">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技术职称</w:t>
            </w:r>
          </w:p>
        </w:tc>
        <w:tc>
          <w:tcPr>
            <w:tcW w:w="1834" w:type="dxa"/>
            <w:tcBorders>
              <w:tl2br w:val="nil"/>
              <w:tr2bl w:val="nil"/>
            </w:tcBorders>
            <w:noWrap/>
            <w:vAlign w:val="center"/>
          </w:tcPr>
          <w:p w14:paraId="4F11F9B4">
            <w:pPr>
              <w:spacing w:line="380" w:lineRule="exact"/>
              <w:jc w:val="center"/>
              <w:rPr>
                <w:rFonts w:ascii="微软雅黑" w:hAnsi="微软雅黑" w:eastAsia="微软雅黑" w:cs="微软雅黑"/>
                <w:szCs w:val="21"/>
              </w:rPr>
            </w:pPr>
          </w:p>
        </w:tc>
        <w:tc>
          <w:tcPr>
            <w:tcW w:w="800" w:type="dxa"/>
            <w:tcBorders>
              <w:tl2br w:val="nil"/>
              <w:tr2bl w:val="nil"/>
            </w:tcBorders>
            <w:noWrap/>
            <w:vAlign w:val="center"/>
          </w:tcPr>
          <w:p w14:paraId="33BFDC3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电话</w:t>
            </w:r>
          </w:p>
        </w:tc>
        <w:tc>
          <w:tcPr>
            <w:tcW w:w="1679" w:type="dxa"/>
            <w:tcBorders>
              <w:tl2br w:val="nil"/>
              <w:tr2bl w:val="nil"/>
            </w:tcBorders>
            <w:noWrap/>
            <w:vAlign w:val="center"/>
          </w:tcPr>
          <w:p w14:paraId="345FE48B">
            <w:pPr>
              <w:spacing w:line="380" w:lineRule="exact"/>
              <w:rPr>
                <w:rFonts w:ascii="微软雅黑" w:hAnsi="微软雅黑" w:eastAsia="微软雅黑" w:cs="微软雅黑"/>
                <w:szCs w:val="21"/>
              </w:rPr>
            </w:pPr>
          </w:p>
        </w:tc>
      </w:tr>
      <w:tr w14:paraId="0EBEB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254B2B2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成立时间</w:t>
            </w:r>
          </w:p>
        </w:tc>
        <w:tc>
          <w:tcPr>
            <w:tcW w:w="2183" w:type="dxa"/>
            <w:gridSpan w:val="2"/>
            <w:tcBorders>
              <w:tl2br w:val="nil"/>
              <w:tr2bl w:val="nil"/>
            </w:tcBorders>
            <w:noWrap/>
            <w:vAlign w:val="center"/>
          </w:tcPr>
          <w:p w14:paraId="43FB0E87">
            <w:pPr>
              <w:spacing w:line="380" w:lineRule="exact"/>
              <w:jc w:val="center"/>
              <w:rPr>
                <w:rFonts w:ascii="微软雅黑" w:hAnsi="微软雅黑" w:eastAsia="微软雅黑" w:cs="微软雅黑"/>
                <w:szCs w:val="21"/>
              </w:rPr>
            </w:pPr>
          </w:p>
        </w:tc>
        <w:tc>
          <w:tcPr>
            <w:tcW w:w="1350" w:type="dxa"/>
            <w:tcBorders>
              <w:tl2br w:val="nil"/>
              <w:tr2bl w:val="nil"/>
            </w:tcBorders>
            <w:noWrap/>
            <w:vAlign w:val="center"/>
          </w:tcPr>
          <w:p w14:paraId="7B7078D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员工人数</w:t>
            </w:r>
          </w:p>
        </w:tc>
        <w:tc>
          <w:tcPr>
            <w:tcW w:w="4313" w:type="dxa"/>
            <w:gridSpan w:val="3"/>
            <w:tcBorders>
              <w:tl2br w:val="nil"/>
              <w:tr2bl w:val="nil"/>
            </w:tcBorders>
            <w:noWrap/>
            <w:vAlign w:val="center"/>
          </w:tcPr>
          <w:p w14:paraId="19873666">
            <w:pPr>
              <w:spacing w:line="380" w:lineRule="exact"/>
              <w:jc w:val="center"/>
              <w:rPr>
                <w:rFonts w:ascii="微软雅黑" w:hAnsi="微软雅黑" w:eastAsia="微软雅黑" w:cs="微软雅黑"/>
                <w:szCs w:val="21"/>
              </w:rPr>
            </w:pPr>
          </w:p>
        </w:tc>
      </w:tr>
      <w:tr w14:paraId="544DE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B941CA6">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企业资质等级</w:t>
            </w:r>
          </w:p>
        </w:tc>
        <w:tc>
          <w:tcPr>
            <w:tcW w:w="2183" w:type="dxa"/>
            <w:gridSpan w:val="2"/>
            <w:tcBorders>
              <w:tl2br w:val="nil"/>
              <w:tr2bl w:val="nil"/>
            </w:tcBorders>
            <w:noWrap/>
            <w:vAlign w:val="center"/>
          </w:tcPr>
          <w:p w14:paraId="218ECFD1">
            <w:pPr>
              <w:spacing w:line="380" w:lineRule="exact"/>
              <w:jc w:val="center"/>
              <w:rPr>
                <w:rFonts w:ascii="微软雅黑" w:hAnsi="微软雅黑" w:eastAsia="微软雅黑" w:cs="微软雅黑"/>
                <w:szCs w:val="21"/>
              </w:rPr>
            </w:pPr>
          </w:p>
        </w:tc>
        <w:tc>
          <w:tcPr>
            <w:tcW w:w="1350" w:type="dxa"/>
            <w:vMerge w:val="restart"/>
            <w:tcBorders>
              <w:tl2br w:val="nil"/>
              <w:tr2bl w:val="nil"/>
            </w:tcBorders>
            <w:noWrap/>
            <w:vAlign w:val="center"/>
          </w:tcPr>
          <w:p w14:paraId="4287916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其中</w:t>
            </w:r>
          </w:p>
        </w:tc>
        <w:tc>
          <w:tcPr>
            <w:tcW w:w="1834" w:type="dxa"/>
            <w:tcBorders>
              <w:tl2br w:val="nil"/>
              <w:tr2bl w:val="nil"/>
            </w:tcBorders>
            <w:noWrap/>
            <w:vAlign w:val="center"/>
          </w:tcPr>
          <w:p w14:paraId="3A6B81C4">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项目经理</w:t>
            </w:r>
          </w:p>
        </w:tc>
        <w:tc>
          <w:tcPr>
            <w:tcW w:w="2479" w:type="dxa"/>
            <w:gridSpan w:val="2"/>
            <w:tcBorders>
              <w:tl2br w:val="nil"/>
              <w:tr2bl w:val="nil"/>
            </w:tcBorders>
            <w:noWrap/>
            <w:vAlign w:val="center"/>
          </w:tcPr>
          <w:p w14:paraId="5DCB4E2C">
            <w:pPr>
              <w:spacing w:line="380" w:lineRule="exact"/>
              <w:jc w:val="center"/>
              <w:rPr>
                <w:rFonts w:ascii="微软雅黑" w:hAnsi="微软雅黑" w:eastAsia="微软雅黑" w:cs="微软雅黑"/>
                <w:szCs w:val="21"/>
              </w:rPr>
            </w:pPr>
          </w:p>
        </w:tc>
      </w:tr>
      <w:tr w14:paraId="01347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1CCBA0F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营业执照号</w:t>
            </w:r>
          </w:p>
        </w:tc>
        <w:tc>
          <w:tcPr>
            <w:tcW w:w="2183" w:type="dxa"/>
            <w:gridSpan w:val="2"/>
            <w:tcBorders>
              <w:tl2br w:val="nil"/>
              <w:tr2bl w:val="nil"/>
            </w:tcBorders>
            <w:noWrap/>
            <w:vAlign w:val="center"/>
          </w:tcPr>
          <w:p w14:paraId="5D402B68">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2DDABA35">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3019C11A">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高级职称人员</w:t>
            </w:r>
          </w:p>
        </w:tc>
        <w:tc>
          <w:tcPr>
            <w:tcW w:w="2479" w:type="dxa"/>
            <w:gridSpan w:val="2"/>
            <w:tcBorders>
              <w:tl2br w:val="nil"/>
              <w:tr2bl w:val="nil"/>
            </w:tcBorders>
            <w:noWrap/>
            <w:vAlign w:val="center"/>
          </w:tcPr>
          <w:p w14:paraId="056FCBA0">
            <w:pPr>
              <w:spacing w:line="380" w:lineRule="exact"/>
              <w:jc w:val="center"/>
              <w:rPr>
                <w:rFonts w:ascii="微软雅黑" w:hAnsi="微软雅黑" w:eastAsia="微软雅黑" w:cs="微软雅黑"/>
                <w:szCs w:val="21"/>
              </w:rPr>
            </w:pPr>
          </w:p>
        </w:tc>
      </w:tr>
      <w:tr w14:paraId="5AD1C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54B11595">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注册资金</w:t>
            </w:r>
          </w:p>
        </w:tc>
        <w:tc>
          <w:tcPr>
            <w:tcW w:w="2183" w:type="dxa"/>
            <w:gridSpan w:val="2"/>
            <w:tcBorders>
              <w:tl2br w:val="nil"/>
              <w:tr2bl w:val="nil"/>
            </w:tcBorders>
            <w:noWrap/>
            <w:vAlign w:val="center"/>
          </w:tcPr>
          <w:p w14:paraId="5132D9A5">
            <w:pPr>
              <w:spacing w:line="380" w:lineRule="exact"/>
              <w:textAlignment w:val="center"/>
              <w:rPr>
                <w:rFonts w:ascii="微软雅黑" w:hAnsi="微软雅黑" w:eastAsia="微软雅黑" w:cs="微软雅黑"/>
                <w:szCs w:val="21"/>
              </w:rPr>
            </w:pPr>
            <w:r>
              <w:rPr>
                <w:rFonts w:hint="eastAsia" w:ascii="微软雅黑" w:hAnsi="微软雅黑" w:eastAsia="微软雅黑" w:cs="微软雅黑"/>
                <w:szCs w:val="21"/>
              </w:rPr>
              <w:t>（万元）</w:t>
            </w:r>
          </w:p>
        </w:tc>
        <w:tc>
          <w:tcPr>
            <w:tcW w:w="1350" w:type="dxa"/>
            <w:vMerge w:val="continue"/>
            <w:tcBorders>
              <w:tl2br w:val="nil"/>
              <w:tr2bl w:val="nil"/>
            </w:tcBorders>
            <w:noWrap/>
            <w:vAlign w:val="center"/>
          </w:tcPr>
          <w:p w14:paraId="0DAD7348">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6C9C867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中级职称人员</w:t>
            </w:r>
          </w:p>
        </w:tc>
        <w:tc>
          <w:tcPr>
            <w:tcW w:w="2479" w:type="dxa"/>
            <w:gridSpan w:val="2"/>
            <w:tcBorders>
              <w:tl2br w:val="nil"/>
              <w:tr2bl w:val="nil"/>
            </w:tcBorders>
            <w:noWrap/>
            <w:vAlign w:val="center"/>
          </w:tcPr>
          <w:p w14:paraId="11CDC1A8">
            <w:pPr>
              <w:spacing w:line="380" w:lineRule="exact"/>
              <w:jc w:val="center"/>
              <w:rPr>
                <w:rFonts w:ascii="微软雅黑" w:hAnsi="微软雅黑" w:eastAsia="微软雅黑" w:cs="微软雅黑"/>
                <w:szCs w:val="21"/>
              </w:rPr>
            </w:pPr>
          </w:p>
        </w:tc>
      </w:tr>
      <w:tr w14:paraId="3CBED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7D920479">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开户银行</w:t>
            </w:r>
          </w:p>
        </w:tc>
        <w:tc>
          <w:tcPr>
            <w:tcW w:w="2183" w:type="dxa"/>
            <w:gridSpan w:val="2"/>
            <w:tcBorders>
              <w:tl2br w:val="nil"/>
              <w:tr2bl w:val="nil"/>
            </w:tcBorders>
            <w:noWrap/>
            <w:vAlign w:val="center"/>
          </w:tcPr>
          <w:p w14:paraId="01C2631F">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57F49A2A">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25D27637">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初级职称人员</w:t>
            </w:r>
          </w:p>
        </w:tc>
        <w:tc>
          <w:tcPr>
            <w:tcW w:w="2479" w:type="dxa"/>
            <w:gridSpan w:val="2"/>
            <w:tcBorders>
              <w:tl2br w:val="nil"/>
              <w:tr2bl w:val="nil"/>
            </w:tcBorders>
            <w:noWrap/>
            <w:vAlign w:val="center"/>
          </w:tcPr>
          <w:p w14:paraId="3850DEEC">
            <w:pPr>
              <w:spacing w:line="380" w:lineRule="exact"/>
              <w:jc w:val="center"/>
              <w:rPr>
                <w:rFonts w:ascii="微软雅黑" w:hAnsi="微软雅黑" w:eastAsia="微软雅黑" w:cs="微软雅黑"/>
                <w:szCs w:val="21"/>
              </w:rPr>
            </w:pPr>
          </w:p>
        </w:tc>
      </w:tr>
      <w:tr w14:paraId="7E9E5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31E6F0FF">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账号</w:t>
            </w:r>
          </w:p>
        </w:tc>
        <w:tc>
          <w:tcPr>
            <w:tcW w:w="2183" w:type="dxa"/>
            <w:gridSpan w:val="2"/>
            <w:tcBorders>
              <w:tl2br w:val="nil"/>
              <w:tr2bl w:val="nil"/>
            </w:tcBorders>
            <w:noWrap/>
            <w:vAlign w:val="center"/>
          </w:tcPr>
          <w:p w14:paraId="624A7879">
            <w:pPr>
              <w:spacing w:line="380" w:lineRule="exact"/>
              <w:jc w:val="center"/>
              <w:rPr>
                <w:rFonts w:ascii="微软雅黑" w:hAnsi="微软雅黑" w:eastAsia="微软雅黑" w:cs="微软雅黑"/>
                <w:szCs w:val="21"/>
              </w:rPr>
            </w:pPr>
          </w:p>
        </w:tc>
        <w:tc>
          <w:tcPr>
            <w:tcW w:w="1350" w:type="dxa"/>
            <w:vMerge w:val="continue"/>
            <w:tcBorders>
              <w:tl2br w:val="nil"/>
              <w:tr2bl w:val="nil"/>
            </w:tcBorders>
            <w:noWrap/>
            <w:vAlign w:val="center"/>
          </w:tcPr>
          <w:p w14:paraId="23724962">
            <w:pPr>
              <w:spacing w:line="380" w:lineRule="exact"/>
              <w:jc w:val="center"/>
              <w:rPr>
                <w:rFonts w:ascii="微软雅黑" w:hAnsi="微软雅黑" w:eastAsia="微软雅黑" w:cs="微软雅黑"/>
                <w:szCs w:val="21"/>
              </w:rPr>
            </w:pPr>
          </w:p>
        </w:tc>
        <w:tc>
          <w:tcPr>
            <w:tcW w:w="1834" w:type="dxa"/>
            <w:tcBorders>
              <w:tl2br w:val="nil"/>
              <w:tr2bl w:val="nil"/>
            </w:tcBorders>
            <w:noWrap/>
            <w:vAlign w:val="center"/>
          </w:tcPr>
          <w:p w14:paraId="0BF31721">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技工</w:t>
            </w:r>
          </w:p>
        </w:tc>
        <w:tc>
          <w:tcPr>
            <w:tcW w:w="2479" w:type="dxa"/>
            <w:gridSpan w:val="2"/>
            <w:tcBorders>
              <w:tl2br w:val="nil"/>
              <w:tr2bl w:val="nil"/>
            </w:tcBorders>
            <w:noWrap/>
            <w:vAlign w:val="center"/>
          </w:tcPr>
          <w:p w14:paraId="1712954A">
            <w:pPr>
              <w:spacing w:line="380" w:lineRule="exact"/>
              <w:jc w:val="center"/>
              <w:rPr>
                <w:rFonts w:ascii="微软雅黑" w:hAnsi="微软雅黑" w:eastAsia="微软雅黑" w:cs="微软雅黑"/>
                <w:szCs w:val="21"/>
              </w:rPr>
            </w:pPr>
          </w:p>
        </w:tc>
      </w:tr>
      <w:tr w14:paraId="6115E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1717" w:type="dxa"/>
            <w:tcBorders>
              <w:tl2br w:val="nil"/>
              <w:tr2bl w:val="nil"/>
            </w:tcBorders>
            <w:noWrap/>
            <w:vAlign w:val="center"/>
          </w:tcPr>
          <w:p w14:paraId="73E51C6B">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经营范围</w:t>
            </w:r>
          </w:p>
        </w:tc>
        <w:tc>
          <w:tcPr>
            <w:tcW w:w="7846" w:type="dxa"/>
            <w:gridSpan w:val="6"/>
            <w:tcBorders>
              <w:tl2br w:val="nil"/>
              <w:tr2bl w:val="nil"/>
            </w:tcBorders>
            <w:noWrap/>
            <w:vAlign w:val="center"/>
          </w:tcPr>
          <w:p w14:paraId="2D606B6B">
            <w:pPr>
              <w:spacing w:line="380" w:lineRule="exact"/>
              <w:jc w:val="center"/>
              <w:rPr>
                <w:rFonts w:ascii="微软雅黑" w:hAnsi="微软雅黑" w:eastAsia="微软雅黑" w:cs="微软雅黑"/>
                <w:szCs w:val="21"/>
              </w:rPr>
            </w:pPr>
          </w:p>
        </w:tc>
      </w:tr>
      <w:tr w14:paraId="7B2C0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trPr>
        <w:tc>
          <w:tcPr>
            <w:tcW w:w="1717" w:type="dxa"/>
            <w:tcBorders>
              <w:tl2br w:val="nil"/>
              <w:tr2bl w:val="nil"/>
            </w:tcBorders>
            <w:noWrap/>
            <w:vAlign w:val="center"/>
          </w:tcPr>
          <w:p w14:paraId="47AA2620">
            <w:pPr>
              <w:spacing w:line="380" w:lineRule="exact"/>
              <w:jc w:val="center"/>
              <w:textAlignment w:val="center"/>
              <w:rPr>
                <w:rFonts w:ascii="微软雅黑" w:hAnsi="微软雅黑" w:eastAsia="微软雅黑" w:cs="微软雅黑"/>
                <w:szCs w:val="21"/>
              </w:rPr>
            </w:pPr>
            <w:r>
              <w:rPr>
                <w:rFonts w:hint="eastAsia" w:ascii="微软雅黑" w:hAnsi="微软雅黑" w:eastAsia="微软雅黑" w:cs="微软雅黑"/>
                <w:szCs w:val="21"/>
              </w:rPr>
              <w:t>备注</w:t>
            </w:r>
          </w:p>
        </w:tc>
        <w:tc>
          <w:tcPr>
            <w:tcW w:w="7846" w:type="dxa"/>
            <w:gridSpan w:val="6"/>
            <w:tcBorders>
              <w:tl2br w:val="nil"/>
              <w:tr2bl w:val="nil"/>
            </w:tcBorders>
            <w:noWrap/>
            <w:vAlign w:val="center"/>
          </w:tcPr>
          <w:p w14:paraId="0E282A14">
            <w:pPr>
              <w:spacing w:line="380" w:lineRule="exact"/>
              <w:jc w:val="center"/>
              <w:rPr>
                <w:rFonts w:ascii="微软雅黑" w:hAnsi="微软雅黑" w:eastAsia="微软雅黑" w:cs="微软雅黑"/>
                <w:szCs w:val="21"/>
              </w:rPr>
            </w:pPr>
          </w:p>
        </w:tc>
      </w:tr>
    </w:tbl>
    <w:p w14:paraId="2A59D43A">
      <w:pPr>
        <w:pStyle w:val="23"/>
        <w:spacing w:line="380" w:lineRule="exact"/>
        <w:rPr>
          <w:rFonts w:ascii="微软雅黑" w:hAnsi="微软雅黑" w:eastAsia="微软雅黑" w:cs="微软雅黑"/>
          <w:b/>
          <w:bCs/>
          <w:szCs w:val="21"/>
        </w:rPr>
      </w:pPr>
    </w:p>
    <w:p w14:paraId="3F1E9251">
      <w:pPr>
        <w:pStyle w:val="23"/>
        <w:spacing w:line="380" w:lineRule="exact"/>
        <w:rPr>
          <w:rFonts w:ascii="微软雅黑" w:hAnsi="微软雅黑" w:eastAsia="微软雅黑" w:cs="微软雅黑"/>
          <w:b/>
          <w:bCs/>
          <w:szCs w:val="21"/>
        </w:rPr>
      </w:pPr>
    </w:p>
    <w:p w14:paraId="182E055E">
      <w:pPr>
        <w:pStyle w:val="23"/>
        <w:spacing w:line="380" w:lineRule="exact"/>
        <w:rPr>
          <w:rFonts w:ascii="微软雅黑" w:hAnsi="微软雅黑" w:eastAsia="微软雅黑" w:cs="微软雅黑"/>
          <w:b/>
          <w:bCs/>
          <w:szCs w:val="21"/>
        </w:rPr>
      </w:pPr>
    </w:p>
    <w:p w14:paraId="26EAFA7B">
      <w:pPr>
        <w:spacing w:line="380" w:lineRule="exact"/>
        <w:ind w:left="2970"/>
        <w:rPr>
          <w:rFonts w:ascii="微软雅黑" w:hAnsi="微软雅黑" w:eastAsia="微软雅黑" w:cs="微软雅黑"/>
          <w:b/>
          <w:bCs/>
          <w:szCs w:val="21"/>
        </w:rPr>
      </w:pPr>
    </w:p>
    <w:p w14:paraId="58A9B5A1">
      <w:pPr>
        <w:pStyle w:val="3"/>
        <w:tabs>
          <w:tab w:val="left" w:pos="1374"/>
        </w:tabs>
        <w:spacing w:line="380" w:lineRule="exact"/>
        <w:rPr>
          <w:rFonts w:ascii="微软雅黑" w:hAnsi="微软雅黑" w:eastAsia="微软雅黑" w:cs="微软雅黑"/>
          <w:sz w:val="21"/>
          <w:szCs w:val="21"/>
        </w:rPr>
      </w:pPr>
      <w:r>
        <w:rPr>
          <w:rFonts w:hint="eastAsia" w:ascii="微软雅黑" w:hAnsi="微软雅黑" w:eastAsia="微软雅黑" w:cs="微软雅黑"/>
          <w:b/>
          <w:bCs/>
          <w:sz w:val="21"/>
          <w:szCs w:val="21"/>
        </w:rPr>
        <w:t>备注：</w:t>
      </w:r>
      <w:r>
        <w:rPr>
          <w:rFonts w:hint="eastAsia" w:ascii="微软雅黑" w:hAnsi="微软雅黑" w:eastAsia="微软雅黑" w:cs="微软雅黑"/>
          <w:sz w:val="21"/>
          <w:szCs w:val="21"/>
        </w:rPr>
        <w:t>1.本表后应附资质要求对应的相关证明材料复印件；</w:t>
      </w:r>
    </w:p>
    <w:p w14:paraId="752F1A47">
      <w:pPr>
        <w:pStyle w:val="3"/>
        <w:tabs>
          <w:tab w:val="left" w:pos="1374"/>
        </w:tabs>
        <w:spacing w:line="380" w:lineRule="exact"/>
        <w:ind w:firstLine="630" w:firstLineChars="300"/>
        <w:rPr>
          <w:rFonts w:ascii="微软雅黑" w:hAnsi="微软雅黑" w:eastAsia="微软雅黑" w:cs="微软雅黑"/>
          <w:sz w:val="21"/>
          <w:szCs w:val="21"/>
        </w:rPr>
      </w:pPr>
      <w:r>
        <w:rPr>
          <w:rFonts w:hint="eastAsia" w:ascii="微软雅黑" w:hAnsi="微软雅黑" w:eastAsia="微软雅黑" w:cs="微软雅黑"/>
          <w:sz w:val="21"/>
          <w:szCs w:val="21"/>
        </w:rPr>
        <w:t>2.无响应指标的应写明无。</w:t>
      </w:r>
    </w:p>
    <w:p w14:paraId="1ED52670">
      <w:pPr>
        <w:spacing w:line="380" w:lineRule="exact"/>
        <w:rPr>
          <w:rFonts w:ascii="微软雅黑" w:hAnsi="微软雅黑" w:eastAsia="微软雅黑" w:cs="微软雅黑"/>
          <w:b/>
          <w:bCs/>
          <w:szCs w:val="21"/>
        </w:rPr>
      </w:pPr>
      <w:r>
        <w:rPr>
          <w:rFonts w:hint="eastAsia" w:ascii="微软雅黑" w:hAnsi="微软雅黑" w:eastAsia="微软雅黑" w:cs="微软雅黑"/>
          <w:b/>
          <w:bCs/>
          <w:szCs w:val="21"/>
        </w:rPr>
        <w:br w:type="page"/>
      </w:r>
    </w:p>
    <w:p w14:paraId="6965195A">
      <w:pPr>
        <w:widowControl/>
        <w:spacing w:line="380" w:lineRule="exact"/>
        <w:outlineLvl w:val="3"/>
        <w:rPr>
          <w:rFonts w:ascii="微软雅黑" w:hAnsi="微软雅黑" w:eastAsia="微软雅黑" w:cs="微软雅黑"/>
          <w:b/>
          <w:bCs/>
          <w:color w:val="000000"/>
          <w:kern w:val="0"/>
          <w:szCs w:val="21"/>
          <w:lang w:bidi="ar"/>
        </w:rPr>
      </w:pPr>
      <w:bookmarkStart w:id="9" w:name="_Toc15698"/>
      <w:r>
        <w:rPr>
          <w:rFonts w:hint="eastAsia" w:ascii="微软雅黑" w:hAnsi="微软雅黑" w:eastAsia="微软雅黑" w:cs="微软雅黑"/>
          <w:b/>
          <w:bCs/>
          <w:color w:val="000000"/>
          <w:kern w:val="0"/>
          <w:szCs w:val="21"/>
          <w:lang w:bidi="ar"/>
        </w:rPr>
        <w:t>附：</w:t>
      </w:r>
    </w:p>
    <w:p w14:paraId="5A9301B7">
      <w:pPr>
        <w:widowControl/>
        <w:numPr>
          <w:ilvl w:val="0"/>
          <w:numId w:val="7"/>
        </w:numPr>
        <w:spacing w:line="380" w:lineRule="exact"/>
        <w:jc w:val="center"/>
        <w:outlineLvl w:val="4"/>
        <w:rPr>
          <w:rFonts w:ascii="微软雅黑" w:hAnsi="微软雅黑" w:eastAsia="微软雅黑" w:cs="微软雅黑"/>
          <w:b/>
          <w:bCs/>
          <w:szCs w:val="21"/>
        </w:rPr>
      </w:pPr>
      <w:r>
        <w:rPr>
          <w:rFonts w:hint="eastAsia" w:ascii="微软雅黑" w:hAnsi="微软雅黑" w:eastAsia="微软雅黑" w:cs="微软雅黑"/>
          <w:b/>
          <w:bCs/>
          <w:color w:val="000000"/>
          <w:kern w:val="0"/>
          <w:szCs w:val="21"/>
          <w:lang w:bidi="ar"/>
        </w:rPr>
        <w:t>独立承担民事责任的能力</w:t>
      </w:r>
      <w:bookmarkEnd w:id="9"/>
    </w:p>
    <w:p w14:paraId="322EB3D0">
      <w:pPr>
        <w:pStyle w:val="23"/>
        <w:spacing w:line="380" w:lineRule="exact"/>
        <w:rPr>
          <w:rFonts w:ascii="微软雅黑" w:hAnsi="微软雅黑" w:eastAsia="微软雅黑" w:cs="微软雅黑"/>
          <w:szCs w:val="21"/>
        </w:rPr>
      </w:pPr>
    </w:p>
    <w:p w14:paraId="33603D0C">
      <w:pPr>
        <w:pStyle w:val="23"/>
        <w:spacing w:line="380" w:lineRule="exact"/>
        <w:ind w:firstLine="210" w:firstLineChars="100"/>
        <w:rPr>
          <w:rFonts w:ascii="微软雅黑" w:hAnsi="微软雅黑" w:eastAsia="微软雅黑" w:cs="微软雅黑"/>
          <w:szCs w:val="21"/>
        </w:rPr>
      </w:pPr>
      <w:r>
        <w:rPr>
          <w:rFonts w:hint="eastAsia" w:ascii="微软雅黑" w:hAnsi="微软雅黑" w:eastAsia="微软雅黑" w:cs="微软雅黑"/>
          <w:szCs w:val="21"/>
        </w:rPr>
        <w:t>营业执照复印件加盖公章粘贴于此处</w:t>
      </w:r>
    </w:p>
    <w:p w14:paraId="213B1E84">
      <w:pPr>
        <w:numPr>
          <w:ilvl w:val="0"/>
          <w:numId w:val="7"/>
        </w:numPr>
        <w:tabs>
          <w:tab w:val="left" w:pos="462"/>
        </w:tabs>
        <w:spacing w:line="380" w:lineRule="exact"/>
        <w:jc w:val="center"/>
        <w:rPr>
          <w:rFonts w:ascii="微软雅黑" w:hAnsi="微软雅黑" w:eastAsia="微软雅黑" w:cs="微软雅黑"/>
          <w:b/>
          <w:bCs/>
          <w:szCs w:val="21"/>
        </w:rPr>
        <w:sectPr>
          <w:pgSz w:w="11906" w:h="16838"/>
          <w:pgMar w:top="1100" w:right="1800" w:bottom="1157" w:left="1800" w:header="851" w:footer="992" w:gutter="0"/>
          <w:cols w:space="425" w:num="1"/>
          <w:docGrid w:type="lines" w:linePitch="312" w:charSpace="0"/>
        </w:sectPr>
      </w:pPr>
      <w:r>
        <w:rPr>
          <w:rFonts w:hint="eastAsia" w:ascii="微软雅黑" w:hAnsi="微软雅黑" w:eastAsia="微软雅黑" w:cs="微软雅黑"/>
          <w:b/>
          <w:bCs/>
          <w:szCs w:val="21"/>
        </w:rPr>
        <w:br w:type="page"/>
      </w:r>
    </w:p>
    <w:p w14:paraId="09A74385">
      <w:pPr>
        <w:widowControl/>
        <w:spacing w:line="380" w:lineRule="exact"/>
        <w:ind w:firstLine="2941" w:firstLineChars="1400"/>
        <w:outlineLvl w:val="4"/>
        <w:rPr>
          <w:rFonts w:ascii="微软雅黑" w:hAnsi="微软雅黑" w:eastAsia="微软雅黑" w:cs="微软雅黑"/>
          <w:b/>
          <w:bCs/>
          <w:color w:val="000000"/>
          <w:kern w:val="0"/>
          <w:szCs w:val="21"/>
          <w:lang w:bidi="ar"/>
        </w:rPr>
      </w:pPr>
      <w:bookmarkStart w:id="10" w:name="_Toc29012"/>
      <w:r>
        <w:rPr>
          <w:rFonts w:hint="eastAsia" w:ascii="微软雅黑" w:hAnsi="微软雅黑" w:eastAsia="微软雅黑" w:cs="微软雅黑"/>
          <w:b/>
          <w:bCs/>
          <w:color w:val="000000"/>
          <w:kern w:val="0"/>
          <w:szCs w:val="21"/>
          <w:lang w:bidi="ar"/>
        </w:rPr>
        <w:t>（2) 资格承诺函</w:t>
      </w:r>
    </w:p>
    <w:p w14:paraId="5F7D4630">
      <w:pPr>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致：</w:t>
      </w:r>
      <w:r>
        <w:rPr>
          <w:rFonts w:hint="eastAsia" w:ascii="微软雅黑" w:hAnsi="微软雅黑" w:eastAsia="微软雅黑" w:cs="微软雅黑"/>
          <w:color w:val="000000"/>
          <w:szCs w:val="21"/>
          <w:u w:val="single"/>
        </w:rPr>
        <w:tab/>
      </w:r>
      <w:r>
        <w:rPr>
          <w:rFonts w:hint="eastAsia" w:ascii="微软雅黑" w:hAnsi="微软雅黑" w:eastAsia="微软雅黑" w:cs="微软雅黑"/>
          <w:color w:val="000000"/>
          <w:szCs w:val="21"/>
          <w:u w:val="single"/>
        </w:rPr>
        <w:t>丹阳市人民医院</w:t>
      </w:r>
    </w:p>
    <w:p w14:paraId="3F6F5262">
      <w:pPr>
        <w:spacing w:line="380" w:lineRule="exact"/>
        <w:ind w:firstLine="420" w:firstLineChars="200"/>
        <w:rPr>
          <w:rFonts w:ascii="微软雅黑" w:hAnsi="微软雅黑" w:eastAsia="微软雅黑" w:cs="微软雅黑"/>
          <w:szCs w:val="21"/>
        </w:rPr>
      </w:pPr>
      <w:r>
        <w:rPr>
          <w:rFonts w:hint="eastAsia" w:ascii="微软雅黑" w:hAnsi="微软雅黑" w:eastAsia="微软雅黑" w:cs="微软雅黑"/>
          <w:color w:val="000000"/>
          <w:szCs w:val="21"/>
        </w:rPr>
        <w:t>我单位参与</w:t>
      </w: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u w:val="single"/>
          <w:lang w:val="en-US" w:eastAsia="zh-CN"/>
        </w:rPr>
        <w:t>锅炉</w:t>
      </w:r>
      <w:r>
        <w:rPr>
          <w:rFonts w:hint="eastAsia" w:ascii="微软雅黑" w:hAnsi="微软雅黑" w:eastAsia="微软雅黑" w:cs="微软雅黑"/>
          <w:szCs w:val="21"/>
          <w:u w:val="single"/>
        </w:rPr>
        <w:t>采购项目</w:t>
      </w:r>
      <w:r>
        <w:rPr>
          <w:rFonts w:hint="eastAsia" w:ascii="微软雅黑" w:hAnsi="微软雅黑" w:eastAsia="微软雅黑" w:cs="微软雅黑"/>
          <w:color w:val="000000"/>
          <w:szCs w:val="21"/>
        </w:rPr>
        <w:t>的采购活动，现承诺如下：</w:t>
      </w:r>
    </w:p>
    <w:p w14:paraId="2E8A944F">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1．我方具有良好的商业信誉和健全的财务会计制度。</w:t>
      </w:r>
    </w:p>
    <w:p w14:paraId="33D087EA">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2．我方具有履行合同所必需的设备和专业技术能力。</w:t>
      </w:r>
    </w:p>
    <w:p w14:paraId="284DEEB3">
      <w:pPr>
        <w:spacing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3．我方具有依法缴纳税收和社会保障资金的良好记录。</w:t>
      </w:r>
    </w:p>
    <w:p w14:paraId="177610FE">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4．我方参加本项目采购活动前三年内，在经营活动中没有重大违法记录。</w:t>
      </w:r>
    </w:p>
    <w:p w14:paraId="450A2CAB">
      <w:pPr>
        <w:spacing w:line="380" w:lineRule="exact"/>
        <w:ind w:firstLine="620"/>
        <w:rPr>
          <w:rFonts w:ascii="微软雅黑" w:hAnsi="微软雅黑" w:eastAsia="微软雅黑" w:cs="微软雅黑"/>
          <w:color w:val="000000"/>
          <w:szCs w:val="21"/>
        </w:rPr>
      </w:pPr>
      <w:r>
        <w:rPr>
          <w:rFonts w:hint="eastAsia" w:ascii="微软雅黑" w:hAnsi="微软雅黑" w:eastAsia="微软雅黑" w:cs="微软雅黑"/>
          <w:color w:val="000000"/>
          <w:szCs w:val="21"/>
        </w:rPr>
        <w:t>5. 我方为</w:t>
      </w:r>
      <w:r>
        <w:rPr>
          <w:rFonts w:hint="eastAsia" w:ascii="微软雅黑" w:hAnsi="微软雅黑" w:eastAsia="微软雅黑" w:cs="微软雅黑"/>
          <w:szCs w:val="21"/>
          <w:highlight w:val="white"/>
        </w:rPr>
        <w:t>中小微企。</w:t>
      </w:r>
    </w:p>
    <w:p w14:paraId="3F665784">
      <w:pPr>
        <w:spacing w:after="560" w:line="380" w:lineRule="exact"/>
        <w:ind w:firstLine="620"/>
        <w:rPr>
          <w:rFonts w:ascii="微软雅黑" w:hAnsi="微软雅黑" w:eastAsia="微软雅黑" w:cs="微软雅黑"/>
          <w:szCs w:val="21"/>
        </w:rPr>
      </w:pPr>
      <w:r>
        <w:rPr>
          <w:rFonts w:hint="eastAsia" w:ascii="微软雅黑" w:hAnsi="微软雅黑" w:eastAsia="微软雅黑" w:cs="微软雅黑"/>
          <w:color w:val="000000"/>
          <w:szCs w:val="21"/>
        </w:rPr>
        <w:t>若我单位承诺不实，自愿承担提供虚假材料谋取中标、成交的法律责任。</w:t>
      </w:r>
    </w:p>
    <w:p w14:paraId="449B35E3">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投标（响应）供应商（全称并盖章）：</w:t>
      </w:r>
    </w:p>
    <w:p w14:paraId="2F02E1DA">
      <w:pPr>
        <w:pStyle w:val="25"/>
        <w:spacing w:line="380" w:lineRule="exact"/>
        <w:ind w:firstLine="420"/>
        <w:rPr>
          <w:rFonts w:ascii="微软雅黑" w:hAnsi="微软雅黑" w:eastAsia="微软雅黑" w:cs="微软雅黑"/>
          <w:szCs w:val="21"/>
        </w:rPr>
      </w:pPr>
    </w:p>
    <w:p w14:paraId="5DBAF05E">
      <w:pPr>
        <w:spacing w:line="380" w:lineRule="exact"/>
        <w:ind w:firstLine="940"/>
        <w:rPr>
          <w:rFonts w:ascii="微软雅黑" w:hAnsi="微软雅黑" w:eastAsia="微软雅黑" w:cs="微软雅黑"/>
          <w:color w:val="000000"/>
          <w:szCs w:val="21"/>
        </w:rPr>
      </w:pPr>
      <w:r>
        <w:rPr>
          <w:rFonts w:hint="eastAsia" w:ascii="微软雅黑" w:hAnsi="微软雅黑" w:eastAsia="微软雅黑" w:cs="微软雅黑"/>
          <w:color w:val="000000"/>
          <w:szCs w:val="21"/>
        </w:rPr>
        <w:t>供应商法定代表人或授权代表（签字或签章）：</w:t>
      </w:r>
    </w:p>
    <w:p w14:paraId="1C1B1282">
      <w:pPr>
        <w:pStyle w:val="25"/>
        <w:spacing w:line="380" w:lineRule="exact"/>
        <w:ind w:firstLine="420"/>
        <w:rPr>
          <w:rFonts w:ascii="微软雅黑" w:hAnsi="微软雅黑" w:eastAsia="微软雅黑" w:cs="微软雅黑"/>
          <w:szCs w:val="21"/>
        </w:rPr>
      </w:pPr>
    </w:p>
    <w:p w14:paraId="180A5EAC">
      <w:pPr>
        <w:spacing w:after="440" w:line="380" w:lineRule="exact"/>
        <w:ind w:firstLine="940"/>
        <w:rPr>
          <w:rFonts w:ascii="微软雅黑" w:hAnsi="微软雅黑" w:eastAsia="微软雅黑" w:cs="微软雅黑"/>
          <w:szCs w:val="21"/>
        </w:rPr>
      </w:pPr>
      <w:r>
        <w:rPr>
          <w:rFonts w:hint="eastAsia" w:ascii="微软雅黑" w:hAnsi="微软雅黑" w:eastAsia="微软雅黑" w:cs="微软雅黑"/>
          <w:color w:val="000000"/>
          <w:szCs w:val="21"/>
        </w:rPr>
        <w:t>日期：</w:t>
      </w:r>
    </w:p>
    <w:bookmarkEnd w:id="10"/>
    <w:p w14:paraId="15D3A2B6">
      <w:pPr>
        <w:pStyle w:val="23"/>
        <w:spacing w:line="380" w:lineRule="exact"/>
        <w:ind w:firstLine="0"/>
        <w:rPr>
          <w:rFonts w:ascii="微软雅黑" w:hAnsi="微软雅黑" w:eastAsia="微软雅黑" w:cs="微软雅黑"/>
          <w:szCs w:val="21"/>
        </w:rPr>
      </w:pPr>
    </w:p>
    <w:p w14:paraId="69E519D4">
      <w:pPr>
        <w:pStyle w:val="23"/>
        <w:spacing w:line="380" w:lineRule="exact"/>
        <w:ind w:firstLine="0"/>
        <w:rPr>
          <w:rFonts w:ascii="微软雅黑" w:hAnsi="微软雅黑" w:eastAsia="微软雅黑" w:cs="微软雅黑"/>
          <w:szCs w:val="21"/>
        </w:rPr>
      </w:pPr>
    </w:p>
    <w:p w14:paraId="05BF95AF">
      <w:pPr>
        <w:pStyle w:val="23"/>
        <w:spacing w:line="380" w:lineRule="exact"/>
        <w:ind w:firstLine="0"/>
        <w:rPr>
          <w:rFonts w:ascii="微软雅黑" w:hAnsi="微软雅黑" w:eastAsia="微软雅黑" w:cs="微软雅黑"/>
          <w:szCs w:val="21"/>
        </w:rPr>
      </w:pPr>
    </w:p>
    <w:p w14:paraId="0692E694">
      <w:pPr>
        <w:pStyle w:val="23"/>
        <w:spacing w:line="380" w:lineRule="exact"/>
        <w:ind w:firstLine="0"/>
        <w:rPr>
          <w:rFonts w:ascii="微软雅黑" w:hAnsi="微软雅黑" w:eastAsia="微软雅黑" w:cs="微软雅黑"/>
          <w:szCs w:val="21"/>
        </w:rPr>
      </w:pPr>
    </w:p>
    <w:p w14:paraId="1AE74BE2">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说明：</w:t>
      </w:r>
    </w:p>
    <w:p w14:paraId="06692EB6">
      <w:pPr>
        <w:adjustRightInd w:val="0"/>
        <w:snapToGrid w:val="0"/>
        <w:spacing w:line="380" w:lineRule="exact"/>
        <w:rPr>
          <w:rFonts w:ascii="微软雅黑" w:hAnsi="微软雅黑" w:eastAsia="微软雅黑" w:cs="微软雅黑"/>
          <w:szCs w:val="21"/>
        </w:rPr>
      </w:pPr>
      <w:r>
        <w:rPr>
          <w:rFonts w:hint="eastAsia" w:ascii="微软雅黑" w:hAnsi="微软雅黑" w:eastAsia="微软雅黑" w:cs="微软雅黑"/>
          <w:color w:val="000000"/>
          <w:szCs w:val="21"/>
        </w:rPr>
        <w:t>1．供应商可自行选择是否提供本承诺函，若不提供本承诺函的，应按采购文件要求提供相应的证明材料。</w:t>
      </w:r>
    </w:p>
    <w:p w14:paraId="5A022886">
      <w:pPr>
        <w:adjustRightInd w:val="0"/>
        <w:snapToGrid w:val="0"/>
        <w:spacing w:line="380" w:lineRule="exact"/>
        <w:rPr>
          <w:rFonts w:ascii="微软雅黑" w:hAnsi="微软雅黑" w:eastAsia="微软雅黑" w:cs="微软雅黑"/>
          <w:color w:val="000000"/>
          <w:szCs w:val="21"/>
        </w:rPr>
      </w:pPr>
      <w:r>
        <w:rPr>
          <w:rFonts w:hint="eastAsia" w:ascii="微软雅黑" w:hAnsi="微软雅黑" w:eastAsia="微软雅黑" w:cs="微软雅黑"/>
          <w:color w:val="000000"/>
          <w:szCs w:val="21"/>
        </w:rPr>
        <w:t>2．供应商可删减承诺事项，删减的承诺事项须按采购文件要求提供相应的证明材料。比如删去本承诺函第3项的，则应按采购文件要求提供依法缴纳税收和社会保障资金的良好记录。</w:t>
      </w:r>
    </w:p>
    <w:p w14:paraId="7A4BC6F7">
      <w:pPr>
        <w:pStyle w:val="23"/>
        <w:spacing w:line="380" w:lineRule="exact"/>
        <w:ind w:left="0" w:firstLine="2311" w:firstLineChars="1100"/>
        <w:rPr>
          <w:rFonts w:ascii="微软雅黑" w:hAnsi="微软雅黑" w:eastAsia="微软雅黑" w:cs="微软雅黑"/>
          <w:b/>
          <w:bCs/>
          <w:szCs w:val="21"/>
        </w:rPr>
      </w:pPr>
    </w:p>
    <w:p w14:paraId="41CE82DF">
      <w:pPr>
        <w:pStyle w:val="23"/>
        <w:spacing w:line="380" w:lineRule="exact"/>
        <w:ind w:left="0" w:firstLine="2311" w:firstLineChars="1100"/>
        <w:rPr>
          <w:rFonts w:ascii="微软雅黑" w:hAnsi="微软雅黑" w:eastAsia="微软雅黑" w:cs="微软雅黑"/>
          <w:b/>
          <w:bCs/>
          <w:szCs w:val="21"/>
        </w:rPr>
      </w:pPr>
    </w:p>
    <w:p w14:paraId="5B46E2DB">
      <w:pPr>
        <w:pStyle w:val="23"/>
        <w:spacing w:line="380" w:lineRule="exact"/>
        <w:ind w:left="0" w:firstLine="2311" w:firstLineChars="1100"/>
        <w:rPr>
          <w:rFonts w:ascii="微软雅黑" w:hAnsi="微软雅黑" w:eastAsia="微软雅黑" w:cs="微软雅黑"/>
          <w:b/>
          <w:bCs/>
          <w:szCs w:val="21"/>
        </w:rPr>
      </w:pPr>
    </w:p>
    <w:p w14:paraId="63A1B3F5">
      <w:pPr>
        <w:pStyle w:val="23"/>
        <w:spacing w:line="380" w:lineRule="exact"/>
        <w:ind w:left="0" w:firstLine="2311" w:firstLineChars="1100"/>
        <w:rPr>
          <w:rFonts w:ascii="微软雅黑" w:hAnsi="微软雅黑" w:eastAsia="微软雅黑" w:cs="微软雅黑"/>
          <w:b/>
          <w:bCs/>
          <w:szCs w:val="21"/>
        </w:rPr>
      </w:pPr>
    </w:p>
    <w:p w14:paraId="1ACED37D">
      <w:pPr>
        <w:pStyle w:val="23"/>
        <w:spacing w:line="380" w:lineRule="exact"/>
        <w:ind w:left="0" w:firstLine="2311" w:firstLineChars="1100"/>
        <w:rPr>
          <w:rFonts w:ascii="微软雅黑" w:hAnsi="微软雅黑" w:eastAsia="微软雅黑" w:cs="微软雅黑"/>
          <w:b/>
          <w:bCs/>
          <w:szCs w:val="21"/>
        </w:rPr>
      </w:pPr>
    </w:p>
    <w:p w14:paraId="00A7BEF4">
      <w:pPr>
        <w:pStyle w:val="23"/>
        <w:spacing w:line="380" w:lineRule="exact"/>
        <w:ind w:left="0" w:firstLine="2311" w:firstLineChars="1100"/>
        <w:rPr>
          <w:rFonts w:ascii="微软雅黑" w:hAnsi="微软雅黑" w:eastAsia="微软雅黑" w:cs="微软雅黑"/>
          <w:b/>
          <w:bCs/>
          <w:szCs w:val="21"/>
        </w:rPr>
      </w:pPr>
    </w:p>
    <w:p w14:paraId="2BCD8295">
      <w:pPr>
        <w:pStyle w:val="23"/>
        <w:spacing w:line="380" w:lineRule="exact"/>
        <w:ind w:left="0" w:firstLine="2311" w:firstLineChars="1100"/>
        <w:rPr>
          <w:rFonts w:ascii="微软雅黑" w:hAnsi="微软雅黑" w:eastAsia="微软雅黑" w:cs="微软雅黑"/>
          <w:b/>
          <w:bCs/>
          <w:szCs w:val="21"/>
        </w:rPr>
      </w:pPr>
    </w:p>
    <w:p w14:paraId="7E890F87">
      <w:pPr>
        <w:pStyle w:val="23"/>
        <w:spacing w:line="380" w:lineRule="exact"/>
        <w:ind w:left="0" w:firstLine="2311" w:firstLineChars="1100"/>
        <w:rPr>
          <w:rFonts w:ascii="微软雅黑" w:hAnsi="微软雅黑" w:eastAsia="微软雅黑" w:cs="微软雅黑"/>
          <w:b/>
          <w:bCs/>
          <w:szCs w:val="21"/>
        </w:rPr>
      </w:pPr>
    </w:p>
    <w:p w14:paraId="3B57D656">
      <w:pPr>
        <w:pStyle w:val="23"/>
        <w:spacing w:line="380" w:lineRule="exact"/>
        <w:ind w:left="0" w:firstLine="2311" w:firstLineChars="1100"/>
        <w:rPr>
          <w:rFonts w:ascii="微软雅黑" w:hAnsi="微软雅黑" w:eastAsia="微软雅黑" w:cs="微软雅黑"/>
          <w:b/>
          <w:bCs/>
          <w:szCs w:val="21"/>
        </w:rPr>
      </w:pPr>
    </w:p>
    <w:p w14:paraId="7FCD248A">
      <w:pPr>
        <w:pStyle w:val="23"/>
        <w:spacing w:line="380" w:lineRule="exact"/>
        <w:ind w:left="0" w:firstLine="2311" w:firstLineChars="1100"/>
        <w:rPr>
          <w:rFonts w:ascii="微软雅黑" w:hAnsi="微软雅黑" w:eastAsia="微软雅黑" w:cs="微软雅黑"/>
          <w:b/>
          <w:bCs/>
          <w:szCs w:val="21"/>
        </w:rPr>
      </w:pPr>
    </w:p>
    <w:bookmarkEnd w:id="8"/>
    <w:p w14:paraId="092AF5BA">
      <w:pPr>
        <w:pStyle w:val="6"/>
        <w:numPr>
          <w:ilvl w:val="2"/>
          <w:numId w:val="0"/>
        </w:numPr>
        <w:spacing w:line="380" w:lineRule="exact"/>
        <w:ind w:firstLine="2311" w:firstLineChars="1100"/>
        <w:rPr>
          <w:rFonts w:ascii="微软雅黑" w:hAnsi="微软雅黑" w:eastAsia="微软雅黑" w:cs="微软雅黑"/>
          <w:sz w:val="21"/>
          <w:szCs w:val="21"/>
        </w:rPr>
      </w:pPr>
      <w:r>
        <w:rPr>
          <w:rFonts w:hint="eastAsia" w:ascii="微软雅黑" w:hAnsi="微软雅黑" w:eastAsia="微软雅黑" w:cs="微软雅黑"/>
          <w:sz w:val="21"/>
          <w:szCs w:val="21"/>
        </w:rPr>
        <w:t>六、技术和服务要求响应偏离表</w:t>
      </w:r>
    </w:p>
    <w:p w14:paraId="627EF72F">
      <w:pPr>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5" name="矩形 1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620DE9C0"/>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csNPrEBAAB2AwAADgAAAGRycy9lMm9Eb2MueG1srVPBbtswDL0P2D8I&#10;ujdOW6wYjDjFsKC7FGuBbh+gyLQt1BIFUYmdrymw2z5inzPsN0YpTrp0lx56ESiKfOR7pBbXo+3F&#10;FgIZdJU8n82lAKexNq6t5PdvN2cfpaCoXK16dFDJHZC8Xr5/txh8CRfYYV9DEAziqBx8JbsYfVkU&#10;pDuwimbowfFjg8GqyNfQFnVQA6PbvriYz6+KAUPtA2ogYu9q/ygnxPAaQGwao2GFemPBxT1qgF5F&#10;pkSd8SSXudumAR3vmoYgir6SzDTmk4uwvU5nsVyosg3Kd0ZPLajXtPCCk1XGcdEj1EpFJTbB/Adl&#10;jQ5I2MSZRlvsiWRFmMX5/IU2D53ykLmw1OSPotPbweqv2/sgTM2bcPlBCqcsj/zP08/fv36I5GF9&#10;Bk8lhz34+5AYkr9F/UjC4edOuRY+kWeVOT/FFifB6UJT2tgEm9KZshiz/ruj/jBGodl5lVrQB3+h&#10;ykOSDxS/AFqRjEoGLpjVVttbiqmsKg8hqYbDG9P3ebS9O3Fw4N4DeTem7Oc+kxXH9TjRXmO9Y3k2&#10;Ppi2O+HI48hlp9VJ8/73npV4/i7L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D4cJf3PAAAA/wAA&#10;AA8AAAAAAAAAAQAgAAAAIgAAAGRycy9kb3ducmV2LnhtbFBLAQIUABQAAAAIAIdO4kDByw0+sQEA&#10;AHYDAAAOAAAAAAAAAAEAIAAAAB4BAABkcnMvZTJvRG9jLnhtbFBLBQYAAAAABgAGAFkBAABBBQAA&#10;AAA=&#10;">
                <v:fill on="f" focussize="0,0"/>
                <v:stroke on="f"/>
                <v:imagedata o:title=""/>
                <o:lock v:ext="edit" aspectratio="t"/>
                <v:textbox>
                  <w:txbxContent>
                    <w:p w14:paraId="620DE9C0"/>
                  </w:txbxContent>
                </v:textbox>
                <w10:wrap type="none"/>
                <w10:anchorlock/>
              </v:rect>
            </w:pict>
          </mc:Fallback>
        </mc:AlternateContent>
      </w:r>
      <w:r>
        <w:rPr>
          <w:rFonts w:hint="eastAsia" w:ascii="微软雅黑" w:hAnsi="微软雅黑" w:eastAsia="微软雅黑" w:cs="微软雅黑"/>
          <w:szCs w:val="21"/>
          <w:u w:val="single"/>
        </w:rPr>
        <w:t>丹阳市人民医院</w:t>
      </w:r>
      <w:r>
        <w:rPr>
          <w:rFonts w:hint="eastAsia" w:ascii="微软雅黑" w:hAnsi="微软雅黑" w:eastAsia="微软雅黑" w:cs="微软雅黑"/>
          <w:szCs w:val="21"/>
          <w:u w:val="single"/>
          <w:lang w:val="en-US" w:eastAsia="zh-CN"/>
        </w:rPr>
        <w:t>锅炉</w:t>
      </w:r>
      <w:r>
        <w:rPr>
          <w:rFonts w:hint="eastAsia" w:ascii="微软雅黑" w:hAnsi="微软雅黑" w:eastAsia="微软雅黑" w:cs="微软雅黑"/>
          <w:szCs w:val="21"/>
          <w:u w:val="single"/>
        </w:rPr>
        <w:t>采购项目</w:t>
      </w:r>
    </w:p>
    <w:tbl>
      <w:tblPr>
        <w:tblStyle w:val="1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658"/>
        <w:gridCol w:w="2873"/>
        <w:gridCol w:w="1509"/>
        <w:gridCol w:w="1341"/>
      </w:tblGrid>
      <w:tr w14:paraId="03FE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9" w:type="dxa"/>
            <w:vAlign w:val="center"/>
          </w:tcPr>
          <w:p w14:paraId="291E4097">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658" w:type="dxa"/>
            <w:vAlign w:val="center"/>
          </w:tcPr>
          <w:p w14:paraId="1BBEA3FF">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文件规定的</w:t>
            </w:r>
            <w:r>
              <w:rPr>
                <w:rFonts w:hint="eastAsia" w:ascii="微软雅黑" w:hAnsi="微软雅黑" w:eastAsia="微软雅黑" w:cs="微软雅黑"/>
                <w:szCs w:val="21"/>
                <w:lang w:val="en-US" w:eastAsia="zh-CN"/>
              </w:rPr>
              <w:t>服务范围及内容、质量要求</w:t>
            </w:r>
          </w:p>
        </w:tc>
        <w:tc>
          <w:tcPr>
            <w:tcW w:w="2873" w:type="dxa"/>
            <w:vAlign w:val="center"/>
          </w:tcPr>
          <w:p w14:paraId="1B1FFCC0">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lang w:val="en-US" w:eastAsia="zh-CN"/>
              </w:rPr>
              <w:t>投标</w:t>
            </w:r>
            <w:r>
              <w:rPr>
                <w:rFonts w:hint="eastAsia" w:ascii="微软雅黑" w:hAnsi="微软雅黑" w:eastAsia="微软雅黑" w:cs="微软雅黑"/>
                <w:szCs w:val="21"/>
              </w:rPr>
              <w:t>文件响应的具体内容</w:t>
            </w:r>
          </w:p>
        </w:tc>
        <w:tc>
          <w:tcPr>
            <w:tcW w:w="1509" w:type="dxa"/>
            <w:vAlign w:val="center"/>
          </w:tcPr>
          <w:p w14:paraId="283A7510">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341" w:type="dxa"/>
            <w:vAlign w:val="center"/>
          </w:tcPr>
          <w:p w14:paraId="01E6506E">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5ADB1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DAE7F6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46A6B319">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4355FCDD">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070A43C2">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6283C97D">
            <w:pPr>
              <w:tabs>
                <w:tab w:val="left" w:pos="6300"/>
              </w:tabs>
              <w:snapToGrid w:val="0"/>
              <w:spacing w:line="380" w:lineRule="exact"/>
              <w:jc w:val="center"/>
              <w:outlineLvl w:val="0"/>
              <w:rPr>
                <w:rFonts w:ascii="微软雅黑" w:hAnsi="微软雅黑" w:eastAsia="微软雅黑" w:cs="微软雅黑"/>
                <w:szCs w:val="21"/>
              </w:rPr>
            </w:pPr>
          </w:p>
        </w:tc>
      </w:tr>
      <w:tr w14:paraId="5018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0FF0ED34">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095E631C">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07D148C2">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07912E9">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6817AF53">
            <w:pPr>
              <w:tabs>
                <w:tab w:val="left" w:pos="6300"/>
              </w:tabs>
              <w:snapToGrid w:val="0"/>
              <w:spacing w:line="380" w:lineRule="exact"/>
              <w:jc w:val="center"/>
              <w:outlineLvl w:val="0"/>
              <w:rPr>
                <w:rFonts w:ascii="微软雅黑" w:hAnsi="微软雅黑" w:eastAsia="微软雅黑" w:cs="微软雅黑"/>
                <w:szCs w:val="21"/>
              </w:rPr>
            </w:pPr>
          </w:p>
        </w:tc>
      </w:tr>
      <w:tr w14:paraId="4EA3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595A0388">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7B6A2149">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8D7099B">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1ED0052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0BAE25F6">
            <w:pPr>
              <w:tabs>
                <w:tab w:val="left" w:pos="6300"/>
              </w:tabs>
              <w:snapToGrid w:val="0"/>
              <w:spacing w:line="380" w:lineRule="exact"/>
              <w:jc w:val="center"/>
              <w:outlineLvl w:val="0"/>
              <w:rPr>
                <w:rFonts w:ascii="微软雅黑" w:hAnsi="微软雅黑" w:eastAsia="微软雅黑" w:cs="微软雅黑"/>
                <w:szCs w:val="21"/>
              </w:rPr>
            </w:pPr>
          </w:p>
        </w:tc>
      </w:tr>
      <w:tr w14:paraId="212C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2ED1030">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2EFFD281">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751697C9">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87EE441">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1196D78">
            <w:pPr>
              <w:tabs>
                <w:tab w:val="left" w:pos="6300"/>
              </w:tabs>
              <w:snapToGrid w:val="0"/>
              <w:spacing w:line="380" w:lineRule="exact"/>
              <w:jc w:val="center"/>
              <w:outlineLvl w:val="0"/>
              <w:rPr>
                <w:rFonts w:ascii="微软雅黑" w:hAnsi="微软雅黑" w:eastAsia="微软雅黑" w:cs="微软雅黑"/>
                <w:szCs w:val="21"/>
              </w:rPr>
            </w:pPr>
          </w:p>
        </w:tc>
      </w:tr>
      <w:tr w14:paraId="367D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1BA4400C">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3AB514D4">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51CC8C8">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D8921F4">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40B9A00">
            <w:pPr>
              <w:tabs>
                <w:tab w:val="left" w:pos="6300"/>
              </w:tabs>
              <w:snapToGrid w:val="0"/>
              <w:spacing w:line="380" w:lineRule="exact"/>
              <w:jc w:val="center"/>
              <w:outlineLvl w:val="0"/>
              <w:rPr>
                <w:rFonts w:ascii="微软雅黑" w:hAnsi="微软雅黑" w:eastAsia="微软雅黑" w:cs="微软雅黑"/>
                <w:szCs w:val="21"/>
              </w:rPr>
            </w:pPr>
          </w:p>
        </w:tc>
      </w:tr>
      <w:tr w14:paraId="7644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8B39403">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5811ACB6">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1CFA1137">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2C783F1">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6DEE98F">
            <w:pPr>
              <w:tabs>
                <w:tab w:val="left" w:pos="6300"/>
              </w:tabs>
              <w:snapToGrid w:val="0"/>
              <w:spacing w:line="380" w:lineRule="exact"/>
              <w:jc w:val="center"/>
              <w:outlineLvl w:val="0"/>
              <w:rPr>
                <w:rFonts w:ascii="微软雅黑" w:hAnsi="微软雅黑" w:eastAsia="微软雅黑" w:cs="微软雅黑"/>
                <w:szCs w:val="21"/>
              </w:rPr>
            </w:pPr>
          </w:p>
        </w:tc>
      </w:tr>
      <w:tr w14:paraId="1A36C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3C70C740">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036C087">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9E7AB65">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1827CA67">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5C2E538D">
            <w:pPr>
              <w:tabs>
                <w:tab w:val="left" w:pos="6300"/>
              </w:tabs>
              <w:snapToGrid w:val="0"/>
              <w:spacing w:line="380" w:lineRule="exact"/>
              <w:jc w:val="center"/>
              <w:outlineLvl w:val="0"/>
              <w:rPr>
                <w:rFonts w:ascii="微软雅黑" w:hAnsi="微软雅黑" w:eastAsia="微软雅黑" w:cs="微软雅黑"/>
                <w:szCs w:val="21"/>
              </w:rPr>
            </w:pPr>
          </w:p>
        </w:tc>
      </w:tr>
      <w:tr w14:paraId="7CD4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4D7DFFF6">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FD7EE91">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27EFB415">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2BE713EA">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C8D5203">
            <w:pPr>
              <w:tabs>
                <w:tab w:val="left" w:pos="6300"/>
              </w:tabs>
              <w:snapToGrid w:val="0"/>
              <w:spacing w:line="380" w:lineRule="exact"/>
              <w:jc w:val="center"/>
              <w:outlineLvl w:val="0"/>
              <w:rPr>
                <w:rFonts w:ascii="微软雅黑" w:hAnsi="微软雅黑" w:eastAsia="微软雅黑" w:cs="微软雅黑"/>
                <w:szCs w:val="21"/>
              </w:rPr>
            </w:pPr>
          </w:p>
        </w:tc>
      </w:tr>
      <w:tr w14:paraId="6202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729BD365">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65986B46">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6E0A65E2">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3CE7229F">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225A1556">
            <w:pPr>
              <w:tabs>
                <w:tab w:val="left" w:pos="6300"/>
              </w:tabs>
              <w:snapToGrid w:val="0"/>
              <w:spacing w:line="380" w:lineRule="exact"/>
              <w:jc w:val="center"/>
              <w:outlineLvl w:val="0"/>
              <w:rPr>
                <w:rFonts w:ascii="微软雅黑" w:hAnsi="微软雅黑" w:eastAsia="微软雅黑" w:cs="微软雅黑"/>
                <w:szCs w:val="21"/>
              </w:rPr>
            </w:pPr>
          </w:p>
        </w:tc>
      </w:tr>
      <w:tr w14:paraId="2A1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9" w:type="dxa"/>
            <w:vAlign w:val="center"/>
          </w:tcPr>
          <w:p w14:paraId="1072851A">
            <w:pPr>
              <w:tabs>
                <w:tab w:val="left" w:pos="6300"/>
              </w:tabs>
              <w:snapToGrid w:val="0"/>
              <w:spacing w:line="380" w:lineRule="exact"/>
              <w:jc w:val="center"/>
              <w:outlineLvl w:val="0"/>
              <w:rPr>
                <w:rFonts w:ascii="微软雅黑" w:hAnsi="微软雅黑" w:eastAsia="微软雅黑" w:cs="微软雅黑"/>
                <w:szCs w:val="21"/>
              </w:rPr>
            </w:pPr>
          </w:p>
        </w:tc>
        <w:tc>
          <w:tcPr>
            <w:tcW w:w="2658" w:type="dxa"/>
            <w:vAlign w:val="center"/>
          </w:tcPr>
          <w:p w14:paraId="2DB4E512">
            <w:pPr>
              <w:tabs>
                <w:tab w:val="left" w:pos="6300"/>
              </w:tabs>
              <w:snapToGrid w:val="0"/>
              <w:spacing w:line="380" w:lineRule="exact"/>
              <w:jc w:val="center"/>
              <w:outlineLvl w:val="0"/>
              <w:rPr>
                <w:rFonts w:ascii="微软雅黑" w:hAnsi="微软雅黑" w:eastAsia="微软雅黑" w:cs="微软雅黑"/>
                <w:szCs w:val="21"/>
              </w:rPr>
            </w:pPr>
          </w:p>
        </w:tc>
        <w:tc>
          <w:tcPr>
            <w:tcW w:w="2873" w:type="dxa"/>
            <w:vAlign w:val="center"/>
          </w:tcPr>
          <w:p w14:paraId="43D5A0CE">
            <w:pPr>
              <w:tabs>
                <w:tab w:val="left" w:pos="6300"/>
              </w:tabs>
              <w:snapToGrid w:val="0"/>
              <w:spacing w:line="380" w:lineRule="exact"/>
              <w:jc w:val="center"/>
              <w:outlineLvl w:val="0"/>
              <w:rPr>
                <w:rFonts w:ascii="微软雅黑" w:hAnsi="微软雅黑" w:eastAsia="微软雅黑" w:cs="微软雅黑"/>
                <w:szCs w:val="21"/>
              </w:rPr>
            </w:pPr>
          </w:p>
        </w:tc>
        <w:tc>
          <w:tcPr>
            <w:tcW w:w="1509" w:type="dxa"/>
            <w:vAlign w:val="center"/>
          </w:tcPr>
          <w:p w14:paraId="5A28F210">
            <w:pPr>
              <w:tabs>
                <w:tab w:val="left" w:pos="6300"/>
              </w:tabs>
              <w:snapToGrid w:val="0"/>
              <w:spacing w:line="380" w:lineRule="exact"/>
              <w:jc w:val="center"/>
              <w:outlineLvl w:val="0"/>
              <w:rPr>
                <w:rFonts w:ascii="微软雅黑" w:hAnsi="微软雅黑" w:eastAsia="微软雅黑" w:cs="微软雅黑"/>
                <w:szCs w:val="21"/>
              </w:rPr>
            </w:pPr>
          </w:p>
        </w:tc>
        <w:tc>
          <w:tcPr>
            <w:tcW w:w="1341" w:type="dxa"/>
            <w:vAlign w:val="center"/>
          </w:tcPr>
          <w:p w14:paraId="197D7FC2">
            <w:pPr>
              <w:tabs>
                <w:tab w:val="left" w:pos="6300"/>
              </w:tabs>
              <w:snapToGrid w:val="0"/>
              <w:spacing w:line="380" w:lineRule="exact"/>
              <w:jc w:val="center"/>
              <w:outlineLvl w:val="0"/>
              <w:rPr>
                <w:rFonts w:ascii="微软雅黑" w:hAnsi="微软雅黑" w:eastAsia="微软雅黑" w:cs="微软雅黑"/>
                <w:szCs w:val="21"/>
              </w:rPr>
            </w:pPr>
          </w:p>
        </w:tc>
      </w:tr>
    </w:tbl>
    <w:p w14:paraId="62B27F6E">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49E6043A">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5EE133F0">
      <w:pPr>
        <w:spacing w:line="380" w:lineRule="exact"/>
        <w:ind w:firstLine="630" w:firstLineChars="30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60B37AA8">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1179D579">
      <w:pPr>
        <w:numPr>
          <w:ilvl w:val="0"/>
          <w:numId w:val="8"/>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文件规定的</w:t>
      </w:r>
      <w:r>
        <w:rPr>
          <w:rFonts w:hint="eastAsia" w:ascii="微软雅黑" w:hAnsi="微软雅黑" w:eastAsia="微软雅黑" w:cs="微软雅黑"/>
          <w:szCs w:val="21"/>
          <w:lang w:val="en-US" w:eastAsia="zh-CN"/>
        </w:rPr>
        <w:t>服务范围及内容、质量要求</w:t>
      </w:r>
      <w:r>
        <w:rPr>
          <w:rFonts w:hint="eastAsia" w:ascii="微软雅黑" w:hAnsi="微软雅黑" w:eastAsia="微软雅黑" w:cs="微软雅黑"/>
          <w:szCs w:val="21"/>
        </w:rPr>
        <w:t>”应与</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文件中的内容保持一致。</w:t>
      </w:r>
    </w:p>
    <w:p w14:paraId="2D55A589">
      <w:pPr>
        <w:numPr>
          <w:ilvl w:val="0"/>
          <w:numId w:val="8"/>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投标人应当如实填写上表“投标文件响应的具体内容”处内容，对</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文件提出的要求和条件作出明确响应，并列明具体响应数值或内容，只注明符合、满足等无具体内容表述的，将视为未实质性满足</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文件要求。投标人需要说明的内容若需特殊表达，应先在本表中进行相应说明，再另页应答，否则投标无效。</w:t>
      </w:r>
    </w:p>
    <w:p w14:paraId="17BDE69A">
      <w:pPr>
        <w:numPr>
          <w:ilvl w:val="0"/>
          <w:numId w:val="8"/>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“是否偏离”项下应按下列规定填写：优于的，填写“正偏离”；符合的，填写“无偏离”；低于的，填写“负偏离”。</w:t>
      </w:r>
    </w:p>
    <w:p w14:paraId="7202718C">
      <w:pPr>
        <w:numPr>
          <w:ilvl w:val="0"/>
          <w:numId w:val="8"/>
        </w:num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“备注”处可填写偏离情况的说明。</w:t>
      </w:r>
    </w:p>
    <w:p w14:paraId="1EC1A8A9">
      <w:pPr>
        <w:pStyle w:val="6"/>
        <w:numPr>
          <w:ilvl w:val="2"/>
          <w:numId w:val="0"/>
        </w:numPr>
        <w:spacing w:line="380" w:lineRule="exact"/>
        <w:ind w:firstLine="2311" w:firstLineChars="1100"/>
        <w:rPr>
          <w:rFonts w:ascii="微软雅黑" w:hAnsi="微软雅黑" w:eastAsia="微软雅黑" w:cs="微软雅黑"/>
          <w:sz w:val="21"/>
          <w:szCs w:val="21"/>
        </w:rPr>
      </w:pPr>
    </w:p>
    <w:p w14:paraId="32563C55">
      <w:pPr>
        <w:widowControl/>
        <w:jc w:val="left"/>
        <w:rPr>
          <w:rFonts w:ascii="微软雅黑" w:hAnsi="微软雅黑" w:eastAsia="微软雅黑" w:cs="微软雅黑"/>
          <w:szCs w:val="21"/>
        </w:rPr>
      </w:pPr>
    </w:p>
    <w:p w14:paraId="49626D91">
      <w:pPr>
        <w:pStyle w:val="6"/>
        <w:numPr>
          <w:ilvl w:val="2"/>
          <w:numId w:val="0"/>
        </w:numPr>
        <w:spacing w:line="380" w:lineRule="exact"/>
        <w:ind w:firstLine="2941" w:firstLineChars="1400"/>
        <w:rPr>
          <w:rFonts w:ascii="微软雅黑" w:hAnsi="微软雅黑" w:eastAsia="微软雅黑" w:cs="微软雅黑"/>
          <w:sz w:val="21"/>
          <w:szCs w:val="21"/>
        </w:rPr>
      </w:pPr>
      <w:r>
        <w:rPr>
          <w:rFonts w:hint="eastAsia" w:ascii="微软雅黑" w:hAnsi="微软雅黑" w:eastAsia="微软雅黑" w:cs="微软雅黑"/>
          <w:sz w:val="21"/>
          <w:szCs w:val="21"/>
        </w:rPr>
        <w:t>七、商务响应偏离表</w:t>
      </w:r>
    </w:p>
    <w:p w14:paraId="4B416F51">
      <w:pPr>
        <w:snapToGrid w:val="0"/>
        <w:spacing w:line="380" w:lineRule="exact"/>
        <w:rPr>
          <w:rFonts w:ascii="微软雅黑" w:hAnsi="微软雅黑" w:eastAsia="微软雅黑" w:cs="微软雅黑"/>
          <w:szCs w:val="21"/>
        </w:rPr>
      </w:pPr>
      <w:r>
        <w:rPr>
          <w:rFonts w:hint="eastAsia" w:ascii="微软雅黑" w:hAnsi="微软雅黑" w:eastAsia="微软雅黑" w:cs="微软雅黑"/>
          <w:szCs w:val="21"/>
        </w:rPr>
        <w:t>项目名称：</w:t>
      </w:r>
      <w:r>
        <w:rPr>
          <w:rFonts w:hint="eastAsia" w:ascii="微软雅黑" w:hAnsi="微软雅黑" w:eastAsia="微软雅黑" w:cs="微软雅黑"/>
          <w:szCs w:val="21"/>
        </w:rPr>
        <mc:AlternateContent>
          <mc:Choice Requires="wps">
            <w:drawing>
              <wp:inline distT="0" distB="0" distL="114300" distR="114300">
                <wp:extent cx="635" cy="0"/>
                <wp:effectExtent l="0" t="0" r="0" b="0"/>
                <wp:docPr id="136" name="矩形 1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a:effectLst/>
                      </wps:spPr>
                      <wps:txbx>
                        <w:txbxContent>
                          <w:p w14:paraId="36347BCC"/>
                        </w:txbxContent>
                      </wps:txbx>
                      <wps:bodyPr upright="1"/>
                    </wps:wsp>
                  </a:graphicData>
                </a:graphic>
              </wp:inline>
            </w:drawing>
          </mc:Choice>
          <mc:Fallback>
            <w:pict>
              <v:rect id="_x0000_s1026"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4vbbVrMBAAB2AwAADgAAAGRycy9lMm9Eb2MueG1srVPBbtswDL0P2D8I&#10;ui9OWywYjDhFsaC7FFuBbh+gyLQt1BIFUYmdrxmw2z5inzPsN0YpTtp0lx52ESiKfOR7pJbXo+3F&#10;DgIZdJW8mM2lAKexNq6t5Levt+8+SEFRuVr16KCSeyB5vXr7Zjn4Ei6xw76GIBjEUTn4SnYx+rIo&#10;SHdgFc3Qg+PHBoNVka+hLeqgBka3fXE5ny+KAUPtA2ogYu/68CgnxPAaQGwao2GNemvBxQNqgF5F&#10;pkSd8SRXudumAR2/NA1BFH0lmWnMJxdhe5POYrVUZRuU74yeWlCvaeEFJ6uM46InqLWKSmyD+QfK&#10;Gh2QsIkzjbY4EMmKMIuL+QttHjrlIXNhqcmfRKf/B6s/7+6DMDVvwtVCCqcsj/zP95+/f/0QycP6&#10;DJ5KDnvw9yExJH+H+pGEw4+dci3ckGeVOT/FFmfB6UJT2tgEm9KZshiz/vuT/jBGodm5uHovhT76&#10;C1Uek3yg+AnQimRUMnDBrLba3VFMZVV5DEk1HN6avs+j7d2ZgwMPHsi7MWU/9ZmsOG7GifYG6z3L&#10;s/XBtN0ZRx5HLjutTpr383tW4um7r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hwl/c8AAAD/&#10;AAAADwAAAAAAAAABACAAAAAiAAAAZHJzL2Rvd25yZXYueG1sUEsBAhQAFAAAAAgAh07iQOL221az&#10;AQAAdgMAAA4AAAAAAAAAAQAgAAAAHgEAAGRycy9lMm9Eb2MueG1sUEsFBgAAAAAGAAYAWQEAAEMF&#10;AAAAAA==&#10;">
                <v:fill on="f" focussize="0,0"/>
                <v:stroke on="f"/>
                <v:imagedata o:title=""/>
                <o:lock v:ext="edit" aspectratio="t"/>
                <v:textbox>
                  <w:txbxContent>
                    <w:p w14:paraId="36347BCC"/>
                  </w:txbxContent>
                </v:textbox>
                <w10:wrap type="none"/>
                <w10:anchorlock/>
              </v:rect>
            </w:pict>
          </mc:Fallback>
        </mc:AlternateContent>
      </w:r>
      <w:r>
        <w:rPr>
          <w:rFonts w:hint="eastAsia" w:ascii="微软雅黑" w:hAnsi="微软雅黑" w:eastAsia="微软雅黑" w:cs="微软雅黑"/>
          <w:szCs w:val="21"/>
          <w:u w:val="single"/>
        </w:rPr>
        <w:t xml:space="preserve"> 丹阳市人民医院</w:t>
      </w:r>
      <w:r>
        <w:rPr>
          <w:rFonts w:hint="eastAsia" w:ascii="微软雅黑" w:hAnsi="微软雅黑" w:eastAsia="微软雅黑" w:cs="微软雅黑"/>
          <w:szCs w:val="21"/>
          <w:u w:val="single"/>
          <w:lang w:val="en-US" w:eastAsia="zh-CN"/>
        </w:rPr>
        <w:t>锅炉</w:t>
      </w:r>
      <w:r>
        <w:rPr>
          <w:rFonts w:hint="eastAsia" w:ascii="微软雅黑" w:hAnsi="微软雅黑" w:eastAsia="微软雅黑" w:cs="微软雅黑"/>
          <w:szCs w:val="21"/>
          <w:u w:val="single"/>
        </w:rPr>
        <w:t>采购项目</w:t>
      </w:r>
    </w:p>
    <w:tbl>
      <w:tblPr>
        <w:tblStyle w:val="17"/>
        <w:tblW w:w="82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2400"/>
        <w:gridCol w:w="2600"/>
        <w:gridCol w:w="1275"/>
        <w:gridCol w:w="1275"/>
      </w:tblGrid>
      <w:tr w14:paraId="3936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86" w:type="dxa"/>
            <w:vAlign w:val="center"/>
          </w:tcPr>
          <w:p w14:paraId="6E67D2E8">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序号</w:t>
            </w:r>
          </w:p>
        </w:tc>
        <w:tc>
          <w:tcPr>
            <w:tcW w:w="2400" w:type="dxa"/>
            <w:vAlign w:val="center"/>
          </w:tcPr>
          <w:p w14:paraId="2421638A">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文件规定的商务条件</w:t>
            </w:r>
          </w:p>
        </w:tc>
        <w:tc>
          <w:tcPr>
            <w:tcW w:w="2600" w:type="dxa"/>
            <w:vAlign w:val="center"/>
          </w:tcPr>
          <w:p w14:paraId="6EBC2991">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投标文件响应的具体内容</w:t>
            </w:r>
          </w:p>
        </w:tc>
        <w:tc>
          <w:tcPr>
            <w:tcW w:w="1275" w:type="dxa"/>
            <w:vAlign w:val="center"/>
          </w:tcPr>
          <w:p w14:paraId="05A929E1">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是否偏离</w:t>
            </w:r>
          </w:p>
        </w:tc>
        <w:tc>
          <w:tcPr>
            <w:tcW w:w="1275" w:type="dxa"/>
            <w:vAlign w:val="center"/>
          </w:tcPr>
          <w:p w14:paraId="452D3EFD">
            <w:pPr>
              <w:tabs>
                <w:tab w:val="left" w:pos="6300"/>
              </w:tabs>
              <w:snapToGrid w:val="0"/>
              <w:spacing w:line="380" w:lineRule="exact"/>
              <w:jc w:val="center"/>
              <w:outlineLvl w:val="0"/>
              <w:rPr>
                <w:rFonts w:ascii="微软雅黑" w:hAnsi="微软雅黑" w:eastAsia="微软雅黑" w:cs="微软雅黑"/>
                <w:szCs w:val="21"/>
              </w:rPr>
            </w:pPr>
            <w:r>
              <w:rPr>
                <w:rFonts w:hint="eastAsia" w:ascii="微软雅黑" w:hAnsi="微软雅黑" w:eastAsia="微软雅黑" w:cs="微软雅黑"/>
                <w:szCs w:val="21"/>
              </w:rPr>
              <w:t>备注</w:t>
            </w:r>
          </w:p>
        </w:tc>
      </w:tr>
      <w:tr w14:paraId="376A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29EA1516">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7C8A9E53">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070515E2">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D0C1098">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555091F">
            <w:pPr>
              <w:tabs>
                <w:tab w:val="left" w:pos="6300"/>
              </w:tabs>
              <w:snapToGrid w:val="0"/>
              <w:spacing w:line="380" w:lineRule="exact"/>
              <w:jc w:val="center"/>
              <w:outlineLvl w:val="0"/>
              <w:rPr>
                <w:rFonts w:ascii="微软雅黑" w:hAnsi="微软雅黑" w:eastAsia="微软雅黑" w:cs="微软雅黑"/>
                <w:szCs w:val="21"/>
              </w:rPr>
            </w:pPr>
          </w:p>
        </w:tc>
      </w:tr>
      <w:tr w14:paraId="7169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226F715B">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6788B937">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7C1D0D99">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6E174E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11D6DA57">
            <w:pPr>
              <w:tabs>
                <w:tab w:val="left" w:pos="6300"/>
              </w:tabs>
              <w:snapToGrid w:val="0"/>
              <w:spacing w:line="380" w:lineRule="exact"/>
              <w:jc w:val="center"/>
              <w:outlineLvl w:val="0"/>
              <w:rPr>
                <w:rFonts w:ascii="微软雅黑" w:hAnsi="微软雅黑" w:eastAsia="微软雅黑" w:cs="微软雅黑"/>
                <w:szCs w:val="21"/>
              </w:rPr>
            </w:pPr>
          </w:p>
        </w:tc>
      </w:tr>
      <w:tr w14:paraId="6659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08CC909">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1A5BFD66">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75D61E5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0A63F2C3">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3594E123">
            <w:pPr>
              <w:tabs>
                <w:tab w:val="left" w:pos="6300"/>
              </w:tabs>
              <w:snapToGrid w:val="0"/>
              <w:spacing w:line="380" w:lineRule="exact"/>
              <w:jc w:val="center"/>
              <w:outlineLvl w:val="0"/>
              <w:rPr>
                <w:rFonts w:ascii="微软雅黑" w:hAnsi="微软雅黑" w:eastAsia="微软雅黑" w:cs="微软雅黑"/>
                <w:szCs w:val="21"/>
              </w:rPr>
            </w:pPr>
          </w:p>
        </w:tc>
      </w:tr>
      <w:tr w14:paraId="47B0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652553A3">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1E2F0910">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57FAA2FD">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2CDC755C">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2C0E151A">
            <w:pPr>
              <w:tabs>
                <w:tab w:val="left" w:pos="6300"/>
              </w:tabs>
              <w:snapToGrid w:val="0"/>
              <w:spacing w:line="380" w:lineRule="exact"/>
              <w:jc w:val="center"/>
              <w:outlineLvl w:val="0"/>
              <w:rPr>
                <w:rFonts w:ascii="微软雅黑" w:hAnsi="微软雅黑" w:eastAsia="微软雅黑" w:cs="微软雅黑"/>
                <w:szCs w:val="21"/>
              </w:rPr>
            </w:pPr>
          </w:p>
        </w:tc>
      </w:tr>
      <w:tr w14:paraId="7CFE5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4AA22504">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27201DC1">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2B87EFEE">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2C5A4DB6">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728AE054">
            <w:pPr>
              <w:tabs>
                <w:tab w:val="left" w:pos="6300"/>
              </w:tabs>
              <w:snapToGrid w:val="0"/>
              <w:spacing w:line="380" w:lineRule="exact"/>
              <w:jc w:val="center"/>
              <w:outlineLvl w:val="0"/>
              <w:rPr>
                <w:rFonts w:ascii="微软雅黑" w:hAnsi="微软雅黑" w:eastAsia="微软雅黑" w:cs="微软雅黑"/>
                <w:szCs w:val="21"/>
              </w:rPr>
            </w:pPr>
          </w:p>
        </w:tc>
      </w:tr>
      <w:tr w14:paraId="0AAE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686" w:type="dxa"/>
            <w:vAlign w:val="center"/>
          </w:tcPr>
          <w:p w14:paraId="1D79F14F">
            <w:pPr>
              <w:tabs>
                <w:tab w:val="left" w:pos="6300"/>
              </w:tabs>
              <w:snapToGrid w:val="0"/>
              <w:spacing w:line="380" w:lineRule="exact"/>
              <w:jc w:val="center"/>
              <w:outlineLvl w:val="0"/>
              <w:rPr>
                <w:rFonts w:ascii="微软雅黑" w:hAnsi="微软雅黑" w:eastAsia="微软雅黑" w:cs="微软雅黑"/>
                <w:szCs w:val="21"/>
              </w:rPr>
            </w:pPr>
          </w:p>
        </w:tc>
        <w:tc>
          <w:tcPr>
            <w:tcW w:w="2400" w:type="dxa"/>
            <w:vAlign w:val="center"/>
          </w:tcPr>
          <w:p w14:paraId="43C75D52">
            <w:pPr>
              <w:tabs>
                <w:tab w:val="left" w:pos="6300"/>
              </w:tabs>
              <w:snapToGrid w:val="0"/>
              <w:spacing w:line="380" w:lineRule="exact"/>
              <w:jc w:val="center"/>
              <w:outlineLvl w:val="0"/>
              <w:rPr>
                <w:rFonts w:ascii="微软雅黑" w:hAnsi="微软雅黑" w:eastAsia="微软雅黑" w:cs="微软雅黑"/>
                <w:szCs w:val="21"/>
              </w:rPr>
            </w:pPr>
          </w:p>
        </w:tc>
        <w:tc>
          <w:tcPr>
            <w:tcW w:w="2600" w:type="dxa"/>
            <w:vAlign w:val="center"/>
          </w:tcPr>
          <w:p w14:paraId="5518A7E5">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0A207F0F">
            <w:pPr>
              <w:tabs>
                <w:tab w:val="left" w:pos="6300"/>
              </w:tabs>
              <w:snapToGrid w:val="0"/>
              <w:spacing w:line="380" w:lineRule="exact"/>
              <w:jc w:val="center"/>
              <w:outlineLvl w:val="0"/>
              <w:rPr>
                <w:rFonts w:ascii="微软雅黑" w:hAnsi="微软雅黑" w:eastAsia="微软雅黑" w:cs="微软雅黑"/>
                <w:szCs w:val="21"/>
              </w:rPr>
            </w:pPr>
          </w:p>
        </w:tc>
        <w:tc>
          <w:tcPr>
            <w:tcW w:w="1275" w:type="dxa"/>
            <w:vAlign w:val="center"/>
          </w:tcPr>
          <w:p w14:paraId="4B91120C">
            <w:pPr>
              <w:tabs>
                <w:tab w:val="left" w:pos="6300"/>
              </w:tabs>
              <w:snapToGrid w:val="0"/>
              <w:spacing w:line="380" w:lineRule="exact"/>
              <w:jc w:val="center"/>
              <w:outlineLvl w:val="0"/>
              <w:rPr>
                <w:rFonts w:ascii="微软雅黑" w:hAnsi="微软雅黑" w:eastAsia="微软雅黑" w:cs="微软雅黑"/>
                <w:szCs w:val="21"/>
              </w:rPr>
            </w:pPr>
          </w:p>
        </w:tc>
      </w:tr>
    </w:tbl>
    <w:p w14:paraId="4E5028B2">
      <w:pPr>
        <w:snapToGrid w:val="0"/>
        <w:spacing w:line="380" w:lineRule="exact"/>
        <w:ind w:firstLine="465"/>
        <w:rPr>
          <w:rFonts w:ascii="微软雅黑" w:hAnsi="微软雅黑" w:eastAsia="微软雅黑" w:cs="微软雅黑"/>
          <w:szCs w:val="21"/>
        </w:rPr>
      </w:pPr>
    </w:p>
    <w:p w14:paraId="79496395">
      <w:pPr>
        <w:spacing w:line="380" w:lineRule="exact"/>
        <w:ind w:firstLine="525" w:firstLineChars="250"/>
        <w:rPr>
          <w:rFonts w:ascii="微软雅黑" w:hAnsi="微软雅黑" w:eastAsia="微软雅黑" w:cs="微软雅黑"/>
          <w:szCs w:val="21"/>
        </w:rPr>
      </w:pPr>
      <w:r>
        <w:rPr>
          <w:rFonts w:hint="eastAsia" w:ascii="微软雅黑" w:hAnsi="微软雅黑" w:eastAsia="微软雅黑" w:cs="微软雅黑"/>
          <w:szCs w:val="21"/>
        </w:rPr>
        <w:t>供应商：                                      法人授权代表：</w:t>
      </w:r>
    </w:p>
    <w:p w14:paraId="295A5BF2">
      <w:pPr>
        <w:spacing w:line="380" w:lineRule="exact"/>
        <w:rPr>
          <w:rFonts w:ascii="微软雅黑" w:hAnsi="微软雅黑" w:eastAsia="微软雅黑" w:cs="微软雅黑"/>
          <w:szCs w:val="21"/>
        </w:rPr>
      </w:pPr>
      <w:r>
        <w:rPr>
          <w:rFonts w:hint="eastAsia" w:ascii="微软雅黑" w:hAnsi="微软雅黑" w:eastAsia="微软雅黑" w:cs="微软雅黑"/>
          <w:szCs w:val="21"/>
        </w:rPr>
        <w:t xml:space="preserve">    </w:t>
      </w:r>
    </w:p>
    <w:p w14:paraId="7EF2916C">
      <w:pPr>
        <w:spacing w:line="380" w:lineRule="exact"/>
        <w:ind w:firstLine="315" w:firstLineChars="150"/>
        <w:rPr>
          <w:rFonts w:ascii="微软雅黑" w:hAnsi="微软雅黑" w:eastAsia="微软雅黑" w:cs="微软雅黑"/>
          <w:szCs w:val="21"/>
        </w:rPr>
      </w:pPr>
      <w:r>
        <w:rPr>
          <w:rFonts w:hint="eastAsia" w:ascii="微软雅黑" w:hAnsi="微软雅黑" w:eastAsia="微软雅黑" w:cs="微软雅黑"/>
          <w:szCs w:val="21"/>
        </w:rPr>
        <w:t>（供应商公章）                                 （签字或盖章）</w:t>
      </w:r>
    </w:p>
    <w:p w14:paraId="0F2343CF">
      <w:pPr>
        <w:tabs>
          <w:tab w:val="left" w:pos="6300"/>
        </w:tabs>
        <w:snapToGrid w:val="0"/>
        <w:spacing w:line="380" w:lineRule="exact"/>
        <w:ind w:firstLine="570"/>
        <w:rPr>
          <w:rFonts w:ascii="微软雅黑" w:hAnsi="微软雅黑" w:eastAsia="微软雅黑" w:cs="微软雅黑"/>
          <w:szCs w:val="21"/>
        </w:rPr>
      </w:pPr>
      <w:r>
        <w:rPr>
          <w:rFonts w:hint="eastAsia" w:ascii="微软雅黑" w:hAnsi="微软雅黑" w:eastAsia="微软雅黑" w:cs="微软雅黑"/>
          <w:szCs w:val="21"/>
        </w:rPr>
        <w:t xml:space="preserve">                                            年     月     日</w:t>
      </w:r>
    </w:p>
    <w:p w14:paraId="06DE2AA8">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1. “</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文件规定的商务</w:t>
      </w:r>
      <w:r>
        <w:rPr>
          <w:rFonts w:hint="eastAsia" w:ascii="微软雅黑" w:hAnsi="微软雅黑" w:eastAsia="微软雅黑" w:cs="微软雅黑"/>
          <w:szCs w:val="21"/>
          <w:lang w:val="en-US" w:eastAsia="zh-CN"/>
        </w:rPr>
        <w:t>要求</w:t>
      </w:r>
      <w:r>
        <w:rPr>
          <w:rFonts w:hint="eastAsia" w:ascii="微软雅黑" w:hAnsi="微软雅黑" w:eastAsia="微软雅黑" w:cs="微软雅黑"/>
          <w:szCs w:val="21"/>
        </w:rPr>
        <w:t>”项下填写的内容应与</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文件中的 “商务要求”的内容保持一致。</w:t>
      </w:r>
    </w:p>
    <w:p w14:paraId="661E1844">
      <w:pPr>
        <w:spacing w:line="380" w:lineRule="exact"/>
        <w:ind w:firstLine="480"/>
        <w:rPr>
          <w:rFonts w:ascii="微软雅黑" w:hAnsi="微软雅黑" w:eastAsia="微软雅黑" w:cs="微软雅黑"/>
          <w:szCs w:val="21"/>
        </w:rPr>
      </w:pPr>
      <w:r>
        <w:rPr>
          <w:rFonts w:hint="eastAsia" w:ascii="微软雅黑" w:hAnsi="微软雅黑" w:eastAsia="微软雅黑" w:cs="微软雅黑"/>
          <w:szCs w:val="21"/>
        </w:rPr>
        <w:t>2.</w:t>
      </w:r>
      <w:r>
        <w:rPr>
          <w:rFonts w:hint="eastAsia" w:ascii="微软雅黑" w:hAnsi="微软雅黑" w:eastAsia="微软雅黑" w:cs="微软雅黑"/>
          <w:szCs w:val="21"/>
        </w:rPr>
        <w:tab/>
      </w:r>
      <w:r>
        <w:rPr>
          <w:rFonts w:hint="eastAsia" w:ascii="微软雅黑" w:hAnsi="微软雅黑" w:eastAsia="微软雅黑" w:cs="微软雅黑"/>
          <w:szCs w:val="21"/>
        </w:rPr>
        <w:t>投标人应当如实填写上表“投标文件响应的具体内容”处内容，对</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文件规定的商务条件作出明确响应，并列明具体响应数值或内容，只注明符合、满足等无具体内容表述不注明实际数值者的，将视为未实质性满足</w:t>
      </w:r>
      <w:r>
        <w:rPr>
          <w:rFonts w:hint="eastAsia" w:ascii="微软雅黑" w:hAnsi="微软雅黑" w:eastAsia="微软雅黑" w:cs="微软雅黑"/>
          <w:szCs w:val="21"/>
          <w:lang w:val="en-US" w:eastAsia="zh-CN"/>
        </w:rPr>
        <w:t>比选</w:t>
      </w:r>
      <w:r>
        <w:rPr>
          <w:rFonts w:hint="eastAsia" w:ascii="微软雅黑" w:hAnsi="微软雅黑" w:eastAsia="微软雅黑" w:cs="微软雅黑"/>
          <w:szCs w:val="21"/>
        </w:rPr>
        <w:t>文件要求。投标人需要说明的内容若需特殊表达，应先在本表中进行相应说明，再另页应答，否则投标无效。</w:t>
      </w:r>
    </w:p>
    <w:p w14:paraId="31058A05">
      <w:pPr>
        <w:spacing w:line="380" w:lineRule="exact"/>
        <w:ind w:left="480"/>
        <w:rPr>
          <w:rFonts w:ascii="微软雅黑" w:hAnsi="微软雅黑" w:eastAsia="微软雅黑" w:cs="微软雅黑"/>
          <w:szCs w:val="21"/>
        </w:rPr>
      </w:pPr>
      <w:r>
        <w:rPr>
          <w:rFonts w:hint="eastAsia" w:ascii="微软雅黑" w:hAnsi="微软雅黑" w:eastAsia="微软雅黑" w:cs="微软雅黑"/>
          <w:szCs w:val="21"/>
        </w:rPr>
        <w:t>3. “是否偏离”项下应按下列规定填写：优于的，填写“正偏离”；符合的，填写“无偏离”；低于的，填写“负偏离”。</w:t>
      </w:r>
    </w:p>
    <w:p w14:paraId="083BD210">
      <w:pPr>
        <w:spacing w:line="380" w:lineRule="exact"/>
        <w:ind w:left="480"/>
        <w:rPr>
          <w:rFonts w:hint="eastAsia" w:ascii="微软雅黑" w:hAnsi="微软雅黑" w:eastAsia="微软雅黑" w:cs="微软雅黑"/>
          <w:sz w:val="21"/>
          <w:szCs w:val="21"/>
        </w:rPr>
      </w:pPr>
      <w:r>
        <w:rPr>
          <w:rFonts w:hint="eastAsia" w:ascii="微软雅黑" w:hAnsi="微软雅黑" w:eastAsia="微软雅黑" w:cs="微软雅黑"/>
          <w:szCs w:val="21"/>
        </w:rPr>
        <w:t>4. “备注”处可填写偏离情况的说明。</w:t>
      </w:r>
    </w:p>
    <w:p w14:paraId="5B11F54E">
      <w:pPr>
        <w:pageBreakBefore w:val="0"/>
        <w:kinsoku/>
        <w:wordWrap/>
        <w:overflowPunct/>
        <w:bidi w:val="0"/>
        <w:spacing w:line="380" w:lineRule="exact"/>
        <w:ind w:firstLine="1051" w:firstLineChars="500"/>
        <w:rPr>
          <w:rFonts w:hint="eastAsia" w:ascii="微软雅黑" w:hAnsi="微软雅黑" w:eastAsia="微软雅黑" w:cs="微软雅黑"/>
          <w:b/>
          <w:bCs/>
          <w:sz w:val="21"/>
          <w:szCs w:val="21"/>
        </w:rPr>
      </w:pPr>
    </w:p>
    <w:p w14:paraId="288F67B3">
      <w:pPr>
        <w:pageBreakBefore w:val="0"/>
        <w:kinsoku/>
        <w:wordWrap/>
        <w:overflowPunct/>
        <w:bidi w:val="0"/>
        <w:spacing w:line="380" w:lineRule="exact"/>
        <w:ind w:firstLine="1051" w:firstLineChars="500"/>
        <w:rPr>
          <w:rFonts w:hint="eastAsia" w:ascii="微软雅黑" w:hAnsi="微软雅黑" w:eastAsia="微软雅黑" w:cs="微软雅黑"/>
          <w:b/>
          <w:bCs/>
          <w:sz w:val="21"/>
          <w:szCs w:val="21"/>
        </w:rPr>
      </w:pPr>
    </w:p>
    <w:p w14:paraId="4E441E66">
      <w:pPr>
        <w:pageBreakBefore w:val="0"/>
        <w:kinsoku/>
        <w:wordWrap/>
        <w:overflowPunct/>
        <w:bidi w:val="0"/>
        <w:spacing w:line="380" w:lineRule="exact"/>
        <w:ind w:firstLine="1051" w:firstLineChars="500"/>
        <w:rPr>
          <w:rFonts w:hint="eastAsia" w:ascii="微软雅黑" w:hAnsi="微软雅黑" w:eastAsia="微软雅黑" w:cs="微软雅黑"/>
          <w:b/>
          <w:bCs/>
          <w:sz w:val="21"/>
          <w:szCs w:val="21"/>
        </w:rPr>
      </w:pPr>
    </w:p>
    <w:p w14:paraId="3B1FC0AA">
      <w:pPr>
        <w:pageBreakBefore w:val="0"/>
        <w:kinsoku/>
        <w:wordWrap/>
        <w:overflowPunct/>
        <w:bidi w:val="0"/>
        <w:spacing w:line="380" w:lineRule="exact"/>
        <w:ind w:firstLine="1051" w:firstLineChars="500"/>
        <w:rPr>
          <w:rFonts w:hint="eastAsia" w:ascii="微软雅黑" w:hAnsi="微软雅黑" w:eastAsia="微软雅黑" w:cs="微软雅黑"/>
          <w:b/>
          <w:bCs/>
          <w:sz w:val="21"/>
          <w:szCs w:val="21"/>
        </w:rPr>
      </w:pPr>
    </w:p>
    <w:p w14:paraId="0A9BE007">
      <w:pPr>
        <w:pageBreakBefore w:val="0"/>
        <w:kinsoku/>
        <w:wordWrap/>
        <w:overflowPunct/>
        <w:bidi w:val="0"/>
        <w:spacing w:line="380" w:lineRule="exact"/>
        <w:rPr>
          <w:rFonts w:hint="eastAsia" w:ascii="微软雅黑" w:hAnsi="微软雅黑" w:eastAsia="微软雅黑" w:cs="微软雅黑"/>
          <w:sz w:val="21"/>
          <w:szCs w:val="21"/>
        </w:rPr>
      </w:pPr>
    </w:p>
    <w:p w14:paraId="7C90706E">
      <w:pPr>
        <w:spacing w:line="380" w:lineRule="exact"/>
        <w:rPr>
          <w:rFonts w:ascii="微软雅黑" w:hAnsi="微软雅黑" w:eastAsia="微软雅黑" w:cs="微软雅黑"/>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32FD"/>
    <w:multiLevelType w:val="multilevel"/>
    <w:tmpl w:val="890732FD"/>
    <w:lvl w:ilvl="0" w:tentative="0">
      <w:start w:val="1"/>
      <w:numFmt w:val="decimal"/>
      <w:lvlText w:val="%1."/>
      <w:lvlJc w:val="left"/>
      <w:pPr>
        <w:ind w:left="330" w:hanging="370"/>
      </w:pPr>
      <w:rPr>
        <w:rFonts w:hint="default"/>
      </w:rPr>
    </w:lvl>
    <w:lvl w:ilvl="1" w:tentative="0">
      <w:start w:val="1"/>
      <w:numFmt w:val="decimal"/>
      <w:lvlText w:val="%1.%2."/>
      <w:lvlJc w:val="left"/>
      <w:pPr>
        <w:ind w:left="575" w:hanging="575"/>
      </w:pPr>
      <w:rPr>
        <w:rFonts w:hint="default"/>
      </w:rPr>
    </w:lvl>
    <w:lvl w:ilvl="2" w:tentative="0">
      <w:start w:val="1"/>
      <w:numFmt w:val="decimal"/>
      <w:pStyle w:val="6"/>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9017DBBB"/>
    <w:multiLevelType w:val="singleLevel"/>
    <w:tmpl w:val="9017DBBB"/>
    <w:lvl w:ilvl="0" w:tentative="0">
      <w:start w:val="1"/>
      <w:numFmt w:val="decimal"/>
      <w:lvlText w:val="(%1)"/>
      <w:lvlJc w:val="left"/>
      <w:pPr>
        <w:ind w:left="425" w:hanging="425"/>
      </w:pPr>
      <w:rPr>
        <w:rFonts w:hint="default" w:ascii="宋体" w:hAnsi="宋体" w:eastAsia="宋体" w:cs="宋体"/>
        <w:sz w:val="32"/>
        <w:szCs w:val="32"/>
      </w:rPr>
    </w:lvl>
  </w:abstractNum>
  <w:abstractNum w:abstractNumId="2">
    <w:nsid w:val="B7A0B6E1"/>
    <w:multiLevelType w:val="singleLevel"/>
    <w:tmpl w:val="B7A0B6E1"/>
    <w:lvl w:ilvl="0" w:tentative="0">
      <w:start w:val="2"/>
      <w:numFmt w:val="decimal"/>
      <w:lvlText w:val="%1."/>
      <w:lvlJc w:val="left"/>
      <w:pPr>
        <w:tabs>
          <w:tab w:val="left" w:pos="312"/>
        </w:tabs>
      </w:pPr>
    </w:lvl>
  </w:abstractNum>
  <w:abstractNum w:abstractNumId="3">
    <w:nsid w:val="FF84BE75"/>
    <w:multiLevelType w:val="singleLevel"/>
    <w:tmpl w:val="FF84BE75"/>
    <w:lvl w:ilvl="0" w:tentative="0">
      <w:start w:val="1"/>
      <w:numFmt w:val="chineseCounting"/>
      <w:suff w:val="nothing"/>
      <w:lvlText w:val="%1、"/>
      <w:lvlJc w:val="left"/>
      <w:rPr>
        <w:rFonts w:hint="eastAsia"/>
      </w:rPr>
    </w:lvl>
  </w:abstractNum>
  <w:abstractNum w:abstractNumId="4">
    <w:nsid w:val="02DD7DD4"/>
    <w:multiLevelType w:val="multilevel"/>
    <w:tmpl w:val="02DD7DD4"/>
    <w:lvl w:ilvl="0" w:tentative="0">
      <w:start w:val="1"/>
      <w:numFmt w:val="decimal"/>
      <w:pStyle w:val="4"/>
      <w:lvlText w:val="%1."/>
      <w:lvlJc w:val="left"/>
      <w:pPr>
        <w:ind w:left="432" w:hanging="432"/>
      </w:pPr>
      <w:rPr>
        <w:rFonts w:hint="default"/>
      </w:rPr>
    </w:lvl>
    <w:lvl w:ilvl="1" w:tentative="0">
      <w:start w:val="1"/>
      <w:numFmt w:val="decimal"/>
      <w:pStyle w:val="5"/>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5">
    <w:nsid w:val="0CC03E36"/>
    <w:multiLevelType w:val="singleLevel"/>
    <w:tmpl w:val="0CC03E36"/>
    <w:lvl w:ilvl="0" w:tentative="0">
      <w:start w:val="1"/>
      <w:numFmt w:val="decimal"/>
      <w:lvlText w:val="%1."/>
      <w:lvlJc w:val="left"/>
      <w:pPr>
        <w:tabs>
          <w:tab w:val="left" w:pos="312"/>
        </w:tabs>
      </w:pPr>
    </w:lvl>
  </w:abstractNum>
  <w:abstractNum w:abstractNumId="6">
    <w:nsid w:val="310FE6E0"/>
    <w:multiLevelType w:val="singleLevel"/>
    <w:tmpl w:val="310FE6E0"/>
    <w:lvl w:ilvl="0" w:tentative="0">
      <w:start w:val="1"/>
      <w:numFmt w:val="chineseCounting"/>
      <w:suff w:val="nothing"/>
      <w:lvlText w:val="（%1）"/>
      <w:lvlJc w:val="left"/>
      <w:pPr>
        <w:ind w:left="1980" w:firstLine="420"/>
      </w:pPr>
      <w:rPr>
        <w:rFonts w:hint="eastAsia"/>
      </w:rPr>
    </w:lvl>
  </w:abstractNum>
  <w:abstractNum w:abstractNumId="7">
    <w:nsid w:val="73036CF5"/>
    <w:multiLevelType w:val="singleLevel"/>
    <w:tmpl w:val="73036CF5"/>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7"/>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0606F3"/>
    <w:rsid w:val="00136065"/>
    <w:rsid w:val="001D1673"/>
    <w:rsid w:val="002208B9"/>
    <w:rsid w:val="00292375"/>
    <w:rsid w:val="002B2B8A"/>
    <w:rsid w:val="003D2490"/>
    <w:rsid w:val="003E216E"/>
    <w:rsid w:val="00412316"/>
    <w:rsid w:val="004C4C0A"/>
    <w:rsid w:val="004F24EB"/>
    <w:rsid w:val="005F4502"/>
    <w:rsid w:val="00635B63"/>
    <w:rsid w:val="007172B7"/>
    <w:rsid w:val="007642BC"/>
    <w:rsid w:val="007749B3"/>
    <w:rsid w:val="00A63D88"/>
    <w:rsid w:val="00B60225"/>
    <w:rsid w:val="00C069BB"/>
    <w:rsid w:val="00C76D7F"/>
    <w:rsid w:val="00D14680"/>
    <w:rsid w:val="00DB6B18"/>
    <w:rsid w:val="00F13B12"/>
    <w:rsid w:val="00F3063E"/>
    <w:rsid w:val="026A202C"/>
    <w:rsid w:val="026A2BB1"/>
    <w:rsid w:val="046274E3"/>
    <w:rsid w:val="056C223A"/>
    <w:rsid w:val="073F5B9D"/>
    <w:rsid w:val="093B2061"/>
    <w:rsid w:val="0C2E71AF"/>
    <w:rsid w:val="0C9C3443"/>
    <w:rsid w:val="0D6639A4"/>
    <w:rsid w:val="0D723D4C"/>
    <w:rsid w:val="0FB86252"/>
    <w:rsid w:val="11AD129A"/>
    <w:rsid w:val="133D7572"/>
    <w:rsid w:val="13F01595"/>
    <w:rsid w:val="14E9614B"/>
    <w:rsid w:val="19337FE2"/>
    <w:rsid w:val="1A2B2530"/>
    <w:rsid w:val="1F4D7849"/>
    <w:rsid w:val="203C405E"/>
    <w:rsid w:val="220A7621"/>
    <w:rsid w:val="24D83A11"/>
    <w:rsid w:val="25862ED5"/>
    <w:rsid w:val="2C973B84"/>
    <w:rsid w:val="2D700530"/>
    <w:rsid w:val="2F8A58D8"/>
    <w:rsid w:val="30DC2385"/>
    <w:rsid w:val="32686F2D"/>
    <w:rsid w:val="35172582"/>
    <w:rsid w:val="380F5607"/>
    <w:rsid w:val="3EEF60C1"/>
    <w:rsid w:val="3F442E72"/>
    <w:rsid w:val="42C35294"/>
    <w:rsid w:val="4982076E"/>
    <w:rsid w:val="4A7F7350"/>
    <w:rsid w:val="4AAE6732"/>
    <w:rsid w:val="4B192C5C"/>
    <w:rsid w:val="4C341CDD"/>
    <w:rsid w:val="4E92282F"/>
    <w:rsid w:val="4F4A7AC4"/>
    <w:rsid w:val="4FFA3389"/>
    <w:rsid w:val="51402BE0"/>
    <w:rsid w:val="5162323B"/>
    <w:rsid w:val="54B0335E"/>
    <w:rsid w:val="556B7DD8"/>
    <w:rsid w:val="59537CAC"/>
    <w:rsid w:val="607268A4"/>
    <w:rsid w:val="636650D1"/>
    <w:rsid w:val="65D3640F"/>
    <w:rsid w:val="67F33879"/>
    <w:rsid w:val="68E3725D"/>
    <w:rsid w:val="6D7123B9"/>
    <w:rsid w:val="6E0606F3"/>
    <w:rsid w:val="6F481FCD"/>
    <w:rsid w:val="716562CB"/>
    <w:rsid w:val="72434DB1"/>
    <w:rsid w:val="785B30D6"/>
    <w:rsid w:val="78666398"/>
    <w:rsid w:val="79A064D4"/>
    <w:rsid w:val="79A9565C"/>
    <w:rsid w:val="79AD4F2F"/>
    <w:rsid w:val="7B231824"/>
    <w:rsid w:val="7B504C43"/>
    <w:rsid w:val="7B600573"/>
    <w:rsid w:val="7D89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33"/>
    <w:qFormat/>
    <w:uiPriority w:val="0"/>
    <w:pPr>
      <w:numPr>
        <w:ilvl w:val="0"/>
        <w:numId w:val="1"/>
      </w:num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link w:val="26"/>
    <w:unhideWhenUsed/>
    <w:qFormat/>
    <w:uiPriority w:val="9"/>
    <w:pPr>
      <w:keepNext/>
      <w:keepLines/>
      <w:numPr>
        <w:ilvl w:val="1"/>
        <w:numId w:val="1"/>
      </w:numPr>
      <w:spacing w:line="413" w:lineRule="auto"/>
      <w:outlineLvl w:val="1"/>
    </w:pPr>
    <w:rPr>
      <w:rFonts w:ascii="Arial" w:hAnsi="Arial" w:eastAsia="黑体"/>
      <w:b/>
      <w:sz w:val="32"/>
    </w:rPr>
  </w:style>
  <w:style w:type="paragraph" w:styleId="6">
    <w:name w:val="heading 3"/>
    <w:basedOn w:val="1"/>
    <w:next w:val="1"/>
    <w:link w:val="34"/>
    <w:unhideWhenUsed/>
    <w:qFormat/>
    <w:uiPriority w:val="0"/>
    <w:pPr>
      <w:keepNext/>
      <w:keepLines/>
      <w:numPr>
        <w:ilvl w:val="2"/>
        <w:numId w:val="2"/>
      </w:numPr>
      <w:spacing w:before="20" w:after="20"/>
      <w:outlineLvl w:val="2"/>
    </w:pPr>
    <w:rPr>
      <w:b/>
      <w:sz w:val="28"/>
    </w:rPr>
  </w:style>
  <w:style w:type="paragraph" w:styleId="7">
    <w:name w:val="heading 4"/>
    <w:basedOn w:val="1"/>
    <w:next w:val="1"/>
    <w:link w:val="32"/>
    <w:unhideWhenUsed/>
    <w:qFormat/>
    <w:uiPriority w:val="0"/>
    <w:pPr>
      <w:keepNext/>
      <w:keepLines/>
      <w:outlineLvl w:val="3"/>
    </w:pPr>
    <w:rPr>
      <w:rFonts w:ascii="Arial" w:hAnsi="Arial" w:eastAsia="微软雅黑" w:cs="Times New Roman"/>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Calibri"/>
      <w:sz w:val="26"/>
    </w:rPr>
  </w:style>
  <w:style w:type="paragraph" w:styleId="3">
    <w:name w:val="Body Text"/>
    <w:basedOn w:val="1"/>
    <w:next w:val="1"/>
    <w:link w:val="35"/>
    <w:qFormat/>
    <w:uiPriority w:val="0"/>
    <w:rPr>
      <w:rFonts w:ascii="楷体_GB2312" w:hAnsi="Arial" w:eastAsia="楷体_GB2312"/>
      <w:sz w:val="28"/>
      <w:szCs w:val="28"/>
    </w:rPr>
  </w:style>
  <w:style w:type="paragraph" w:styleId="8">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9">
    <w:name w:val="annotation text"/>
    <w:basedOn w:val="1"/>
    <w:link w:val="63"/>
    <w:qFormat/>
    <w:uiPriority w:val="0"/>
    <w:pPr>
      <w:jc w:val="left"/>
    </w:pPr>
  </w:style>
  <w:style w:type="paragraph" w:styleId="10">
    <w:name w:val="Body Text Indent"/>
    <w:basedOn w:val="1"/>
    <w:next w:val="11"/>
    <w:link w:val="36"/>
    <w:unhideWhenUsed/>
    <w:qFormat/>
    <w:uiPriority w:val="0"/>
    <w:pPr>
      <w:spacing w:after="120"/>
      <w:ind w:left="420"/>
    </w:pPr>
  </w:style>
  <w:style w:type="paragraph" w:styleId="11">
    <w:name w:val="envelope return"/>
    <w:basedOn w:val="1"/>
    <w:qFormat/>
    <w:uiPriority w:val="0"/>
    <w:pPr>
      <w:snapToGrid w:val="0"/>
    </w:pPr>
    <w:rPr>
      <w:rFonts w:ascii="Arial" w:hAnsi="Arial"/>
    </w:rPr>
  </w:style>
  <w:style w:type="paragraph" w:styleId="12">
    <w:name w:val="footer"/>
    <w:basedOn w:val="1"/>
    <w:link w:val="31"/>
    <w:qFormat/>
    <w:uiPriority w:val="99"/>
    <w:pPr>
      <w:tabs>
        <w:tab w:val="center" w:pos="4153"/>
        <w:tab w:val="right" w:pos="8306"/>
      </w:tabs>
      <w:snapToGrid w:val="0"/>
      <w:jc w:val="left"/>
    </w:pPr>
    <w:rPr>
      <w:sz w:val="18"/>
      <w:szCs w:val="18"/>
    </w:rPr>
  </w:style>
  <w:style w:type="paragraph" w:styleId="13">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next w:val="8"/>
    <w:link w:val="64"/>
    <w:qFormat/>
    <w:uiPriority w:val="0"/>
    <w:pPr>
      <w:spacing w:line="360" w:lineRule="auto"/>
      <w:ind w:firstLine="617" w:firstLineChars="257"/>
    </w:p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16">
    <w:name w:val="Body Text First Indent 2"/>
    <w:basedOn w:val="10"/>
    <w:next w:val="14"/>
    <w:link w:val="37"/>
    <w:unhideWhenUsed/>
    <w:qFormat/>
    <w:uiPriority w:val="0"/>
    <w:pPr>
      <w:ind w:firstLine="420" w:firstLineChars="20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22"/>
    <w:rPr>
      <w:b/>
      <w:bCs/>
    </w:rPr>
  </w:style>
  <w:style w:type="character" w:styleId="21">
    <w:name w:val="FollowedHyperlink"/>
    <w:basedOn w:val="19"/>
    <w:unhideWhenUsed/>
    <w:qFormat/>
    <w:uiPriority w:val="99"/>
    <w:rPr>
      <w:color w:val="954F72"/>
      <w:u w:val="single"/>
    </w:rPr>
  </w:style>
  <w:style w:type="character" w:styleId="22">
    <w:name w:val="Hyperlink"/>
    <w:basedOn w:val="19"/>
    <w:unhideWhenUsed/>
    <w:qFormat/>
    <w:uiPriority w:val="99"/>
    <w:rPr>
      <w:color w:val="0563C1"/>
      <w:u w:val="single"/>
    </w:rPr>
  </w:style>
  <w:style w:type="paragraph" w:styleId="23">
    <w:name w:val="List Paragraph"/>
    <w:basedOn w:val="1"/>
    <w:qFormat/>
    <w:uiPriority w:val="34"/>
    <w:pPr>
      <w:ind w:left="760" w:firstLine="480"/>
    </w:pPr>
  </w:style>
  <w:style w:type="paragraph" w:customStyle="1" w:styleId="24">
    <w:name w:val="Table Paragraph"/>
    <w:basedOn w:val="1"/>
    <w:qFormat/>
    <w:uiPriority w:val="1"/>
    <w:pPr>
      <w:jc w:val="left"/>
    </w:pPr>
    <w:rPr>
      <w:rFonts w:ascii="Calibri" w:hAnsi="Calibri" w:eastAsia="宋体" w:cs="黑体"/>
      <w:kern w:val="0"/>
      <w:sz w:val="22"/>
      <w:lang w:eastAsia="en-US"/>
    </w:rPr>
  </w:style>
  <w:style w:type="paragraph" w:customStyle="1" w:styleId="25">
    <w:name w:val="正文（缩进）"/>
    <w:basedOn w:val="1"/>
    <w:autoRedefine/>
    <w:qFormat/>
    <w:uiPriority w:val="0"/>
    <w:pPr>
      <w:ind w:firstLine="480" w:firstLineChars="200"/>
    </w:pPr>
  </w:style>
  <w:style w:type="character" w:customStyle="1" w:styleId="26">
    <w:name w:val="标题 2 Char"/>
    <w:link w:val="5"/>
    <w:qFormat/>
    <w:uiPriority w:val="9"/>
    <w:rPr>
      <w:rFonts w:ascii="Arial" w:hAnsi="Arial" w:eastAsia="黑体"/>
      <w:b/>
      <w:sz w:val="32"/>
      <w:szCs w:val="24"/>
    </w:rPr>
  </w:style>
  <w:style w:type="paragraph" w:customStyle="1" w:styleId="27">
    <w:name w:val="Other|1"/>
    <w:basedOn w:val="1"/>
    <w:qFormat/>
    <w:uiPriority w:val="0"/>
    <w:rPr>
      <w:rFonts w:ascii="宋体" w:hAnsi="宋体" w:cs="宋体"/>
      <w:sz w:val="15"/>
      <w:szCs w:val="15"/>
      <w:lang w:val="zh-TW" w:eastAsia="zh-TW" w:bidi="zh-TW"/>
    </w:rPr>
  </w:style>
  <w:style w:type="character" w:customStyle="1" w:styleId="28">
    <w:name w:val="font21"/>
    <w:qFormat/>
    <w:uiPriority w:val="0"/>
    <w:rPr>
      <w:rFonts w:ascii="Arial" w:hAnsi="Arial" w:cs="Arial"/>
      <w:color w:val="000000"/>
      <w:sz w:val="22"/>
      <w:szCs w:val="22"/>
      <w:u w:val="none"/>
    </w:rPr>
  </w:style>
  <w:style w:type="character" w:customStyle="1" w:styleId="29">
    <w:name w:val="font01"/>
    <w:qFormat/>
    <w:uiPriority w:val="0"/>
    <w:rPr>
      <w:rFonts w:hint="eastAsia" w:ascii="宋体" w:hAnsi="宋体" w:eastAsia="宋体" w:cs="宋体"/>
      <w:color w:val="000000"/>
      <w:sz w:val="22"/>
      <w:szCs w:val="22"/>
      <w:u w:val="none"/>
    </w:rPr>
  </w:style>
  <w:style w:type="character" w:customStyle="1" w:styleId="30">
    <w:name w:val="页眉 Char"/>
    <w:basedOn w:val="19"/>
    <w:link w:val="13"/>
    <w:qFormat/>
    <w:uiPriority w:val="99"/>
    <w:rPr>
      <w:kern w:val="2"/>
      <w:sz w:val="18"/>
      <w:szCs w:val="18"/>
    </w:rPr>
  </w:style>
  <w:style w:type="character" w:customStyle="1" w:styleId="31">
    <w:name w:val="页脚 Char"/>
    <w:basedOn w:val="19"/>
    <w:link w:val="12"/>
    <w:qFormat/>
    <w:uiPriority w:val="99"/>
    <w:rPr>
      <w:kern w:val="2"/>
      <w:sz w:val="18"/>
      <w:szCs w:val="18"/>
    </w:rPr>
  </w:style>
  <w:style w:type="character" w:customStyle="1" w:styleId="32">
    <w:name w:val="标题 4 Char"/>
    <w:basedOn w:val="19"/>
    <w:link w:val="7"/>
    <w:qFormat/>
    <w:uiPriority w:val="0"/>
    <w:rPr>
      <w:rFonts w:ascii="Arial" w:hAnsi="Arial" w:eastAsia="微软雅黑" w:cs="Times New Roman"/>
      <w:kern w:val="2"/>
      <w:sz w:val="24"/>
      <w:szCs w:val="24"/>
    </w:rPr>
  </w:style>
  <w:style w:type="character" w:customStyle="1" w:styleId="33">
    <w:name w:val="标题 1 Char"/>
    <w:basedOn w:val="19"/>
    <w:link w:val="4"/>
    <w:qFormat/>
    <w:uiPriority w:val="0"/>
    <w:rPr>
      <w:rFonts w:ascii="宋体" w:hAnsi="宋体" w:eastAsia="宋体" w:cs="Times New Roman"/>
      <w:b/>
      <w:bCs/>
      <w:kern w:val="44"/>
      <w:sz w:val="48"/>
      <w:szCs w:val="48"/>
    </w:rPr>
  </w:style>
  <w:style w:type="character" w:customStyle="1" w:styleId="34">
    <w:name w:val="标题 3 Char"/>
    <w:basedOn w:val="19"/>
    <w:link w:val="6"/>
    <w:qFormat/>
    <w:uiPriority w:val="0"/>
    <w:rPr>
      <w:b/>
      <w:kern w:val="2"/>
      <w:sz w:val="28"/>
      <w:szCs w:val="24"/>
    </w:rPr>
  </w:style>
  <w:style w:type="character" w:customStyle="1" w:styleId="35">
    <w:name w:val="正文文本 Char"/>
    <w:basedOn w:val="19"/>
    <w:link w:val="3"/>
    <w:qFormat/>
    <w:uiPriority w:val="0"/>
    <w:rPr>
      <w:rFonts w:ascii="楷体_GB2312" w:hAnsi="Arial" w:eastAsia="楷体_GB2312"/>
      <w:kern w:val="2"/>
      <w:sz w:val="28"/>
      <w:szCs w:val="28"/>
    </w:rPr>
  </w:style>
  <w:style w:type="character" w:customStyle="1" w:styleId="36">
    <w:name w:val="正文文本缩进 Char"/>
    <w:basedOn w:val="19"/>
    <w:link w:val="10"/>
    <w:qFormat/>
    <w:uiPriority w:val="0"/>
    <w:rPr>
      <w:kern w:val="2"/>
      <w:sz w:val="21"/>
      <w:szCs w:val="24"/>
    </w:rPr>
  </w:style>
  <w:style w:type="character" w:customStyle="1" w:styleId="37">
    <w:name w:val="正文首行缩进 2 Char"/>
    <w:basedOn w:val="36"/>
    <w:link w:val="16"/>
    <w:qFormat/>
    <w:uiPriority w:val="0"/>
    <w:rPr>
      <w:kern w:val="2"/>
      <w:sz w:val="21"/>
      <w:szCs w:val="24"/>
    </w:rPr>
  </w:style>
  <w:style w:type="table" w:customStyle="1" w:styleId="38">
    <w:name w:val="网格型1"/>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
    <w:name w:val="索引 41"/>
    <w:basedOn w:val="1"/>
    <w:next w:val="1"/>
    <w:semiHidden/>
    <w:qFormat/>
    <w:uiPriority w:val="0"/>
    <w:pPr>
      <w:ind w:left="1260"/>
    </w:pPr>
    <w:rPr>
      <w:rFonts w:ascii="Calibri" w:hAnsi="Calibri" w:eastAsia="Calibri" w:cs="宋体"/>
      <w:sz w:val="20"/>
      <w:lang w:val="zh-CN"/>
    </w:rPr>
  </w:style>
  <w:style w:type="paragraph" w:customStyle="1" w:styleId="40">
    <w:name w:val="Body text|2"/>
    <w:basedOn w:val="1"/>
    <w:qFormat/>
    <w:uiPriority w:val="0"/>
    <w:pPr>
      <w:jc w:val="center"/>
    </w:pPr>
    <w:rPr>
      <w:rFonts w:ascii="宋体" w:hAnsi="宋体" w:eastAsia="宋体" w:cs="宋体"/>
      <w:sz w:val="26"/>
      <w:szCs w:val="26"/>
      <w:lang w:val="zh-TW" w:eastAsia="zh-TW" w:bidi="zh-TW"/>
    </w:rPr>
  </w:style>
  <w:style w:type="paragraph" w:customStyle="1" w:styleId="41">
    <w:name w:val="正文1"/>
    <w:qFormat/>
    <w:uiPriority w:val="0"/>
    <w:pPr>
      <w:adjustRightInd w:val="0"/>
      <w:spacing w:before="120" w:after="120" w:line="180" w:lineRule="auto"/>
      <w:ind w:firstLine="200" w:firstLineChars="200"/>
      <w:contextualSpacing/>
      <w:jc w:val="both"/>
    </w:pPr>
    <w:rPr>
      <w:rFonts w:ascii="Times New Roman" w:hAnsi="Times New Roman" w:eastAsia="Adobe 仿宋 Std R" w:cs="Times New Roman"/>
      <w:kern w:val="2"/>
      <w:sz w:val="21"/>
      <w:szCs w:val="21"/>
      <w:lang w:val="en-US" w:eastAsia="zh-CN" w:bidi="ar-SA"/>
    </w:rPr>
  </w:style>
  <w:style w:type="paragraph" w:customStyle="1" w:styleId="42">
    <w:name w:val="标题二、"/>
    <w:basedOn w:val="1"/>
    <w:qFormat/>
    <w:uiPriority w:val="99"/>
    <w:pPr>
      <w:spacing w:line="360" w:lineRule="auto"/>
      <w:ind w:firstLine="200" w:firstLineChars="200"/>
      <w:outlineLvl w:val="2"/>
    </w:pPr>
    <w:rPr>
      <w:rFonts w:ascii="宋体" w:hAnsi="宋体" w:eastAsia="宋体" w:cs="Times New Roman"/>
      <w:b/>
      <w:sz w:val="24"/>
      <w:szCs w:val="21"/>
    </w:rPr>
  </w:style>
  <w:style w:type="paragraph" w:customStyle="1" w:styleId="43">
    <w:name w:val="footer1"/>
    <w:basedOn w:val="1"/>
    <w:qFormat/>
    <w:uiPriority w:val="0"/>
    <w:pPr>
      <w:tabs>
        <w:tab w:val="center" w:pos="4153"/>
        <w:tab w:val="right" w:pos="8306"/>
      </w:tabs>
      <w:snapToGrid w:val="0"/>
      <w:jc w:val="left"/>
    </w:pPr>
    <w:rPr>
      <w:rFonts w:ascii="Calibri" w:hAnsi="Calibri" w:eastAsia="宋体" w:cs="Times New Roman"/>
      <w:sz w:val="18"/>
    </w:rPr>
  </w:style>
  <w:style w:type="paragraph" w:customStyle="1" w:styleId="44">
    <w:name w:val="font0"/>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5">
    <w:name w:val="font1"/>
    <w:basedOn w:val="1"/>
    <w:qFormat/>
    <w:uiPriority w:val="0"/>
    <w:pPr>
      <w:widowControl/>
      <w:spacing w:before="100" w:beforeAutospacing="1" w:after="100" w:afterAutospacing="1"/>
      <w:jc w:val="left"/>
    </w:pPr>
    <w:rPr>
      <w:rFonts w:ascii="宋体" w:hAnsi="宋体" w:eastAsia="宋体" w:cs="宋体"/>
      <w:b/>
      <w:bCs/>
      <w:color w:val="000000"/>
      <w:kern w:val="0"/>
      <w:sz w:val="22"/>
      <w:szCs w:val="22"/>
    </w:rPr>
  </w:style>
  <w:style w:type="paragraph" w:customStyle="1" w:styleId="46">
    <w:name w:val="font2"/>
    <w:basedOn w:val="1"/>
    <w:qFormat/>
    <w:uiPriority w:val="0"/>
    <w:pPr>
      <w:widowControl/>
      <w:spacing w:before="100" w:beforeAutospacing="1" w:after="100" w:afterAutospacing="1"/>
      <w:jc w:val="left"/>
    </w:pPr>
    <w:rPr>
      <w:rFonts w:ascii="宋体" w:hAnsi="宋体" w:eastAsia="宋体" w:cs="宋体"/>
      <w:color w:val="5B9BD5"/>
      <w:kern w:val="0"/>
      <w:sz w:val="22"/>
      <w:szCs w:val="22"/>
    </w:rPr>
  </w:style>
  <w:style w:type="paragraph" w:customStyle="1" w:styleId="47">
    <w:name w:val="font3"/>
    <w:basedOn w:val="1"/>
    <w:qFormat/>
    <w:uiPriority w:val="0"/>
    <w:pPr>
      <w:widowControl/>
      <w:spacing w:before="100" w:beforeAutospacing="1" w:after="100" w:afterAutospacing="1"/>
      <w:jc w:val="left"/>
    </w:pPr>
    <w:rPr>
      <w:rFonts w:ascii="宋体" w:hAnsi="宋体" w:eastAsia="宋体" w:cs="宋体"/>
      <w:color w:val="FF0000"/>
      <w:kern w:val="0"/>
      <w:sz w:val="22"/>
      <w:szCs w:val="22"/>
    </w:rPr>
  </w:style>
  <w:style w:type="paragraph" w:customStyle="1" w:styleId="48">
    <w:name w:val="font4"/>
    <w:basedOn w:val="1"/>
    <w:qFormat/>
    <w:uiPriority w:val="0"/>
    <w:pPr>
      <w:widowControl/>
      <w:spacing w:before="100" w:beforeAutospacing="1" w:after="100" w:afterAutospacing="1"/>
      <w:jc w:val="left"/>
    </w:pPr>
    <w:rPr>
      <w:rFonts w:ascii="宋体" w:hAnsi="宋体" w:eastAsia="宋体" w:cs="宋体"/>
      <w:color w:val="000000"/>
      <w:kern w:val="0"/>
      <w:sz w:val="22"/>
      <w:szCs w:val="22"/>
    </w:rPr>
  </w:style>
  <w:style w:type="paragraph" w:customStyle="1" w:styleId="49">
    <w:name w:val="et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24"/>
    </w:rPr>
  </w:style>
  <w:style w:type="paragraph" w:customStyle="1" w:styleId="5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51">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5B9BD5"/>
      <w:kern w:val="0"/>
      <w:sz w:val="24"/>
    </w:rPr>
  </w:style>
  <w:style w:type="paragraph" w:customStyle="1" w:styleId="52">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FF0000"/>
      <w:kern w:val="0"/>
      <w:sz w:val="24"/>
    </w:rPr>
  </w:style>
  <w:style w:type="paragraph" w:customStyle="1" w:styleId="53">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24"/>
    </w:rPr>
  </w:style>
  <w:style w:type="paragraph" w:customStyle="1" w:styleId="5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6">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57">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b/>
      <w:bCs/>
      <w:kern w:val="0"/>
      <w:sz w:val="28"/>
      <w:szCs w:val="28"/>
    </w:rPr>
  </w:style>
  <w:style w:type="paragraph" w:customStyle="1" w:styleId="58">
    <w:name w:val="xl68"/>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5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0">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6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6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character" w:customStyle="1" w:styleId="63">
    <w:name w:val="批注文字 Char"/>
    <w:basedOn w:val="19"/>
    <w:link w:val="9"/>
    <w:qFormat/>
    <w:uiPriority w:val="0"/>
    <w:rPr>
      <w:kern w:val="2"/>
      <w:sz w:val="21"/>
      <w:szCs w:val="24"/>
    </w:rPr>
  </w:style>
  <w:style w:type="character" w:customStyle="1" w:styleId="64">
    <w:name w:val="正文文本缩进 3 Char"/>
    <w:basedOn w:val="19"/>
    <w:link w:val="14"/>
    <w:qFormat/>
    <w:uiPriority w:val="0"/>
    <w:rPr>
      <w:kern w:val="2"/>
      <w:sz w:val="21"/>
      <w:szCs w:val="24"/>
    </w:rPr>
  </w:style>
  <w:style w:type="paragraph" w:customStyle="1" w:styleId="65">
    <w:name w:val="Normal_6"/>
    <w:qFormat/>
    <w:uiPriority w:val="0"/>
    <w:rPr>
      <w:rFonts w:hint="default" w:ascii="Times New Roman" w:hAnsi="Times New Roman" w:eastAsia="Times New Roman" w:cs="Times New Roman"/>
      <w:sz w:val="24"/>
      <w:szCs w:val="24"/>
      <w:lang w:val="en-US" w:eastAsia="zh-CN" w:bidi="ar-SA"/>
    </w:rPr>
  </w:style>
  <w:style w:type="paragraph" w:customStyle="1" w:styleId="66">
    <w:name w:val="Table Text"/>
    <w:basedOn w:val="1"/>
    <w:semiHidden/>
    <w:qFormat/>
    <w:uiPriority w:val="0"/>
    <w:rPr>
      <w:rFonts w:ascii="宋体" w:hAnsi="宋体" w:eastAsia="宋体" w:cs="宋体"/>
      <w:sz w:val="24"/>
      <w:szCs w:val="24"/>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2955</Words>
  <Characters>3094</Characters>
  <Lines>57</Lines>
  <Paragraphs>16</Paragraphs>
  <TotalTime>42</TotalTime>
  <ScaleCrop>false</ScaleCrop>
  <LinksUpToDate>false</LinksUpToDate>
  <CharactersWithSpaces>3121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2025-05-27T08:25:00Z</dcterms:created>
  <dc:creator>Administrator</dc:creator>
  <cp:lastModifiedBy>衡-</cp:lastModifiedBy>
  <dcterms:modified xsi:type="dcterms:W3CDTF">2025-09-30T06:22:34Z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74D1AC2EB2684FE49D098C9FA696144B_11</vt:lpwstr>
  </property>
  <property fmtid="{D5CDD505-2E9C-101B-9397-08002B2CF9AE}" pid="4" name="KSOTemplateDocerSaveRecord">
    <vt:lpwstr>eyJoZGlkIjoiOTNhYzc0NjU3N2Q4MWY1YWViNjkzOTI4ZDFmNDU5ZjciLCJ1c2VySWQiOiIzNjQ1NTM3MzEifQ==</vt:lpwstr>
  </property>
</Properties>
</file>