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AB" w:rsidRDefault="00165813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丹阳市人民医院多功能纸定点采购项目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C81A9F" w:rsidRDefault="00C81A9F">
      <w:pPr>
        <w:spacing w:line="420" w:lineRule="auto"/>
        <w:jc w:val="center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t>（第二次）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一、项目基本情况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1.项目名称：</w:t>
      </w:r>
      <w:r>
        <w:rPr>
          <w:rFonts w:ascii="微软雅黑" w:eastAsia="微软雅黑" w:hAnsi="微软雅黑" w:cs="微软雅黑" w:hint="eastAsia"/>
          <w:szCs w:val="21"/>
        </w:rPr>
        <w:t>丹阳市人民医院多功能纸定点采购项目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服务期：1年。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3.本项目面向中小微企。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二、采购内容：</w:t>
      </w:r>
    </w:p>
    <w:tbl>
      <w:tblPr>
        <w:tblW w:w="8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402"/>
        <w:gridCol w:w="815"/>
        <w:gridCol w:w="816"/>
        <w:gridCol w:w="883"/>
      </w:tblGrid>
      <w:tr w:rsidR="004409AB" w:rsidTr="00165813">
        <w:trPr>
          <w:trHeight w:val="424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规格型号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品牌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数量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285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241-2（2等分）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310*279-2联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70gA5（淡红）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70gA5（淡蓝）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80gA4彩色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病历纸、185mm*265mm、70g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金额记账凭证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 2包/箱，1000份/包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西玛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箱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110*100mm（宽*直径）长效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340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57*50mm（宽*直径）长效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80*100mm（宽*直径）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2970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80*50mm（宽*直径）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80*80mm（宽*直径）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8400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10*7cm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56mm*30m（宽*直径）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80*75mm（宽*直径）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冠华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4000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彩色激光打印纸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120g A4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瑞丽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48</w:t>
            </w:r>
          </w:p>
        </w:tc>
      </w:tr>
      <w:tr w:rsidR="004409AB" w:rsidTr="00165813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相片纸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A4 180克210*297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</w:p>
        </w:tc>
      </w:tr>
    </w:tbl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三、技术要求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1.压感复写打印纸要求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1.1带导引孔，每箱1000页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1.2涂层均匀，显色清晰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1.3纸面光滑，无皱折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1.4定量≥60g/㎡</w:t>
      </w:r>
    </w:p>
    <w:p w:rsidR="004409AB" w:rsidRDefault="00165813">
      <w:pPr>
        <w:numPr>
          <w:ilvl w:val="0"/>
          <w:numId w:val="2"/>
        </w:num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多功能用纸要求：</w:t>
      </w:r>
    </w:p>
    <w:p w:rsidR="004409AB" w:rsidRDefault="00165813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2.1每包500张</w:t>
      </w:r>
    </w:p>
    <w:p w:rsidR="004409AB" w:rsidRDefault="00165813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2.2 70克要求≥70g/㎡，80克要求≥80g/㎡，定量偏差：-2 - +5 </w:t>
      </w:r>
    </w:p>
    <w:p w:rsidR="004409AB" w:rsidRDefault="00165813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2.3纸张质量要求：切边应整齐、洁净，不应有裂口和纸粉；纸张的纤维组织应均匀；纸张应平整，不应有褶子、皱纹、破洞、残缺、砂子、硬质块和其他影响使用的纸张。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 A4金额记账凭证要求：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3.1 凭证纸，定量：≥70g/㎡。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3.2单张规格：210*127mm/份。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3.3单页规格：210*254mm/页。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3.4单包规格：1000份/包。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3.5单箱规格：2包/箱。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 热敏收银纸质量符合GB/T 28210-2011 标准。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5.彩色激光打印纸要求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5.1每包500张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5.2定量120g/㎡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5.3双面打印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5.4材质为全木浆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6.相片纸要求：</w:t>
      </w:r>
    </w:p>
    <w:p w:rsidR="004409AB" w:rsidRDefault="00165813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6.1 每包20张。</w:t>
      </w:r>
    </w:p>
    <w:p w:rsidR="004409AB" w:rsidRDefault="00165813">
      <w:pPr>
        <w:spacing w:line="360" w:lineRule="exact"/>
        <w:jc w:val="left"/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四、报价要求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color w:val="000000"/>
          <w:szCs w:val="21"/>
        </w:rPr>
        <w:t>报总价。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2.分项报价。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3.分项报价合计金额应与总价相同。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五、材料递交要求</w:t>
      </w:r>
    </w:p>
    <w:p w:rsidR="004409AB" w:rsidRDefault="00165813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lastRenderedPageBreak/>
        <w:t>1.提供以下资料并完整封装。</w:t>
      </w:r>
    </w:p>
    <w:p w:rsidR="004409AB" w:rsidRDefault="00165813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4409AB" w:rsidRDefault="00165813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4409AB" w:rsidRDefault="00165813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4409AB" w:rsidRDefault="00165813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4409AB" w:rsidRDefault="00165813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1）递交时间：2025年11月</w:t>
      </w:r>
      <w:r w:rsidR="00C81A9F">
        <w:rPr>
          <w:rFonts w:ascii="微软雅黑" w:eastAsia="微软雅黑" w:hAnsi="微软雅黑" w:cs="微软雅黑"/>
          <w:color w:val="000000"/>
          <w:szCs w:val="21"/>
        </w:rPr>
        <w:t>13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日至2025年11月</w:t>
      </w:r>
      <w:r>
        <w:rPr>
          <w:rFonts w:ascii="微软雅黑" w:eastAsia="微软雅黑" w:hAnsi="微软雅黑" w:cs="微软雅黑"/>
          <w:color w:val="000000"/>
          <w:szCs w:val="21"/>
        </w:rPr>
        <w:t>1</w:t>
      </w:r>
      <w:r w:rsidR="00C81A9F">
        <w:rPr>
          <w:rFonts w:ascii="微软雅黑" w:eastAsia="微软雅黑" w:hAnsi="微软雅黑" w:cs="微软雅黑"/>
          <w:color w:val="000000"/>
          <w:szCs w:val="21"/>
        </w:rPr>
        <w:t>9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</w:t>
      </w:r>
      <w:r>
        <w:rPr>
          <w:rFonts w:ascii="微软雅黑" w:eastAsia="微软雅黑" w:hAnsi="微软雅黑" w:cs="微软雅黑"/>
          <w:color w:val="000000"/>
          <w:szCs w:val="21"/>
        </w:rPr>
        <w:t>4:30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</w:p>
    <w:p w:rsidR="004409AB" w:rsidRDefault="00165813">
      <w:pPr>
        <w:spacing w:line="30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</w:t>
      </w:r>
    </w:p>
    <w:p w:rsidR="004409AB" w:rsidRDefault="00165813">
      <w:pPr>
        <w:widowControl/>
        <w:jc w:val="left"/>
        <w:rPr>
          <w:rFonts w:cs="宋体"/>
          <w:b/>
          <w:bCs/>
          <w:color w:val="000000"/>
          <w:sz w:val="24"/>
        </w:rPr>
      </w:pPr>
      <w:r>
        <w:rPr>
          <w:rFonts w:cs="宋体"/>
          <w:b/>
          <w:bCs/>
          <w:color w:val="000000"/>
          <w:sz w:val="24"/>
        </w:rPr>
        <w:br w:type="page"/>
      </w:r>
      <w:bookmarkStart w:id="0" w:name="_GoBack"/>
      <w:bookmarkEnd w:id="0"/>
    </w:p>
    <w:p w:rsidR="004409AB" w:rsidRDefault="00165813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4409AB" w:rsidRDefault="00165813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4409AB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4409AB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名称：丹阳市人民医院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多功能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纸定点采购项目</w:t>
            </w:r>
          </w:p>
        </w:tc>
      </w:tr>
      <w:tr w:rsidR="004409AB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4409AB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4409AB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4409AB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4409AB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:rsidR="004409AB" w:rsidRDefault="004409AB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4409AB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4409AB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4409AB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165813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9AB" w:rsidRDefault="004409AB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:rsidR="004409AB" w:rsidRDefault="004409AB">
      <w:pPr>
        <w:rPr>
          <w:rFonts w:ascii="微软雅黑" w:eastAsia="微软雅黑" w:hAnsi="微软雅黑" w:cs="微软雅黑"/>
          <w:b/>
          <w:bCs/>
          <w:sz w:val="32"/>
          <w:szCs w:val="20"/>
        </w:rPr>
      </w:pPr>
    </w:p>
    <w:p w:rsidR="004409AB" w:rsidRDefault="004409AB">
      <w:pPr>
        <w:jc w:val="center"/>
        <w:rPr>
          <w:rFonts w:ascii="微软雅黑" w:eastAsia="微软雅黑" w:hAnsi="微软雅黑" w:cs="微软雅黑"/>
          <w:b/>
          <w:bCs/>
          <w:sz w:val="32"/>
          <w:szCs w:val="20"/>
        </w:rPr>
      </w:pPr>
    </w:p>
    <w:p w:rsidR="004409AB" w:rsidRDefault="004409AB">
      <w:pPr>
        <w:jc w:val="center"/>
        <w:rPr>
          <w:rFonts w:ascii="微软雅黑" w:eastAsia="微软雅黑" w:hAnsi="微软雅黑" w:cs="微软雅黑"/>
          <w:b/>
          <w:bCs/>
          <w:sz w:val="32"/>
          <w:szCs w:val="20"/>
        </w:rPr>
      </w:pPr>
    </w:p>
    <w:p w:rsidR="004409AB" w:rsidRDefault="004409AB">
      <w:pPr>
        <w:jc w:val="center"/>
        <w:rPr>
          <w:rFonts w:ascii="微软雅黑" w:eastAsia="微软雅黑" w:hAnsi="微软雅黑" w:cs="微软雅黑"/>
          <w:bCs/>
          <w:sz w:val="32"/>
          <w:szCs w:val="20"/>
        </w:rPr>
        <w:sectPr w:rsidR="004409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409AB" w:rsidRDefault="00165813">
      <w:pPr>
        <w:jc w:val="center"/>
        <w:rPr>
          <w:b/>
          <w:bCs/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64"/>
        <w:gridCol w:w="3086"/>
        <w:gridCol w:w="771"/>
        <w:gridCol w:w="718"/>
        <w:gridCol w:w="1018"/>
        <w:gridCol w:w="763"/>
        <w:gridCol w:w="1350"/>
      </w:tblGrid>
      <w:tr w:rsidR="004409AB">
        <w:trPr>
          <w:trHeight w:val="42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:rsidR="004409AB">
        <w:trPr>
          <w:trHeight w:val="4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241-2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241-2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等分）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310*279-2</w:t>
            </w:r>
            <w:r>
              <w:rPr>
                <w:rFonts w:hint="eastAsia"/>
              </w:rPr>
              <w:t>联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（淡红）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（淡蓝）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80gA4</w:t>
            </w:r>
            <w:r>
              <w:rPr>
                <w:rFonts w:hint="eastAsia"/>
              </w:rPr>
              <w:t>彩色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病历纸、</w:t>
            </w:r>
            <w:r>
              <w:rPr>
                <w:rFonts w:hint="eastAsia"/>
              </w:rPr>
              <w:t>185mm*265mm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70g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三元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金额记账凭证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A4  2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西玛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110*100mm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57*50mm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970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80*50mm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80*80mm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10*7cm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56mm*30m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8</w:t>
            </w:r>
            <w:r>
              <w:t>0*75mm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冠华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彩色激光打印纸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120g A4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瑞丽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相片纸</w:t>
            </w:r>
          </w:p>
        </w:tc>
        <w:tc>
          <w:tcPr>
            <w:tcW w:w="3086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A4 180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210*297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得力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4409AB" w:rsidRDefault="00165813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  <w:tr w:rsidR="004409AB">
        <w:trPr>
          <w:trHeight w:val="397"/>
          <w:jc w:val="center"/>
        </w:trPr>
        <w:tc>
          <w:tcPr>
            <w:tcW w:w="8857" w:type="dxa"/>
            <w:gridSpan w:val="7"/>
            <w:shd w:val="clear" w:color="auto" w:fill="auto"/>
            <w:noWrap/>
            <w:vAlign w:val="center"/>
          </w:tcPr>
          <w:p w:rsidR="004409AB" w:rsidRDefault="00165813">
            <w:pPr>
              <w:jc w:val="center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409AB" w:rsidRDefault="004409AB">
            <w:pPr>
              <w:jc w:val="center"/>
              <w:rPr>
                <w:sz w:val="24"/>
              </w:rPr>
            </w:pPr>
          </w:p>
        </w:tc>
      </w:tr>
    </w:tbl>
    <w:p w:rsidR="004409AB" w:rsidRDefault="004409AB">
      <w:pPr>
        <w:pStyle w:val="a3"/>
        <w:spacing w:line="400" w:lineRule="exact"/>
        <w:ind w:left="0" w:firstLine="0"/>
        <w:jc w:val="left"/>
      </w:pPr>
    </w:p>
    <w:p w:rsidR="004409AB" w:rsidRDefault="00165813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4409AB" w:rsidRDefault="00165813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2.分项报价明细表中合计（总报价）与项目总报价表中项目总报价应一致。</w:t>
      </w:r>
    </w:p>
    <w:p w:rsidR="004409AB" w:rsidRDefault="00165813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4409AB" w:rsidRDefault="00165813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</w:p>
    <w:p w:rsidR="004409AB" w:rsidRDefault="00165813">
      <w:pPr>
        <w:spacing w:line="40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4409AB" w:rsidRDefault="004409AB">
      <w:pPr>
        <w:pStyle w:val="a3"/>
        <w:ind w:left="0" w:firstLine="0"/>
        <w:rPr>
          <w:rFonts w:ascii="宋体" w:hAnsi="宋体" w:cs="宋体"/>
        </w:rPr>
      </w:pPr>
    </w:p>
    <w:p w:rsidR="004409AB" w:rsidRDefault="004409AB">
      <w:pPr>
        <w:widowControl/>
        <w:jc w:val="left"/>
        <w:rPr>
          <w:b/>
          <w:bCs/>
          <w:color w:val="000000"/>
        </w:rPr>
      </w:pPr>
    </w:p>
    <w:p w:rsidR="004409AB" w:rsidRDefault="004409AB">
      <w:pPr>
        <w:widowControl/>
        <w:jc w:val="left"/>
        <w:rPr>
          <w:b/>
          <w:bCs/>
          <w:color w:val="000000"/>
        </w:rPr>
      </w:pPr>
    </w:p>
    <w:p w:rsidR="004409AB" w:rsidRDefault="00165813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4409AB" w:rsidRDefault="004409AB">
      <w:pPr>
        <w:widowControl/>
        <w:jc w:val="left"/>
        <w:rPr>
          <w:b/>
          <w:bCs/>
          <w:color w:val="000000"/>
        </w:rPr>
      </w:pPr>
    </w:p>
    <w:p w:rsidR="004409AB" w:rsidRDefault="00165813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4409AB" w:rsidRDefault="00165813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AF4EB9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AB3AF3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50DDFA5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DAEE26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C52CAE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4409AB" w:rsidRDefault="00165813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4409AB" w:rsidRDefault="004409A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4409AB" w:rsidRDefault="00165813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C7E7E0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4409AB" w:rsidRDefault="004409A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4409AB" w:rsidRDefault="00165813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09AB" w:rsidRDefault="004409A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E6C17A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4409AB" w:rsidRDefault="004409A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4409AB" w:rsidRDefault="00165813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4409AB" w:rsidRDefault="00165813">
      <w:pPr>
        <w:widowControl/>
        <w:numPr>
          <w:ilvl w:val="0"/>
          <w:numId w:val="3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4409AB" w:rsidRDefault="004409AB">
      <w:pPr>
        <w:pStyle w:val="aa"/>
        <w:rPr>
          <w:rFonts w:ascii="宋体" w:hAnsi="宋体" w:cs="宋体"/>
        </w:rPr>
      </w:pPr>
    </w:p>
    <w:p w:rsidR="004409AB" w:rsidRDefault="00165813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4409AB" w:rsidRDefault="004409A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409AB" w:rsidRDefault="004409A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409AB" w:rsidRDefault="004409A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409AB" w:rsidRDefault="004409A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409AB" w:rsidRDefault="004409A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409AB" w:rsidRDefault="004409AB">
      <w:pPr>
        <w:rPr>
          <w:rFonts w:ascii="华文细黑" w:eastAsia="华文细黑" w:hAnsi="华文细黑" w:cs="华文细黑"/>
          <w:sz w:val="24"/>
        </w:rPr>
      </w:pPr>
    </w:p>
    <w:sectPr w:rsidR="0044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46" w:rsidRDefault="00CF2C46" w:rsidP="00C81A9F">
      <w:r>
        <w:separator/>
      </w:r>
    </w:p>
  </w:endnote>
  <w:endnote w:type="continuationSeparator" w:id="0">
    <w:p w:rsidR="00CF2C46" w:rsidRDefault="00CF2C46" w:rsidP="00C8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46" w:rsidRDefault="00CF2C46" w:rsidP="00C81A9F">
      <w:r>
        <w:separator/>
      </w:r>
    </w:p>
  </w:footnote>
  <w:footnote w:type="continuationSeparator" w:id="0">
    <w:p w:rsidR="00CF2C46" w:rsidRDefault="00CF2C46" w:rsidP="00C8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A35CC5BF"/>
    <w:multiLevelType w:val="singleLevel"/>
    <w:tmpl w:val="A35CC5B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F6F88"/>
    <w:rsid w:val="00356B46"/>
    <w:rsid w:val="004409AB"/>
    <w:rsid w:val="00526CD6"/>
    <w:rsid w:val="005531DD"/>
    <w:rsid w:val="00553C16"/>
    <w:rsid w:val="005C33C2"/>
    <w:rsid w:val="006F52C2"/>
    <w:rsid w:val="009417C8"/>
    <w:rsid w:val="009527E4"/>
    <w:rsid w:val="00A831AC"/>
    <w:rsid w:val="00C23CFC"/>
    <w:rsid w:val="00C81A9F"/>
    <w:rsid w:val="00CF2C46"/>
    <w:rsid w:val="00EB5E35"/>
    <w:rsid w:val="00EB7DD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7119521-3F9E-4178-8215-12B70444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2421</Characters>
  <Application>Microsoft Office Word</Application>
  <DocSecurity>0</DocSecurity>
  <Lines>20</Lines>
  <Paragraphs>5</Paragraphs>
  <ScaleCrop>false</ScaleCrop>
  <Company>P R C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2025-05-20T06:04:00Z</cp:lastPrinted>
  <dcterms:created xsi:type="dcterms:W3CDTF">2025-11-13T00:19:00Z</dcterms:created>
  <dcterms:modified xsi:type="dcterms:W3CDTF">2025-11-13T00:19:00Z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