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3B5B6">
      <w:pPr>
        <w:spacing w:line="420" w:lineRule="auto"/>
        <w:jc w:val="center"/>
        <w:rPr>
          <w:rFonts w:hint="default" w:ascii="微软雅黑" w:hAnsi="微软雅黑" w:eastAsia="微软雅黑" w:cs="微软雅黑"/>
          <w:b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pacing w:val="-3"/>
          <w:sz w:val="32"/>
          <w:szCs w:val="32"/>
          <w:lang w:val="en-US" w:eastAsia="zh-CN"/>
        </w:rPr>
        <w:t>丹阳市人民医院液氧增压阀采购项目询价函</w:t>
      </w:r>
    </w:p>
    <w:p w14:paraId="09CF9B5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</w:rPr>
        <w:t>一、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货物名称及参数</w:t>
      </w:r>
    </w:p>
    <w:p w14:paraId="43E879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default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1.名称：液氧增压阀。</w:t>
      </w:r>
    </w:p>
    <w:p w14:paraId="686BBC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default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2.</w:t>
      </w:r>
      <w:r>
        <w:rPr>
          <w:rFonts w:hint="default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增压阀品牌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、</w:t>
      </w:r>
      <w:r>
        <w:rPr>
          <w:rFonts w:hint="default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型号:CashValve H01-E4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耐低温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。</w:t>
      </w:r>
    </w:p>
    <w:p w14:paraId="6C36D8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default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3.数量：1个。</w:t>
      </w:r>
    </w:p>
    <w:p w14:paraId="2CFC8D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4.样品如图所示。</w:t>
      </w:r>
    </w:p>
    <w:p w14:paraId="543535D9">
      <w:pPr>
        <w:jc w:val="both"/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2160270" cy="2160270"/>
            <wp:effectExtent l="0" t="0" r="11430" b="11430"/>
            <wp:docPr id="3" name="图片 3" descr="bbd361a6ee65d24618b4cc3271b2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bd361a6ee65d24618b4cc3271b2772"/>
                    <pic:cNvPicPr/>
                  </pic:nvPicPr>
                  <pic:blipFill>
                    <a:blip r:embed="rId4"/>
                    <a:srcRect l="12419" r="1515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6027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2160270" cy="2160270"/>
            <wp:effectExtent l="0" t="0" r="11430" b="11430"/>
            <wp:docPr id="4" name="图片 4" descr="ac11f5512fde0ce4540f2b218accbc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c11f5512fde0ce4540f2b218accbc3"/>
                    <pic:cNvPicPr/>
                  </pic:nvPicPr>
                  <pic:blipFill>
                    <a:blip r:embed="rId5"/>
                    <a:srcRect l="23950" r="646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6027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71145">
      <w:pPr>
        <w:jc w:val="both"/>
        <w:rPr>
          <w:rFonts w:hint="eastAsia" w:ascii="华文细黑" w:hAnsi="华文细黑" w:eastAsia="华文细黑" w:cs="华文细黑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二、质量保证期：1</w:t>
      </w:r>
      <w:r>
        <w:rPr>
          <w:rFonts w:hint="eastAsia" w:ascii="华文细黑" w:hAnsi="华文细黑" w:eastAsia="华文细黑" w:cs="华文细黑"/>
          <w:sz w:val="24"/>
          <w:szCs w:val="24"/>
          <w:highlight w:val="none"/>
          <w:lang w:val="en-US" w:eastAsia="zh-CN"/>
        </w:rPr>
        <w:t>年。</w:t>
      </w:r>
    </w:p>
    <w:p w14:paraId="06DBBB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  <w:t>三、结算要求</w:t>
      </w:r>
    </w:p>
    <w:p w14:paraId="32DD5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验收合格，采购人在收到供应商开具等额的国家正规发票后支付该批次货款。</w:t>
      </w:r>
    </w:p>
    <w:p w14:paraId="2F6902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华文细黑" w:hAnsi="华文细黑" w:eastAsia="华文细黑" w:cs="华文细黑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highlight w:val="none"/>
          <w:lang w:val="en-US" w:eastAsia="zh-CN"/>
        </w:rPr>
        <w:t>报价要求</w:t>
      </w: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  <w:highlight w:val="none"/>
          <w:lang w:val="en-US" w:eastAsia="zh-CN"/>
        </w:rPr>
        <w:t>（见附件1）</w:t>
      </w:r>
    </w:p>
    <w:p w14:paraId="0AF3F5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报总价。</w:t>
      </w:r>
    </w:p>
    <w:p w14:paraId="0475B665">
      <w:pPr>
        <w:jc w:val="both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2.根据采购人提供的清单进行分项报价。</w:t>
      </w:r>
    </w:p>
    <w:p w14:paraId="034A12A0">
      <w:pPr>
        <w:jc w:val="both"/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color w:val="000000"/>
          <w:sz w:val="24"/>
          <w:szCs w:val="24"/>
          <w:highlight w:val="none"/>
          <w:lang w:val="en-US" w:eastAsia="zh-CN"/>
        </w:rPr>
        <w:t>3.分项报价合计金额应与总价相同。</w:t>
      </w:r>
    </w:p>
    <w:p w14:paraId="7CBF3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  <w:t>五、材料递交要求</w:t>
      </w:r>
    </w:p>
    <w:p w14:paraId="6552CE4E">
      <w:pPr>
        <w:pStyle w:val="3"/>
        <w:numPr>
          <w:ilvl w:val="2"/>
          <w:numId w:val="0"/>
        </w:numPr>
        <w:bidi w:val="0"/>
        <w:spacing w:line="360" w:lineRule="auto"/>
        <w:ind w:leftChars="0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highlight w:val="none"/>
          <w:lang w:val="en-US" w:eastAsia="zh-CN"/>
        </w:rPr>
        <w:t>1.提供以下资料并完整封装。</w:t>
      </w:r>
    </w:p>
    <w:p w14:paraId="7CDB70F8">
      <w:pPr>
        <w:bidi w:val="0"/>
        <w:spacing w:line="360" w:lineRule="auto"/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1）有效期内的公司营业执照复印件，盖公章（见附件3）</w:t>
      </w:r>
      <w:r>
        <w:rPr>
          <w:rFonts w:hint="eastAsia" w:ascii="华文细黑" w:hAnsi="华文细黑" w:eastAsia="华文细黑" w:cs="华文细黑"/>
          <w:color w:val="auto"/>
          <w:sz w:val="24"/>
          <w:szCs w:val="28"/>
          <w:highlight w:val="none"/>
          <w:lang w:eastAsia="zh-CN"/>
        </w:rPr>
        <w:t>；</w:t>
      </w:r>
    </w:p>
    <w:p w14:paraId="00B61999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 w:ascii="华文细黑" w:hAnsi="华文细黑" w:eastAsia="华文细黑" w:cs="华文细黑"/>
          <w:b w:val="0"/>
          <w:bCs w:val="0"/>
          <w:color w:val="000000"/>
          <w:sz w:val="24"/>
          <w:szCs w:val="24"/>
          <w:highlight w:val="none"/>
        </w:rPr>
        <w:t>法定代表人身份证明书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（见附件2）；</w:t>
      </w:r>
    </w:p>
    <w:p w14:paraId="568B5B3D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3）</w:t>
      </w: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  <w:highlight w:val="none"/>
          <w:lang w:val="en-US" w:eastAsia="zh-CN"/>
        </w:rPr>
        <w:t>项目总</w:t>
      </w: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  <w:highlight w:val="none"/>
        </w:rPr>
        <w:t>报价</w:t>
      </w: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  <w:highlight w:val="none"/>
          <w:lang w:val="en-US" w:eastAsia="zh-CN"/>
        </w:rPr>
        <w:t>表及报价</w:t>
      </w:r>
      <w:r>
        <w:rPr>
          <w:rFonts w:hint="eastAsia" w:ascii="华文细黑" w:hAnsi="华文细黑" w:eastAsia="华文细黑" w:cs="华文细黑"/>
          <w:b w:val="0"/>
          <w:bCs w:val="0"/>
          <w:sz w:val="24"/>
          <w:szCs w:val="24"/>
          <w:highlight w:val="none"/>
        </w:rPr>
        <w:t>明细表</w:t>
      </w:r>
      <w:r>
        <w:rPr>
          <w:rFonts w:hint="eastAsia" w:ascii="华文细黑" w:hAnsi="华文细黑" w:eastAsia="华文细黑" w:cs="华文细黑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（见附件1）</w:t>
      </w:r>
    </w:p>
    <w:p w14:paraId="7C337BED">
      <w:pPr>
        <w:pStyle w:val="6"/>
        <w:spacing w:before="120" w:beforeAutospacing="0" w:after="120" w:afterAutospacing="0" w:line="240" w:lineRule="atLeast"/>
        <w:jc w:val="both"/>
        <w:outlineLvl w:val="0"/>
        <w:rPr>
          <w:rStyle w:val="9"/>
          <w:rFonts w:hint="eastAsia" w:ascii="华文细黑" w:hAnsi="华文细黑" w:eastAsia="华文细黑" w:cs="华文细黑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Style w:val="9"/>
          <w:rFonts w:hint="eastAsia" w:ascii="华文细黑" w:hAnsi="华文细黑" w:eastAsia="华文细黑" w:cs="华文细黑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递交时间及地点</w:t>
      </w:r>
    </w:p>
    <w:p w14:paraId="154C0B67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</w:pP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1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递交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时间：2025年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日至2025年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月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日，北京时间上午8:00-11:00，下午2:00-5:00。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2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递交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地点：丹阳市教育印刷厂三楼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（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丹阳市人民医院采购中心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。</w:t>
      </w:r>
    </w:p>
    <w:p w14:paraId="020E599D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3）递交方式：面交、邮寄。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联系人：杨先生；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br w:type="textWrapping"/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  <w:lang w:eastAsia="zh-CN"/>
        </w:rPr>
        <w:t>）</w:t>
      </w:r>
      <w:r>
        <w:rPr>
          <w:rFonts w:hint="eastAsia" w:ascii="华文细黑" w:hAnsi="华文细黑" w:eastAsia="华文细黑" w:cs="华文细黑"/>
          <w:i w:val="0"/>
          <w:iCs w:val="0"/>
          <w:caps w:val="0"/>
          <w:color w:val="000000"/>
          <w:spacing w:val="0"/>
          <w:sz w:val="24"/>
          <w:szCs w:val="24"/>
          <w:highlight w:val="none"/>
        </w:rPr>
        <w:t>联系电话：0511-86553123 15189172512。</w:t>
      </w:r>
    </w:p>
    <w:p w14:paraId="72FE7E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cs="宋体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47D06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cs="宋体"/>
          <w:b/>
          <w:bCs/>
          <w:color w:val="000000"/>
          <w:sz w:val="24"/>
          <w:szCs w:val="24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97F5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textAlignment w:val="auto"/>
        <w:rPr>
          <w:rFonts w:hint="eastAsia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b/>
          <w:bCs/>
          <w:color w:val="000000"/>
          <w:sz w:val="24"/>
          <w:szCs w:val="24"/>
          <w:highlight w:val="none"/>
          <w:lang w:val="en-US" w:eastAsia="zh-CN"/>
        </w:rPr>
        <w:t>附件1</w:t>
      </w:r>
    </w:p>
    <w:p w14:paraId="49DBD1BF">
      <w:pPr>
        <w:snapToGrid w:val="0"/>
        <w:spacing w:line="470" w:lineRule="atLeast"/>
        <w:jc w:val="center"/>
        <w:rPr>
          <w:rFonts w:hint="eastAsia" w:eastAsia="宋体"/>
          <w:b/>
          <w:bCs/>
          <w:sz w:val="28"/>
          <w:szCs w:val="28"/>
          <w:highlight w:val="none"/>
          <w:lang w:val="en-US" w:eastAsia="zh-CN"/>
        </w:rPr>
      </w:pPr>
      <w:bookmarkStart w:id="0" w:name="_Toc26543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项目总</w:t>
      </w:r>
      <w:r>
        <w:rPr>
          <w:b/>
          <w:bCs/>
          <w:sz w:val="28"/>
          <w:szCs w:val="28"/>
          <w:highlight w:val="none"/>
        </w:rPr>
        <w:t>报价</w:t>
      </w:r>
      <w:bookmarkEnd w:id="0"/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表</w:t>
      </w:r>
    </w:p>
    <w:tbl>
      <w:tblPr>
        <w:tblStyle w:val="7"/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15"/>
        <w:gridCol w:w="2221"/>
        <w:gridCol w:w="1342"/>
        <w:gridCol w:w="2662"/>
      </w:tblGrid>
      <w:tr w14:paraId="360AA9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876ECF">
            <w:pPr>
              <w:pStyle w:val="12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采购</w:t>
            </w: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color w:val="000000"/>
                <w:sz w:val="24"/>
                <w:szCs w:val="24"/>
                <w:highlight w:val="none"/>
              </w:rPr>
              <w:t>：丹阳市人民医院</w:t>
            </w:r>
          </w:p>
        </w:tc>
      </w:tr>
      <w:tr w14:paraId="7F0C9D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D77BDE">
            <w:pPr>
              <w:pStyle w:val="12"/>
              <w:jc w:val="left"/>
              <w:rPr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color w:val="000000"/>
                <w:sz w:val="24"/>
                <w:szCs w:val="24"/>
                <w:highlight w:val="none"/>
              </w:rPr>
              <w:t>名称：</w:t>
            </w:r>
          </w:p>
        </w:tc>
      </w:tr>
      <w:tr w14:paraId="33001E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1" w:hRule="exac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73E585">
            <w:pPr>
              <w:pStyle w:val="12"/>
              <w:jc w:val="left"/>
              <w:rPr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投标单位（盖章）</w:t>
            </w:r>
          </w:p>
        </w:tc>
      </w:tr>
      <w:tr w14:paraId="59CC62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3" w:hRule="exac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9F2C39">
            <w:pPr>
              <w:pStyle w:val="12"/>
              <w:jc w:val="center"/>
              <w:rPr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sz w:val="24"/>
                <w:szCs w:val="24"/>
                <w:highlight w:val="none"/>
              </w:rPr>
              <w:t>法定代表人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签字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5DE114">
            <w:pPr>
              <w:pStyle w:val="12"/>
              <w:jc w:val="left"/>
              <w:rPr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62433A">
            <w:pPr>
              <w:pStyle w:val="12"/>
              <w:jc w:val="center"/>
              <w:rPr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1D54DD">
            <w:pPr>
              <w:pStyle w:val="12"/>
              <w:jc w:val="left"/>
              <w:rPr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1CA5A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3" w:hRule="exact"/>
          <w:jc w:val="center"/>
        </w:trPr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CBE465">
            <w:pPr>
              <w:pStyle w:val="1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项目总报价</w:t>
            </w:r>
          </w:p>
          <w:p w14:paraId="34C2E14C">
            <w:pPr>
              <w:pStyle w:val="12"/>
              <w:jc w:val="center"/>
              <w:rPr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DB9F95">
            <w:pPr>
              <w:rPr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（大写）：</w:t>
            </w:r>
          </w:p>
        </w:tc>
      </w:tr>
      <w:tr w14:paraId="3AAB66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exact"/>
          <w:jc w:val="center"/>
        </w:trPr>
        <w:tc>
          <w:tcPr>
            <w:tcW w:w="1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2F7EB9">
            <w:pPr>
              <w:pStyle w:val="12"/>
              <w:jc w:val="center"/>
              <w:rPr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792C8F">
            <w:pPr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（小写）：</w:t>
            </w:r>
          </w:p>
        </w:tc>
      </w:tr>
      <w:tr w14:paraId="43D8F9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exac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58D09D">
            <w:pPr>
              <w:pStyle w:val="12"/>
              <w:jc w:val="center"/>
              <w:rPr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lang w:val="en-US" w:eastAsia="zh-CN"/>
              </w:rPr>
              <w:t>报价日期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AE6D75">
            <w:pPr>
              <w:rPr>
                <w:color w:val="000000"/>
                <w:highlight w:val="none"/>
              </w:rPr>
            </w:pPr>
          </w:p>
        </w:tc>
      </w:tr>
    </w:tbl>
    <w:p w14:paraId="28E3AB81">
      <w:pPr>
        <w:rPr>
          <w:b/>
          <w:bCs/>
          <w:sz w:val="32"/>
          <w:szCs w:val="20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               </w:t>
      </w:r>
    </w:p>
    <w:p w14:paraId="519B9595">
      <w:pPr>
        <w:jc w:val="center"/>
        <w:rPr>
          <w:b/>
          <w:bCs/>
          <w:sz w:val="32"/>
          <w:szCs w:val="20"/>
        </w:rPr>
      </w:pPr>
      <w:r>
        <w:rPr>
          <w:rFonts w:hint="eastAsia"/>
          <w:sz w:val="32"/>
          <w:szCs w:val="20"/>
        </w:rPr>
        <w:t>报价明细表</w:t>
      </w:r>
    </w:p>
    <w:tbl>
      <w:tblPr>
        <w:tblStyle w:val="7"/>
        <w:tblW w:w="8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114"/>
        <w:gridCol w:w="1064"/>
        <w:gridCol w:w="1122"/>
        <w:gridCol w:w="711"/>
        <w:gridCol w:w="873"/>
        <w:gridCol w:w="818"/>
        <w:gridCol w:w="867"/>
      </w:tblGrid>
      <w:tr w14:paraId="526E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14:paraId="21510AD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114" w:type="dxa"/>
            <w:shd w:val="clear" w:color="auto" w:fill="auto"/>
            <w:noWrap/>
            <w:vAlign w:val="center"/>
          </w:tcPr>
          <w:p w14:paraId="717BC96D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AB6CDC9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2ADBB03D">
            <w:pPr>
              <w:jc w:val="center"/>
            </w:pPr>
            <w:r>
              <w:rPr>
                <w:rFonts w:hint="eastAsia"/>
              </w:rPr>
              <w:t>品牌</w:t>
            </w:r>
          </w:p>
        </w:tc>
        <w:tc>
          <w:tcPr>
            <w:tcW w:w="711" w:type="dxa"/>
            <w:vAlign w:val="center"/>
          </w:tcPr>
          <w:p w14:paraId="5D8EEF7F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14:paraId="66EDDC28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379E966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330212D">
            <w:pPr>
              <w:jc w:val="center"/>
            </w:pPr>
            <w:r>
              <w:rPr>
                <w:rFonts w:hint="eastAsia"/>
              </w:rPr>
              <w:t>分项合计</w:t>
            </w:r>
          </w:p>
        </w:tc>
      </w:tr>
      <w:tr w14:paraId="2F1D4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73" w:type="dxa"/>
            <w:shd w:val="clear" w:color="auto" w:fill="auto"/>
            <w:noWrap/>
            <w:vAlign w:val="center"/>
          </w:tcPr>
          <w:p w14:paraId="3EA50CB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14" w:type="dxa"/>
            <w:shd w:val="clear" w:color="auto" w:fill="auto"/>
            <w:noWrap/>
            <w:vAlign w:val="center"/>
          </w:tcPr>
          <w:p w14:paraId="091E38D4">
            <w:pPr>
              <w:jc w:val="center"/>
            </w:pPr>
            <w:r>
              <w:rPr>
                <w:rFonts w:hint="eastAsia"/>
              </w:rPr>
              <w:t>液氧增压阀</w:t>
            </w:r>
            <w:bookmarkStart w:id="3" w:name="_GoBack"/>
            <w:bookmarkEnd w:id="3"/>
            <w:r>
              <w:rPr>
                <w:rFonts w:hint="eastAsia"/>
              </w:rPr>
              <w:t xml:space="preserve"> 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B12530C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 xml:space="preserve"> H01-E4</w:t>
            </w:r>
            <w:r>
              <w:rPr>
                <w:rFonts w:hint="eastAsia"/>
                <w:lang w:val="en-US" w:eastAsia="zh-CN"/>
              </w:rPr>
              <w:t>、耐低温</w:t>
            </w:r>
          </w:p>
        </w:tc>
        <w:tc>
          <w:tcPr>
            <w:tcW w:w="1122" w:type="dxa"/>
            <w:shd w:val="clear" w:color="auto" w:fill="auto"/>
            <w:noWrap/>
            <w:vAlign w:val="center"/>
          </w:tcPr>
          <w:p w14:paraId="6221378E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CashValve</w:t>
            </w:r>
          </w:p>
        </w:tc>
        <w:tc>
          <w:tcPr>
            <w:tcW w:w="711" w:type="dxa"/>
            <w:vAlign w:val="center"/>
          </w:tcPr>
          <w:p w14:paraId="4939D02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73" w:type="dxa"/>
            <w:shd w:val="clear" w:color="auto" w:fill="auto"/>
            <w:noWrap/>
            <w:vAlign w:val="center"/>
          </w:tcPr>
          <w:p w14:paraId="1D95C8F3">
            <w:pPr>
              <w:jc w:val="center"/>
              <w:rPr>
                <w:rFonts w:hint="eastAsia"/>
              </w:rPr>
            </w:pPr>
          </w:p>
        </w:tc>
        <w:tc>
          <w:tcPr>
            <w:tcW w:w="818" w:type="dxa"/>
            <w:shd w:val="clear" w:color="auto" w:fill="auto"/>
            <w:noWrap/>
            <w:vAlign w:val="center"/>
          </w:tcPr>
          <w:p w14:paraId="710E2A3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F59128B">
            <w:pPr>
              <w:jc w:val="center"/>
              <w:rPr>
                <w:rFonts w:hint="eastAsia"/>
              </w:rPr>
            </w:pPr>
          </w:p>
        </w:tc>
      </w:tr>
      <w:tr w14:paraId="5858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75" w:type="dxa"/>
            <w:gridSpan w:val="7"/>
            <w:shd w:val="clear" w:color="auto" w:fill="auto"/>
            <w:noWrap/>
            <w:vAlign w:val="center"/>
          </w:tcPr>
          <w:p w14:paraId="7E628D88">
            <w:pPr>
              <w:jc w:val="center"/>
              <w:rPr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244E794">
            <w:pPr>
              <w:jc w:val="center"/>
              <w:rPr>
                <w:sz w:val="24"/>
              </w:rPr>
            </w:pPr>
          </w:p>
        </w:tc>
      </w:tr>
    </w:tbl>
    <w:p w14:paraId="522EF0A3">
      <w:pPr>
        <w:pStyle w:val="4"/>
        <w:spacing w:line="400" w:lineRule="exact"/>
        <w:ind w:left="0" w:firstLine="0"/>
        <w:jc w:val="left"/>
      </w:pPr>
    </w:p>
    <w:p w14:paraId="3D0BC00E">
      <w:pPr>
        <w:pStyle w:val="4"/>
        <w:spacing w:line="400" w:lineRule="exact"/>
        <w:ind w:left="0" w:firstLine="0"/>
        <w:jc w:val="left"/>
        <w:rPr>
          <w:rFonts w:ascii="微软雅黑" w:hAnsi="微软雅黑" w:eastAsia="微软雅黑" w:cs="微软雅黑"/>
          <w:sz w:val="21"/>
          <w:szCs w:val="21"/>
        </w:rPr>
      </w:pPr>
      <w:r>
        <w:t>注：</w:t>
      </w:r>
      <w:r>
        <w:rPr>
          <w:rFonts w:hint="eastAsia" w:ascii="微软雅黑" w:hAnsi="微软雅黑" w:eastAsia="微软雅黑" w:cs="微软雅黑"/>
          <w:sz w:val="21"/>
          <w:szCs w:val="21"/>
        </w:rPr>
        <w:t>1.填写报价表与</w:t>
      </w:r>
      <w:r>
        <w:rPr>
          <w:rFonts w:hint="eastAsia" w:ascii="微软雅黑" w:hAnsi="微软雅黑" w:eastAsia="微软雅黑" w:cs="微软雅黑"/>
          <w:bCs/>
          <w:sz w:val="21"/>
          <w:szCs w:val="21"/>
        </w:rPr>
        <w:t>分项</w:t>
      </w:r>
      <w:r>
        <w:rPr>
          <w:rFonts w:hint="eastAsia" w:ascii="微软雅黑" w:hAnsi="微软雅黑" w:eastAsia="微软雅黑" w:cs="微软雅黑"/>
          <w:sz w:val="21"/>
          <w:szCs w:val="21"/>
        </w:rPr>
        <w:t>报价明细表。</w:t>
      </w:r>
    </w:p>
    <w:p w14:paraId="3B947B6A">
      <w:pPr>
        <w:pStyle w:val="4"/>
        <w:spacing w:line="400" w:lineRule="exact"/>
        <w:ind w:left="0" w:firstLine="525" w:firstLineChars="250"/>
        <w:jc w:val="lef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2.分项报价明细表中合计（总报价）与项目总报价表中项目总报价应一致。</w:t>
      </w:r>
    </w:p>
    <w:p w14:paraId="0D5C8753">
      <w:pPr>
        <w:pStyle w:val="4"/>
        <w:spacing w:line="400" w:lineRule="exact"/>
        <w:ind w:left="0" w:firstLine="525" w:firstLineChars="250"/>
        <w:jc w:val="lef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3.采用人民币报价，以元为单位标注。</w:t>
      </w:r>
    </w:p>
    <w:p w14:paraId="09F2A6FA">
      <w:pPr>
        <w:pStyle w:val="4"/>
        <w:spacing w:line="400" w:lineRule="exact"/>
        <w:ind w:left="0" w:firstLine="525" w:firstLineChars="250"/>
        <w:jc w:val="lef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4.报价保留至小数点后两位，四舍五入。</w:t>
      </w:r>
    </w:p>
    <w:p w14:paraId="0196CC56">
      <w:pPr>
        <w:pStyle w:val="4"/>
        <w:ind w:left="0" w:leftChars="0" w:firstLine="0" w:firstLineChars="0"/>
        <w:rPr>
          <w:highlight w:val="none"/>
        </w:rPr>
      </w:pPr>
    </w:p>
    <w:p w14:paraId="1FCFE53C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08544891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79C8A736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5A69BD39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0F26D517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2BEE79C7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6394F93A">
      <w:pPr>
        <w:pStyle w:val="6"/>
        <w:spacing w:before="120" w:beforeAutospacing="0" w:after="120" w:afterAutospacing="0" w:line="240" w:lineRule="atLeast"/>
        <w:jc w:val="both"/>
        <w:outlineLvl w:val="0"/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>附件2</w:t>
      </w:r>
    </w:p>
    <w:p w14:paraId="432FF604">
      <w:pPr>
        <w:pStyle w:val="6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  <w:highlight w:val="none"/>
        </w:rPr>
      </w:pPr>
      <w:r>
        <w:rPr>
          <w:rFonts w:hint="eastAsia"/>
          <w:b/>
          <w:bCs/>
          <w:color w:val="000000"/>
          <w:sz w:val="32"/>
          <w:szCs w:val="32"/>
          <w:highlight w:val="none"/>
        </w:rPr>
        <w:t>法定代表人身份证明书</w:t>
      </w:r>
    </w:p>
    <w:p w14:paraId="4BFE6850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  <w:u w:val="single"/>
        </w:rPr>
      </w:pPr>
      <w:r>
        <w:rPr>
          <w:rFonts w:hint="eastAsia"/>
          <w:color w:val="000000"/>
          <w:sz w:val="28"/>
          <w:szCs w:val="28"/>
          <w:highlight w:val="none"/>
        </w:rPr>
        <w:t>投 标 人：</w: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                 </w:t>
      </w:r>
    </w:p>
    <w:p w14:paraId="05535016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单位性质：</w: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                 </w:t>
      </w:r>
    </w:p>
    <w:p w14:paraId="76C8C0E6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  <w:u w:val="single"/>
        </w:rPr>
      </w:pPr>
      <w:r>
        <w:rPr>
          <w:rFonts w:hint="eastAsia"/>
          <w:color w:val="000000"/>
          <w:sz w:val="28"/>
          <w:szCs w:val="28"/>
          <w:highlight w:val="none"/>
        </w:rPr>
        <w:t>地     址：</w:t>
      </w:r>
      <w:r>
        <w:rPr>
          <w:color w:val="000000"/>
          <w:sz w:val="28"/>
          <w:szCs w:val="28"/>
          <w:highlight w:val="none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8996322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899632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                 </w:t>
      </w:r>
    </w:p>
    <w:p w14:paraId="516415B4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  <w:u w:val="single"/>
        </w:rPr>
      </w:pPr>
      <w:r>
        <w:rPr>
          <w:rFonts w:hint="eastAsia"/>
          <w:color w:val="000000"/>
          <w:sz w:val="28"/>
          <w:szCs w:val="28"/>
          <w:highlight w:val="none"/>
        </w:rPr>
        <w:t>成立时间：</w:t>
      </w:r>
      <w:r>
        <w:rPr>
          <w:color w:val="000000"/>
          <w:sz w:val="28"/>
          <w:szCs w:val="28"/>
          <w:highlight w:val="none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804B7D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804B7D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                 </w:t>
      </w:r>
    </w:p>
    <w:p w14:paraId="30A20FFF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经营期限：</w:t>
      </w:r>
      <w:r>
        <w:rPr>
          <w:color w:val="000000"/>
          <w:sz w:val="28"/>
          <w:szCs w:val="28"/>
          <w:highlight w:val="none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9DC2D2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49DC2D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                 </w:t>
      </w:r>
    </w:p>
    <w:p w14:paraId="7DDCC2F3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姓     名：</w: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  <w:highlight w:val="none"/>
        </w:rPr>
        <w:t>性     别：</w:t>
      </w:r>
      <w:r>
        <w:rPr>
          <w:color w:val="000000"/>
          <w:sz w:val="28"/>
          <w:szCs w:val="28"/>
          <w:highlight w:val="none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2A1524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52A1524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</w:t>
      </w:r>
    </w:p>
    <w:p w14:paraId="4F23C60C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年     龄：</w: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  <w:highlight w:val="none"/>
        </w:rPr>
        <w:t>职     务：</w:t>
      </w:r>
      <w:r>
        <w:rPr>
          <w:color w:val="000000"/>
          <w:sz w:val="28"/>
          <w:szCs w:val="28"/>
          <w:highlight w:val="none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8D0F32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B8D0F3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</w:t>
      </w:r>
    </w:p>
    <w:p w14:paraId="5C6DB151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系</w: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  <w:highlight w:val="none"/>
        </w:rPr>
        <w:t>(投标人名称)的法定代表人。</w:t>
      </w:r>
    </w:p>
    <w:p w14:paraId="42F02A56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特此证明。</w:t>
      </w:r>
    </w:p>
    <w:p w14:paraId="60E13B08">
      <w:pPr>
        <w:pStyle w:val="6"/>
        <w:spacing w:line="206" w:lineRule="atLeast"/>
        <w:ind w:firstLine="567"/>
        <w:jc w:val="both"/>
        <w:rPr>
          <w:color w:val="000000"/>
          <w:sz w:val="28"/>
          <w:szCs w:val="28"/>
          <w:highlight w:val="none"/>
        </w:rPr>
      </w:pPr>
    </w:p>
    <w:p w14:paraId="734BBA3D">
      <w:pPr>
        <w:pStyle w:val="6"/>
        <w:spacing w:line="206" w:lineRule="atLeast"/>
        <w:ind w:firstLine="567"/>
        <w:jc w:val="center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投标人：</w:t>
      </w:r>
      <w:r>
        <w:rPr>
          <w:color w:val="000000"/>
          <w:sz w:val="28"/>
          <w:szCs w:val="28"/>
          <w:highlight w:val="none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32A0E86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32A0E8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highlight w:val="none"/>
        </w:rPr>
        <w:t>(盖公章)</w: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 </w:t>
      </w:r>
    </w:p>
    <w:p w14:paraId="567DF74C">
      <w:pPr>
        <w:pStyle w:val="6"/>
        <w:spacing w:line="206" w:lineRule="atLeast"/>
        <w:ind w:firstLine="567"/>
        <w:jc w:val="center"/>
        <w:rPr>
          <w:color w:val="000000"/>
          <w:sz w:val="28"/>
          <w:szCs w:val="28"/>
          <w:highlight w:val="none"/>
        </w:rPr>
      </w:pPr>
    </w:p>
    <w:p w14:paraId="79A64852">
      <w:pPr>
        <w:pStyle w:val="6"/>
        <w:spacing w:line="206" w:lineRule="atLeast"/>
        <w:ind w:firstLine="567"/>
        <w:jc w:val="center"/>
        <w:rPr>
          <w:color w:val="000000"/>
          <w:sz w:val="28"/>
          <w:szCs w:val="28"/>
          <w:highlight w:val="none"/>
          <w:u w:val="single"/>
        </w:rPr>
      </w:pPr>
      <w:r>
        <w:rPr>
          <w:rFonts w:hint="eastAsia"/>
          <w:color w:val="000000"/>
          <w:sz w:val="28"/>
          <w:szCs w:val="28"/>
          <w:highlight w:val="none"/>
        </w:rPr>
        <w:t>日期：</w:t>
      </w:r>
      <w:r>
        <w:rPr>
          <w:color w:val="000000"/>
          <w:sz w:val="28"/>
          <w:szCs w:val="28"/>
          <w:highlight w:val="none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4E8E34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4E8E34B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highlight w:val="none"/>
          <w:u w:val="single"/>
        </w:rPr>
        <w:t xml:space="preserve">                         </w:t>
      </w:r>
    </w:p>
    <w:p w14:paraId="07EF33FE">
      <w:pPr>
        <w:pStyle w:val="6"/>
        <w:spacing w:line="206" w:lineRule="atLeast"/>
        <w:ind w:firstLine="567"/>
        <w:jc w:val="center"/>
        <w:rPr>
          <w:color w:val="000000"/>
          <w:sz w:val="28"/>
          <w:szCs w:val="28"/>
          <w:highlight w:val="none"/>
          <w:u w:val="single"/>
        </w:rPr>
      </w:pPr>
    </w:p>
    <w:p w14:paraId="76330D8A">
      <w:pPr>
        <w:pStyle w:val="2"/>
        <w:numPr>
          <w:ilvl w:val="0"/>
          <w:numId w:val="0"/>
        </w:numPr>
        <w:spacing w:before="240" w:after="60"/>
        <w:jc w:val="center"/>
        <w:rPr>
          <w:rFonts w:cs="宋体"/>
          <w:sz w:val="32"/>
          <w:szCs w:val="32"/>
          <w:highlight w:val="none"/>
        </w:rPr>
      </w:pPr>
      <w:bookmarkStart w:id="1" w:name="_Toc10458"/>
    </w:p>
    <w:bookmarkEnd w:id="1"/>
    <w:p w14:paraId="16A1F6E4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szCs w:val="24"/>
          <w:highlight w:val="none"/>
          <w:lang w:bidi="ar"/>
        </w:rPr>
      </w:pPr>
      <w:bookmarkStart w:id="2" w:name="_Toc15698"/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附件</w:t>
      </w:r>
      <w:r>
        <w:rPr>
          <w:rFonts w:hint="eastAsia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  <w:lang w:bidi="ar"/>
        </w:rPr>
        <w:t>：</w:t>
      </w:r>
    </w:p>
    <w:p w14:paraId="10CDB375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highlight w:val="none"/>
          <w:lang w:bidi="ar"/>
        </w:rPr>
        <w:t>独立承担民事责任的能力</w:t>
      </w:r>
      <w:bookmarkEnd w:id="2"/>
    </w:p>
    <w:p w14:paraId="4CF3C2F3">
      <w:pPr>
        <w:pStyle w:val="13"/>
        <w:rPr>
          <w:rFonts w:ascii="宋体" w:hAnsi="宋体" w:cs="宋体"/>
          <w:highlight w:val="none"/>
        </w:rPr>
      </w:pPr>
    </w:p>
    <w:p w14:paraId="608EC65E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营业执照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复印件</w:t>
      </w:r>
      <w:r>
        <w:rPr>
          <w:rFonts w:hint="eastAsia" w:ascii="宋体" w:hAnsi="宋体" w:cs="宋体"/>
          <w:sz w:val="28"/>
          <w:szCs w:val="28"/>
          <w:highlight w:val="none"/>
        </w:rPr>
        <w:t>盖公章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粘贴此处</w:t>
      </w:r>
    </w:p>
    <w:p w14:paraId="61F9CB3D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367F80B3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11F4C79E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1771008F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2F2F5EE6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48211480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5578B83F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5AA176E6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22EA727A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4AF3CCE0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648967BC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42102981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7AEA4E4E">
      <w:pPr>
        <w:pStyle w:val="13"/>
        <w:ind w:firstLine="280" w:firstLineChars="10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</w:p>
    <w:p w14:paraId="59DAE859">
      <w:pPr>
        <w:spacing w:line="30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7574C916">
      <w:pPr>
        <w:spacing w:line="30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00D407A8">
      <w:pPr>
        <w:spacing w:line="30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5C2AE1D9">
      <w:pPr>
        <w:spacing w:line="30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56608D2A">
      <w:pPr>
        <w:spacing w:line="30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</w:p>
    <w:p w14:paraId="1FD64634">
      <w:pPr>
        <w:rPr>
          <w:rFonts w:hint="eastAsia" w:ascii="华文细黑" w:hAnsi="华文细黑" w:eastAsia="华文细黑" w:cs="华文细黑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732FD"/>
    <w:multiLevelType w:val="multilevel"/>
    <w:tmpl w:val="890732FD"/>
    <w:lvl w:ilvl="0" w:tentative="0">
      <w:start w:val="1"/>
      <w:numFmt w:val="decimal"/>
      <w:pStyle w:val="2"/>
      <w:lvlText w:val="%1."/>
      <w:lvlJc w:val="left"/>
      <w:pPr>
        <w:ind w:left="330" w:leftChars="0" w:hanging="370" w:firstLineChars="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 w:ascii="宋体" w:hAnsi="宋体" w:eastAsia="宋体" w:cs="宋体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E296E"/>
    <w:rsid w:val="1A947260"/>
    <w:rsid w:val="1D48051B"/>
    <w:rsid w:val="21C54666"/>
    <w:rsid w:val="22086D8E"/>
    <w:rsid w:val="26D94D30"/>
    <w:rsid w:val="28AE42C2"/>
    <w:rsid w:val="2CB2086A"/>
    <w:rsid w:val="2DEC4115"/>
    <w:rsid w:val="342F1A64"/>
    <w:rsid w:val="3686695F"/>
    <w:rsid w:val="37981326"/>
    <w:rsid w:val="48BB727F"/>
    <w:rsid w:val="4DA74CDB"/>
    <w:rsid w:val="4E681B46"/>
    <w:rsid w:val="51E25CE3"/>
    <w:rsid w:val="52860F71"/>
    <w:rsid w:val="53C11AC1"/>
    <w:rsid w:val="5E1400E6"/>
    <w:rsid w:val="65CA0EDF"/>
    <w:rsid w:val="678E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numPr>
        <w:ilvl w:val="0"/>
        <w:numId w:val="1"/>
      </w:numPr>
      <w:spacing w:before="44"/>
      <w:ind w:left="330" w:hanging="370"/>
      <w:outlineLvl w:val="0"/>
    </w:pPr>
    <w:rPr>
      <w:b/>
      <w:bCs/>
      <w:sz w:val="24"/>
      <w:szCs w:val="2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0" w:beforeLines="0" w:beforeAutospacing="0" w:after="20" w:afterLines="0" w:afterAutospacing="0" w:line="240" w:lineRule="auto"/>
      <w:ind w:left="720" w:hanging="720"/>
      <w:outlineLvl w:val="2"/>
    </w:pPr>
    <w:rPr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760" w:firstLine="480"/>
    </w:pPr>
    <w:rPr>
      <w:sz w:val="24"/>
      <w:szCs w:val="24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索引 41"/>
    <w:basedOn w:val="1"/>
    <w:next w:val="1"/>
    <w:semiHidden/>
    <w:qFormat/>
    <w:uiPriority w:val="0"/>
    <w:pPr>
      <w:ind w:left="1260"/>
    </w:pPr>
    <w:rPr>
      <w:rFonts w:ascii="Calibri" w:hAnsi="Calibri" w:eastAsia="Calibri" w:cs="宋体"/>
      <w:sz w:val="20"/>
      <w:lang w:val="zh-CN"/>
    </w:rPr>
  </w:style>
  <w:style w:type="paragraph" w:customStyle="1" w:styleId="11">
    <w:name w:val="正文（缩进）"/>
    <w:basedOn w:val="1"/>
    <w:autoRedefine/>
    <w:qFormat/>
    <w:uiPriority w:val="0"/>
    <w:pPr>
      <w:ind w:firstLine="480" w:firstLineChars="200"/>
    </w:pPr>
  </w:style>
  <w:style w:type="paragraph" w:customStyle="1" w:styleId="12">
    <w:name w:val="Other|1"/>
    <w:basedOn w:val="1"/>
    <w:qFormat/>
    <w:uiPriority w:val="0"/>
    <w:rPr>
      <w:rFonts w:ascii="宋体" w:hAnsi="宋体" w:cs="宋体"/>
      <w:sz w:val="15"/>
      <w:szCs w:val="15"/>
      <w:lang w:val="zh-TW" w:eastAsia="zh-TW" w:bidi="zh-TW"/>
    </w:rPr>
  </w:style>
  <w:style w:type="paragraph" w:styleId="13">
    <w:name w:val="List Paragraph"/>
    <w:basedOn w:val="1"/>
    <w:qFormat/>
    <w:uiPriority w:val="1"/>
    <w:pPr>
      <w:ind w:left="760" w:firstLine="480"/>
    </w:pPr>
  </w:style>
  <w:style w:type="character" w:customStyle="1" w:styleId="14">
    <w:name w:val="font21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667</Words>
  <Characters>739</Characters>
  <Lines>0</Lines>
  <Paragraphs>0</Paragraphs>
  <TotalTime>1</TotalTime>
  <ScaleCrop>false</ScaleCrop>
  <LinksUpToDate>false</LinksUpToDate>
  <CharactersWithSpaces>1123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2025-03-12T00:02:00Z</dcterms:created>
  <dc:creator>Administrator</dc:creator>
  <cp:lastModifiedBy>木易三金</cp:lastModifiedBy>
  <dcterms:modified xsi:type="dcterms:W3CDTF">2025-12-23T00:18:43Z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EBBA1CE02DFE4EA99ED223C0C6349BE7_13</vt:lpwstr>
  </property>
  <property fmtid="{D5CDD505-2E9C-101B-9397-08002B2CF9AE}" pid="4" name="KSOTemplateDocerSaveRecord">
    <vt:lpwstr>eyJoZGlkIjoiZDIyMGUwZmNhZjA3YTYxZWYwMzVmM2Q1ZWU5ODAxOWEiLCJ1c2VySWQiOiIxOTc4MTAxNjQifQ==</vt:lpwstr>
  </property>
</Properties>
</file>