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2F" w:rsidRDefault="00421F5D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bookmarkStart w:id="1" w:name="_GoBack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多功能用纸采购项目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</w:t>
      </w:r>
      <w:bookmarkEnd w:id="1"/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文件</w:t>
      </w:r>
    </w:p>
    <w:p w:rsidR="0073742F" w:rsidRDefault="00421F5D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项目名称：丹阳市人民医院多功能用纸采购项目</w:t>
      </w:r>
    </w:p>
    <w:p w:rsidR="0073742F" w:rsidRDefault="00421F5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14.68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73742F" w:rsidRDefault="00421F5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DRY-CG-2025071</w:t>
      </w:r>
    </w:p>
    <w:p w:rsidR="0073742F" w:rsidRDefault="00421F5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73742F" w:rsidRDefault="00421F5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73742F" w:rsidRDefault="00421F5D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3742F" w:rsidRDefault="00421F5D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73742F" w:rsidRDefault="00421F5D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73742F" w:rsidRDefault="00421F5D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815"/>
        <w:gridCol w:w="816"/>
        <w:gridCol w:w="977"/>
      </w:tblGrid>
      <w:tr w:rsidR="0073742F">
        <w:trPr>
          <w:trHeight w:val="283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29"/>
                <w:kern w:val="0"/>
                <w:szCs w:val="21"/>
              </w:rPr>
              <w:t>序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规格型号</w:t>
            </w:r>
          </w:p>
        </w:tc>
        <w:tc>
          <w:tcPr>
            <w:tcW w:w="815" w:type="dxa"/>
            <w:shd w:val="clear" w:color="auto" w:fill="auto"/>
            <w:noWrap/>
            <w:tcFitText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84"/>
                <w:kern w:val="0"/>
                <w:szCs w:val="21"/>
              </w:rPr>
              <w:t>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牌</w:t>
            </w:r>
          </w:p>
        </w:tc>
        <w:tc>
          <w:tcPr>
            <w:tcW w:w="816" w:type="dxa"/>
            <w:tcFitText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85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位</w:t>
            </w:r>
          </w:p>
        </w:tc>
        <w:tc>
          <w:tcPr>
            <w:tcW w:w="977" w:type="dxa"/>
            <w:shd w:val="clear" w:color="auto" w:fill="auto"/>
            <w:noWrap/>
            <w:tcFitText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w w:val="89"/>
                <w:szCs w:val="21"/>
              </w:rPr>
              <w:t>参考</w:t>
            </w:r>
            <w:r>
              <w:rPr>
                <w:rFonts w:ascii="微软雅黑" w:eastAsia="微软雅黑" w:hAnsi="微软雅黑" w:cs="微软雅黑" w:hint="eastAsia"/>
                <w:w w:val="89"/>
                <w:szCs w:val="21"/>
              </w:rPr>
              <w:t>数量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等分）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联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（淡红）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（淡蓝）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彩色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70g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箱，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210*297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73742F" w:rsidRDefault="00421F5D">
      <w:pPr>
        <w:spacing w:line="380" w:lineRule="exact"/>
        <w:ind w:firstLineChars="200" w:firstLine="420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（数量仅供报价参考，采购人对实际采购量不作承诺）</w:t>
      </w:r>
    </w:p>
    <w:p w:rsidR="0073742F" w:rsidRDefault="00421F5D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技术参数及质量</w:t>
      </w:r>
      <w:r>
        <w:rPr>
          <w:rFonts w:ascii="微软雅黑" w:eastAsia="微软雅黑" w:hAnsi="微软雅黑" w:cs="微软雅黑" w:hint="eastAsia"/>
          <w:b/>
          <w:bCs/>
          <w:szCs w:val="21"/>
        </w:rPr>
        <w:t>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/>
          <w:bCs/>
          <w:szCs w:val="21"/>
        </w:rPr>
        <w:t>结合采购内容查看</w:t>
      </w:r>
      <w:r>
        <w:rPr>
          <w:rFonts w:ascii="微软雅黑" w:eastAsia="微软雅黑" w:hAnsi="微软雅黑" w:cs="微软雅黑" w:hint="eastAsia"/>
          <w:b/>
          <w:bCs/>
          <w:szCs w:val="21"/>
        </w:rPr>
        <w:t>）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压感复写打印纸要求压感复写打印纸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带导引孔，每箱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页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定量≥</w:t>
      </w:r>
      <w:r>
        <w:rPr>
          <w:rFonts w:ascii="微软雅黑" w:eastAsia="微软雅黑" w:hAnsi="微软雅黑" w:cs="微软雅黑" w:hint="eastAsia"/>
          <w:bCs/>
          <w:szCs w:val="21"/>
        </w:rPr>
        <w:t>60g/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73742F" w:rsidRDefault="00421F5D">
      <w:pPr>
        <w:numPr>
          <w:ilvl w:val="0"/>
          <w:numId w:val="5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每包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张。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</w:t>
      </w:r>
      <w:r>
        <w:rPr>
          <w:rFonts w:ascii="微软雅黑" w:eastAsia="微软雅黑" w:hAnsi="微软雅黑" w:cs="微软雅黑" w:hint="eastAsia"/>
          <w:bCs/>
          <w:szCs w:val="21"/>
        </w:rPr>
        <w:t>金额记账凭证要求：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3.1 </w:t>
      </w:r>
      <w:r>
        <w:rPr>
          <w:rFonts w:ascii="微软雅黑" w:eastAsia="微软雅黑" w:hAnsi="微软雅黑" w:cs="微软雅黑" w:hint="eastAsia"/>
          <w:bCs/>
          <w:szCs w:val="21"/>
        </w:rPr>
        <w:t>凭证纸，定量：≥</w:t>
      </w:r>
      <w:r>
        <w:rPr>
          <w:rFonts w:ascii="微软雅黑" w:eastAsia="微软雅黑" w:hAnsi="微软雅黑" w:cs="微软雅黑" w:hint="eastAsia"/>
          <w:bCs/>
          <w:szCs w:val="21"/>
        </w:rPr>
        <w:t>70g/</w:t>
      </w:r>
      <w:r>
        <w:rPr>
          <w:rFonts w:ascii="微软雅黑" w:eastAsia="微软雅黑" w:hAnsi="微软雅黑" w:cs="微软雅黑" w:hint="eastAsia"/>
          <w:bCs/>
          <w:szCs w:val="21"/>
        </w:rPr>
        <w:t>㎡。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</w:t>
      </w:r>
      <w:r>
        <w:rPr>
          <w:rFonts w:ascii="微软雅黑" w:eastAsia="微软雅黑" w:hAnsi="微软雅黑" w:cs="微软雅黑" w:hint="eastAsia"/>
          <w:bCs/>
          <w:szCs w:val="21"/>
        </w:rPr>
        <w:t>单张规格：</w:t>
      </w:r>
      <w:r>
        <w:rPr>
          <w:rFonts w:ascii="微软雅黑" w:eastAsia="微软雅黑" w:hAnsi="微软雅黑" w:cs="微软雅黑" w:hint="eastAsia"/>
          <w:bCs/>
          <w:szCs w:val="21"/>
        </w:rPr>
        <w:t>210*127mm/</w:t>
      </w:r>
      <w:r>
        <w:rPr>
          <w:rFonts w:ascii="微软雅黑" w:eastAsia="微软雅黑" w:hAnsi="微软雅黑" w:cs="微软雅黑" w:hint="eastAsia"/>
          <w:bCs/>
          <w:szCs w:val="21"/>
        </w:rPr>
        <w:t>份。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</w:t>
      </w:r>
      <w:r>
        <w:rPr>
          <w:rFonts w:ascii="微软雅黑" w:eastAsia="微软雅黑" w:hAnsi="微软雅黑" w:cs="微软雅黑" w:hint="eastAsia"/>
          <w:bCs/>
          <w:szCs w:val="21"/>
        </w:rPr>
        <w:t>单页规格：</w:t>
      </w:r>
      <w:r>
        <w:rPr>
          <w:rFonts w:ascii="微软雅黑" w:eastAsia="微软雅黑" w:hAnsi="微软雅黑" w:cs="微软雅黑" w:hint="eastAsia"/>
          <w:bCs/>
          <w:szCs w:val="21"/>
        </w:rPr>
        <w:t>210*254mm/</w:t>
      </w:r>
      <w:r>
        <w:rPr>
          <w:rFonts w:ascii="微软雅黑" w:eastAsia="微软雅黑" w:hAnsi="微软雅黑" w:cs="微软雅黑" w:hint="eastAsia"/>
          <w:bCs/>
          <w:szCs w:val="21"/>
        </w:rPr>
        <w:t>页。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</w:t>
      </w:r>
      <w:r>
        <w:rPr>
          <w:rFonts w:ascii="微软雅黑" w:eastAsia="微软雅黑" w:hAnsi="微软雅黑" w:cs="微软雅黑" w:hint="eastAsia"/>
          <w:bCs/>
          <w:szCs w:val="21"/>
        </w:rPr>
        <w:t>单包规格：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份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包。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</w:t>
      </w:r>
      <w:r>
        <w:rPr>
          <w:rFonts w:ascii="微软雅黑" w:eastAsia="微软雅黑" w:hAnsi="微软雅黑" w:cs="微软雅黑" w:hint="eastAsia"/>
          <w:bCs/>
          <w:szCs w:val="21"/>
        </w:rPr>
        <w:t>单箱规格：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包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箱。</w:t>
      </w:r>
    </w:p>
    <w:p w:rsidR="0073742F" w:rsidRDefault="00421F5D">
      <w:pPr>
        <w:spacing w:line="380" w:lineRule="exact"/>
        <w:jc w:val="left"/>
        <w:outlineLvl w:val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</w:t>
      </w:r>
      <w:r>
        <w:rPr>
          <w:rFonts w:ascii="微软雅黑" w:eastAsia="微软雅黑" w:hAnsi="微软雅黑" w:cs="微软雅黑" w:hint="eastAsia"/>
          <w:bCs/>
          <w:szCs w:val="21"/>
        </w:rPr>
        <w:t>热敏收银纸要求：详见采购内容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彩色激光打印纸要求：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张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</w:t>
      </w:r>
      <w:r>
        <w:rPr>
          <w:rFonts w:ascii="微软雅黑" w:eastAsia="微软雅黑" w:hAnsi="微软雅黑" w:cs="微软雅黑" w:hint="eastAsia"/>
          <w:bCs/>
          <w:szCs w:val="21"/>
        </w:rPr>
        <w:t>定量</w:t>
      </w:r>
      <w:r>
        <w:rPr>
          <w:rFonts w:ascii="微软雅黑" w:eastAsia="微软雅黑" w:hAnsi="微软雅黑" w:cs="微软雅黑" w:hint="eastAsia"/>
          <w:bCs/>
          <w:szCs w:val="21"/>
        </w:rPr>
        <w:t>120g/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</w:t>
      </w:r>
      <w:r>
        <w:rPr>
          <w:rFonts w:ascii="微软雅黑" w:eastAsia="微软雅黑" w:hAnsi="微软雅黑" w:cs="微软雅黑" w:hint="eastAsia"/>
          <w:bCs/>
          <w:szCs w:val="21"/>
        </w:rPr>
        <w:t>双面打印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</w:t>
      </w:r>
      <w:r>
        <w:rPr>
          <w:rFonts w:ascii="微软雅黑" w:eastAsia="微软雅黑" w:hAnsi="微软雅黑" w:cs="微软雅黑" w:hint="eastAsia"/>
          <w:bCs/>
          <w:szCs w:val="21"/>
        </w:rPr>
        <w:t>材质为全木浆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6.</w:t>
      </w:r>
      <w:r>
        <w:rPr>
          <w:rFonts w:ascii="微软雅黑" w:eastAsia="微软雅黑" w:hAnsi="微软雅黑" w:cs="微软雅黑" w:hint="eastAsia"/>
          <w:bCs/>
          <w:szCs w:val="21"/>
        </w:rPr>
        <w:t>相片纸要求：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6.1 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20</w:t>
      </w:r>
      <w:r>
        <w:rPr>
          <w:rFonts w:ascii="微软雅黑" w:eastAsia="微软雅黑" w:hAnsi="微软雅黑" w:cs="微软雅黑" w:hint="eastAsia"/>
          <w:bCs/>
          <w:szCs w:val="21"/>
        </w:rPr>
        <w:t>张。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以上产品均需提供</w:t>
      </w:r>
      <w:r>
        <w:rPr>
          <w:rFonts w:ascii="微软雅黑" w:eastAsia="微软雅黑" w:hAnsi="微软雅黑" w:cs="微软雅黑" w:hint="eastAsia"/>
          <w:szCs w:val="21"/>
        </w:rPr>
        <w:t>经国家认可的检测机构按</w:t>
      </w:r>
      <w:r>
        <w:rPr>
          <w:rFonts w:ascii="微软雅黑" w:eastAsia="微软雅黑" w:hAnsi="微软雅黑" w:cs="微软雅黑" w:hint="eastAsia"/>
          <w:szCs w:val="21"/>
        </w:rPr>
        <w:t>相关</w:t>
      </w:r>
      <w:r>
        <w:rPr>
          <w:rFonts w:ascii="微软雅黑" w:eastAsia="微软雅黑" w:hAnsi="微软雅黑" w:cs="微软雅黑" w:hint="eastAsia"/>
          <w:szCs w:val="21"/>
        </w:rPr>
        <w:t>检测标准出具的检测报告复印件</w:t>
      </w:r>
      <w:r>
        <w:rPr>
          <w:rFonts w:ascii="微软雅黑" w:eastAsia="微软雅黑" w:hAnsi="微软雅黑" w:cs="微软雅黑" w:hint="eastAsia"/>
          <w:szCs w:val="21"/>
        </w:rPr>
        <w:t>：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7.1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16797 - 2017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7.2</w:t>
      </w:r>
      <w:r>
        <w:rPr>
          <w:rFonts w:ascii="微软雅黑" w:eastAsia="微软雅黑" w:hAnsi="微软雅黑" w:cs="微软雅黑" w:hint="eastAsia"/>
          <w:bCs/>
          <w:szCs w:val="21"/>
        </w:rPr>
        <w:t>多功能用纸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24988-2020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7.3</w:t>
      </w:r>
      <w:r>
        <w:rPr>
          <w:rFonts w:ascii="微软雅黑" w:eastAsia="微软雅黑" w:hAnsi="微软雅黑" w:cs="微软雅黑" w:hint="eastAsia"/>
          <w:bCs/>
          <w:szCs w:val="21"/>
        </w:rPr>
        <w:t>金额记账凭证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GB/T 1918 </w:t>
      </w:r>
      <w:r>
        <w:rPr>
          <w:rFonts w:ascii="微软雅黑" w:eastAsia="微软雅黑" w:hAnsi="微软雅黑" w:cs="微软雅黑" w:hint="eastAsia"/>
          <w:bCs/>
          <w:szCs w:val="21"/>
        </w:rPr>
        <w:t>–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2008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7.4</w:t>
      </w:r>
      <w:r>
        <w:rPr>
          <w:rFonts w:ascii="微软雅黑" w:eastAsia="微软雅黑" w:hAnsi="微软雅黑" w:cs="微软雅黑" w:hint="eastAsia"/>
          <w:bCs/>
          <w:szCs w:val="21"/>
        </w:rPr>
        <w:t>热敏收银纸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28210-2024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7.5</w:t>
      </w:r>
      <w:r>
        <w:rPr>
          <w:rFonts w:ascii="微软雅黑" w:eastAsia="微软雅黑" w:hAnsi="微软雅黑" w:cs="微软雅黑" w:hint="eastAsia"/>
          <w:bCs/>
          <w:szCs w:val="21"/>
        </w:rPr>
        <w:t>激光打印纸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21334-2020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7.6</w:t>
      </w:r>
      <w:r>
        <w:rPr>
          <w:rFonts w:ascii="微软雅黑" w:eastAsia="微软雅黑" w:hAnsi="微软雅黑" w:cs="微软雅黑" w:hint="eastAsia"/>
          <w:bCs/>
          <w:szCs w:val="21"/>
        </w:rPr>
        <w:t>相片纸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GB/T 11541 </w:t>
      </w:r>
      <w:r>
        <w:rPr>
          <w:rFonts w:ascii="微软雅黑" w:eastAsia="微软雅黑" w:hAnsi="微软雅黑" w:cs="微软雅黑" w:hint="eastAsia"/>
          <w:shd w:val="clear" w:color="auto" w:fill="FFFFFF"/>
        </w:rPr>
        <w:t>–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 2008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:rsidR="0073742F" w:rsidRDefault="00421F5D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73742F">
        <w:trPr>
          <w:trHeight w:val="514"/>
        </w:trPr>
        <w:tc>
          <w:tcPr>
            <w:tcW w:w="1517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146800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73742F">
        <w:trPr>
          <w:trHeight w:val="90"/>
        </w:trPr>
        <w:tc>
          <w:tcPr>
            <w:tcW w:w="1517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73742F" w:rsidRDefault="00421F5D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73742F">
        <w:trPr>
          <w:trHeight w:val="464"/>
        </w:trPr>
        <w:tc>
          <w:tcPr>
            <w:tcW w:w="1517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vAlign w:val="center"/>
          </w:tcPr>
          <w:p w:rsidR="0073742F" w:rsidRDefault="00421F5D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73742F">
        <w:trPr>
          <w:trHeight w:val="1417"/>
        </w:trPr>
        <w:tc>
          <w:tcPr>
            <w:tcW w:w="1517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73742F" w:rsidRDefault="00421F5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73742F" w:rsidRDefault="00421F5D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</w:p>
        </w:tc>
      </w:tr>
      <w:tr w:rsidR="0073742F">
        <w:trPr>
          <w:trHeight w:val="2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73742F" w:rsidRDefault="00421F5D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73742F" w:rsidRDefault="00421F5D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73742F" w:rsidRDefault="00421F5D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73742F" w:rsidRDefault="00421F5D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提供样品及产品质量检测报告供采购人确认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未能完全提供的，按无效投标处理。</w:t>
            </w:r>
          </w:p>
          <w:p w:rsidR="0073742F" w:rsidRDefault="00421F5D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合同签订后，根据采购人要求分批供货（供货地点：丹阳市教务印刷厂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楼），接采购人订单之日起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73742F" w:rsidRDefault="00421F5D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73742F" w:rsidRDefault="00421F5D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lastRenderedPageBreak/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73742F" w:rsidRDefault="00421F5D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73742F" w:rsidRDefault="00421F5D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货物运送至至采购人指定地点的包装、保险及发运等费用均由中标人承担。</w:t>
            </w:r>
          </w:p>
          <w:p w:rsidR="0073742F" w:rsidRDefault="00421F5D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73742F" w:rsidRDefault="00421F5D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</w:tc>
      </w:tr>
      <w:tr w:rsidR="0073742F">
        <w:trPr>
          <w:trHeight w:val="1289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73742F" w:rsidRDefault="00421F5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73742F" w:rsidRDefault="00421F5D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73742F" w:rsidRDefault="00421F5D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73742F">
        <w:trPr>
          <w:trHeight w:val="680"/>
        </w:trPr>
        <w:tc>
          <w:tcPr>
            <w:tcW w:w="1517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73742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3742F" w:rsidRDefault="00421F5D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73742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3742F" w:rsidRDefault="00421F5D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</w:t>
            </w:r>
          </w:p>
        </w:tc>
      </w:tr>
    </w:tbl>
    <w:p w:rsidR="0073742F" w:rsidRDefault="00421F5D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73742F" w:rsidRDefault="00421F5D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73742F" w:rsidRDefault="00421F5D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2" w:name="_Toc3661"/>
      <w:bookmarkStart w:id="3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2"/>
      <w:bookmarkEnd w:id="3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B77D43" w:rsidRDefault="00421F5D" w:rsidP="00B77D43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 w:rsidR="00B77D43">
        <w:rPr>
          <w:rFonts w:ascii="微软雅黑" w:eastAsia="微软雅黑" w:hAnsi="微软雅黑" w:cs="微软雅黑" w:hint="eastAsia"/>
          <w:szCs w:val="21"/>
        </w:rPr>
        <w:t>报名时间：2025年</w:t>
      </w:r>
      <w:r w:rsidR="00B77D43">
        <w:rPr>
          <w:rFonts w:ascii="微软雅黑" w:eastAsia="微软雅黑" w:hAnsi="微软雅黑" w:cs="微软雅黑"/>
          <w:szCs w:val="21"/>
        </w:rPr>
        <w:t>12</w:t>
      </w:r>
      <w:r w:rsidR="00B77D43">
        <w:rPr>
          <w:rFonts w:ascii="微软雅黑" w:eastAsia="微软雅黑" w:hAnsi="微软雅黑" w:cs="微软雅黑" w:hint="eastAsia"/>
          <w:szCs w:val="21"/>
        </w:rPr>
        <w:t>月2</w:t>
      </w:r>
      <w:r w:rsidR="00B77D43">
        <w:rPr>
          <w:rFonts w:ascii="微软雅黑" w:eastAsia="微软雅黑" w:hAnsi="微软雅黑" w:cs="微软雅黑"/>
          <w:szCs w:val="21"/>
        </w:rPr>
        <w:t>6</w:t>
      </w:r>
      <w:r w:rsidR="00B77D43">
        <w:rPr>
          <w:rFonts w:ascii="微软雅黑" w:eastAsia="微软雅黑" w:hAnsi="微软雅黑" w:cs="微软雅黑" w:hint="eastAsia"/>
          <w:szCs w:val="21"/>
        </w:rPr>
        <w:t>日至202</w:t>
      </w:r>
      <w:r w:rsidR="00B77D43">
        <w:rPr>
          <w:rFonts w:ascii="微软雅黑" w:eastAsia="微软雅黑" w:hAnsi="微软雅黑" w:cs="微软雅黑"/>
          <w:szCs w:val="21"/>
        </w:rPr>
        <w:t>6</w:t>
      </w:r>
      <w:r w:rsidR="00B77D43">
        <w:rPr>
          <w:rFonts w:ascii="微软雅黑" w:eastAsia="微软雅黑" w:hAnsi="微软雅黑" w:cs="微软雅黑" w:hint="eastAsia"/>
          <w:szCs w:val="21"/>
        </w:rPr>
        <w:t>年0</w:t>
      </w:r>
      <w:r w:rsidR="00B77D43">
        <w:rPr>
          <w:rFonts w:ascii="微软雅黑" w:eastAsia="微软雅黑" w:hAnsi="微软雅黑" w:cs="微软雅黑"/>
          <w:szCs w:val="21"/>
        </w:rPr>
        <w:t>1</w:t>
      </w:r>
      <w:r w:rsidR="00B77D43">
        <w:rPr>
          <w:rFonts w:ascii="微软雅黑" w:eastAsia="微软雅黑" w:hAnsi="微软雅黑" w:cs="微软雅黑" w:hint="eastAsia"/>
          <w:szCs w:val="21"/>
        </w:rPr>
        <w:t>月0</w:t>
      </w:r>
      <w:r w:rsidR="00B77D43">
        <w:rPr>
          <w:rFonts w:ascii="微软雅黑" w:eastAsia="微软雅黑" w:hAnsi="微软雅黑" w:cs="微软雅黑"/>
          <w:szCs w:val="21"/>
        </w:rPr>
        <w:t>5</w:t>
      </w:r>
      <w:r w:rsidR="00B77D43"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73742F" w:rsidRDefault="00421F5D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73742F" w:rsidRDefault="00421F5D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丹阳市人民医院多功能用纸采购项目供货合同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73742F" w:rsidRDefault="00421F5D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DRY-CG-2025071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2"/>
        <w:gridCol w:w="2700"/>
        <w:gridCol w:w="880"/>
        <w:gridCol w:w="670"/>
        <w:gridCol w:w="810"/>
        <w:gridCol w:w="1103"/>
      </w:tblGrid>
      <w:tr w:rsidR="0073742F">
        <w:trPr>
          <w:trHeight w:val="45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单价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暂定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数量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等分）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（淡红）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（淡蓝）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彩色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70g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箱，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73742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210*297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73742F" w:rsidRDefault="0073742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73742F" w:rsidRDefault="00421F5D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将根据实际验收合格的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 w:hint="eastAsia"/>
          <w:szCs w:val="21"/>
        </w:rPr>
        <w:t>数量，按本表确定的“单价（元）”进行支付。</w:t>
      </w:r>
    </w:p>
    <w:p w:rsidR="0073742F" w:rsidRDefault="00421F5D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合同价及</w:t>
      </w:r>
      <w:r>
        <w:rPr>
          <w:rFonts w:ascii="微软雅黑" w:eastAsia="微软雅黑" w:hAnsi="微软雅黑" w:cs="微软雅黑" w:hint="eastAsia"/>
          <w:b/>
          <w:bCs/>
          <w:szCs w:val="21"/>
        </w:rPr>
        <w:t>结算方式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73742F" w:rsidRDefault="00421F5D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73742F" w:rsidRDefault="00421F5D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</w:t>
      </w:r>
      <w:r>
        <w:rPr>
          <w:rFonts w:ascii="微软雅黑" w:eastAsia="微软雅黑" w:hAnsi="微软雅黑" w:cs="微软雅黑" w:hint="eastAsia"/>
          <w:b/>
          <w:bCs/>
          <w:szCs w:val="21"/>
        </w:rPr>
        <w:t>参数及质量要求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压感复写打印纸要求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带导引孔，每箱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页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涂层均匀，显色清晰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</w:t>
      </w:r>
      <w:r>
        <w:rPr>
          <w:rFonts w:ascii="微软雅黑" w:eastAsia="微软雅黑" w:hAnsi="微软雅黑" w:cs="微软雅黑" w:hint="eastAsia"/>
          <w:bCs/>
          <w:szCs w:val="21"/>
        </w:rPr>
        <w:t>纸面光滑，无皱折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</w:t>
      </w:r>
      <w:r>
        <w:rPr>
          <w:rFonts w:ascii="微软雅黑" w:eastAsia="微软雅黑" w:hAnsi="微软雅黑" w:cs="微软雅黑" w:hint="eastAsia"/>
          <w:bCs/>
          <w:szCs w:val="21"/>
        </w:rPr>
        <w:t>定量≥</w:t>
      </w:r>
      <w:r>
        <w:rPr>
          <w:rFonts w:ascii="微软雅黑" w:eastAsia="微软雅黑" w:hAnsi="微软雅黑" w:cs="微软雅黑" w:hint="eastAsia"/>
          <w:bCs/>
          <w:szCs w:val="21"/>
        </w:rPr>
        <w:t>60g/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每包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张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</w:t>
      </w:r>
      <w:r>
        <w:rPr>
          <w:rFonts w:ascii="微软雅黑" w:eastAsia="微软雅黑" w:hAnsi="微软雅黑" w:cs="微软雅黑" w:hint="eastAsia"/>
          <w:bCs/>
          <w:szCs w:val="21"/>
        </w:rPr>
        <w:t>金额记账凭证要求：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3.1 </w:t>
      </w:r>
      <w:r>
        <w:rPr>
          <w:rFonts w:ascii="微软雅黑" w:eastAsia="微软雅黑" w:hAnsi="微软雅黑" w:cs="微软雅黑" w:hint="eastAsia"/>
          <w:bCs/>
          <w:szCs w:val="21"/>
        </w:rPr>
        <w:t>凭证纸，定量：≥</w:t>
      </w:r>
      <w:r>
        <w:rPr>
          <w:rFonts w:ascii="微软雅黑" w:eastAsia="微软雅黑" w:hAnsi="微软雅黑" w:cs="微软雅黑" w:hint="eastAsia"/>
          <w:bCs/>
          <w:szCs w:val="21"/>
        </w:rPr>
        <w:t>70g/</w:t>
      </w:r>
      <w:r>
        <w:rPr>
          <w:rFonts w:ascii="微软雅黑" w:eastAsia="微软雅黑" w:hAnsi="微软雅黑" w:cs="微软雅黑" w:hint="eastAsia"/>
          <w:bCs/>
          <w:szCs w:val="21"/>
        </w:rPr>
        <w:t>㎡。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</w:t>
      </w:r>
      <w:r>
        <w:rPr>
          <w:rFonts w:ascii="微软雅黑" w:eastAsia="微软雅黑" w:hAnsi="微软雅黑" w:cs="微软雅黑" w:hint="eastAsia"/>
          <w:bCs/>
          <w:szCs w:val="21"/>
        </w:rPr>
        <w:t>单张规格：</w:t>
      </w:r>
      <w:r>
        <w:rPr>
          <w:rFonts w:ascii="微软雅黑" w:eastAsia="微软雅黑" w:hAnsi="微软雅黑" w:cs="微软雅黑" w:hint="eastAsia"/>
          <w:bCs/>
          <w:szCs w:val="21"/>
        </w:rPr>
        <w:t>210*127mm/</w:t>
      </w:r>
      <w:r>
        <w:rPr>
          <w:rFonts w:ascii="微软雅黑" w:eastAsia="微软雅黑" w:hAnsi="微软雅黑" w:cs="微软雅黑" w:hint="eastAsia"/>
          <w:bCs/>
          <w:szCs w:val="21"/>
        </w:rPr>
        <w:t>份。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</w:t>
      </w:r>
      <w:r>
        <w:rPr>
          <w:rFonts w:ascii="微软雅黑" w:eastAsia="微软雅黑" w:hAnsi="微软雅黑" w:cs="微软雅黑" w:hint="eastAsia"/>
          <w:bCs/>
          <w:szCs w:val="21"/>
        </w:rPr>
        <w:t>单页规格：</w:t>
      </w:r>
      <w:r>
        <w:rPr>
          <w:rFonts w:ascii="微软雅黑" w:eastAsia="微软雅黑" w:hAnsi="微软雅黑" w:cs="微软雅黑" w:hint="eastAsia"/>
          <w:bCs/>
          <w:szCs w:val="21"/>
        </w:rPr>
        <w:t>210*254mm/</w:t>
      </w:r>
      <w:r>
        <w:rPr>
          <w:rFonts w:ascii="微软雅黑" w:eastAsia="微软雅黑" w:hAnsi="微软雅黑" w:cs="微软雅黑" w:hint="eastAsia"/>
          <w:bCs/>
          <w:szCs w:val="21"/>
        </w:rPr>
        <w:t>页。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</w:t>
      </w:r>
      <w:r>
        <w:rPr>
          <w:rFonts w:ascii="微软雅黑" w:eastAsia="微软雅黑" w:hAnsi="微软雅黑" w:cs="微软雅黑" w:hint="eastAsia"/>
          <w:bCs/>
          <w:szCs w:val="21"/>
        </w:rPr>
        <w:t>单包规格：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份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包。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</w:t>
      </w:r>
      <w:r>
        <w:rPr>
          <w:rFonts w:ascii="微软雅黑" w:eastAsia="微软雅黑" w:hAnsi="微软雅黑" w:cs="微软雅黑" w:hint="eastAsia"/>
          <w:bCs/>
          <w:szCs w:val="21"/>
        </w:rPr>
        <w:t>单箱规格：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包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箱。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bCs/>
          <w:szCs w:val="21"/>
        </w:rPr>
        <w:t>热敏收银纸</w:t>
      </w:r>
      <w:r>
        <w:rPr>
          <w:rFonts w:ascii="微软雅黑" w:eastAsia="微软雅黑" w:hAnsi="微软雅黑" w:cs="微软雅黑" w:hint="eastAsia"/>
          <w:bCs/>
          <w:szCs w:val="21"/>
        </w:rPr>
        <w:t>要求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技术参数符合要求。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彩色激光打印纸要求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张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</w:t>
      </w:r>
      <w:r>
        <w:rPr>
          <w:rFonts w:ascii="微软雅黑" w:eastAsia="微软雅黑" w:hAnsi="微软雅黑" w:cs="微软雅黑" w:hint="eastAsia"/>
          <w:bCs/>
          <w:szCs w:val="21"/>
        </w:rPr>
        <w:t>定量</w:t>
      </w:r>
      <w:r>
        <w:rPr>
          <w:rFonts w:ascii="微软雅黑" w:eastAsia="微软雅黑" w:hAnsi="微软雅黑" w:cs="微软雅黑" w:hint="eastAsia"/>
          <w:bCs/>
          <w:szCs w:val="21"/>
        </w:rPr>
        <w:t>120g/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</w:t>
      </w:r>
      <w:r>
        <w:rPr>
          <w:rFonts w:ascii="微软雅黑" w:eastAsia="微软雅黑" w:hAnsi="微软雅黑" w:cs="微软雅黑" w:hint="eastAsia"/>
          <w:bCs/>
          <w:szCs w:val="21"/>
        </w:rPr>
        <w:t>双面打印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</w:t>
      </w:r>
      <w:r>
        <w:rPr>
          <w:rFonts w:ascii="微软雅黑" w:eastAsia="微软雅黑" w:hAnsi="微软雅黑" w:cs="微软雅黑" w:hint="eastAsia"/>
          <w:bCs/>
          <w:szCs w:val="21"/>
        </w:rPr>
        <w:t>材质为全木浆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相片纸要求：</w:t>
      </w:r>
    </w:p>
    <w:p w:rsidR="0073742F" w:rsidRDefault="00421F5D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6.1 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20</w:t>
      </w:r>
      <w:r>
        <w:rPr>
          <w:rFonts w:ascii="微软雅黑" w:eastAsia="微软雅黑" w:hAnsi="微软雅黑" w:cs="微软雅黑" w:hint="eastAsia"/>
          <w:bCs/>
          <w:szCs w:val="21"/>
        </w:rPr>
        <w:t>张。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以上产品均需提供</w:t>
      </w:r>
      <w:r>
        <w:rPr>
          <w:rFonts w:ascii="微软雅黑" w:eastAsia="微软雅黑" w:hAnsi="微软雅黑" w:cs="微软雅黑" w:hint="eastAsia"/>
          <w:szCs w:val="21"/>
        </w:rPr>
        <w:t>经国家认可的检测机构按</w:t>
      </w:r>
      <w:r>
        <w:rPr>
          <w:rFonts w:ascii="微软雅黑" w:eastAsia="微软雅黑" w:hAnsi="微软雅黑" w:cs="微软雅黑" w:hint="eastAsia"/>
          <w:szCs w:val="21"/>
        </w:rPr>
        <w:t>相关</w:t>
      </w:r>
      <w:r>
        <w:rPr>
          <w:rFonts w:ascii="微软雅黑" w:eastAsia="微软雅黑" w:hAnsi="微软雅黑" w:cs="微软雅黑" w:hint="eastAsia"/>
          <w:szCs w:val="21"/>
        </w:rPr>
        <w:t>检测标准出具的检测报告复印件</w:t>
      </w:r>
      <w:r>
        <w:rPr>
          <w:rFonts w:ascii="微软雅黑" w:eastAsia="微软雅黑" w:hAnsi="微软雅黑" w:cs="微软雅黑" w:hint="eastAsia"/>
          <w:szCs w:val="21"/>
        </w:rPr>
        <w:t>：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7.1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16797 - 2017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7.2</w:t>
      </w:r>
      <w:r>
        <w:rPr>
          <w:rFonts w:ascii="微软雅黑" w:eastAsia="微软雅黑" w:hAnsi="微软雅黑" w:cs="微软雅黑" w:hint="eastAsia"/>
          <w:bCs/>
          <w:szCs w:val="21"/>
        </w:rPr>
        <w:t>多功能用纸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24988-2020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7.3</w:t>
      </w:r>
      <w:r>
        <w:rPr>
          <w:rFonts w:ascii="微软雅黑" w:eastAsia="微软雅黑" w:hAnsi="微软雅黑" w:cs="微软雅黑" w:hint="eastAsia"/>
          <w:bCs/>
          <w:szCs w:val="21"/>
        </w:rPr>
        <w:t>金额记账凭证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GB/T 1918 </w:t>
      </w:r>
      <w:r>
        <w:rPr>
          <w:rFonts w:ascii="微软雅黑" w:eastAsia="微软雅黑" w:hAnsi="微软雅黑" w:cs="微软雅黑" w:hint="eastAsia"/>
          <w:bCs/>
          <w:szCs w:val="21"/>
        </w:rPr>
        <w:t>–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2008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7.4</w:t>
      </w:r>
      <w:r>
        <w:rPr>
          <w:rFonts w:ascii="微软雅黑" w:eastAsia="微软雅黑" w:hAnsi="微软雅黑" w:cs="微软雅黑" w:hint="eastAsia"/>
          <w:bCs/>
          <w:szCs w:val="21"/>
        </w:rPr>
        <w:t>热敏收银纸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28210-2024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7.5</w:t>
      </w:r>
      <w:r>
        <w:rPr>
          <w:rFonts w:ascii="微软雅黑" w:eastAsia="微软雅黑" w:hAnsi="微软雅黑" w:cs="微软雅黑" w:hint="eastAsia"/>
          <w:bCs/>
          <w:szCs w:val="21"/>
        </w:rPr>
        <w:t>激光打印纸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GB/T 21334-2020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7.6</w:t>
      </w:r>
      <w:r>
        <w:rPr>
          <w:rFonts w:ascii="微软雅黑" w:eastAsia="微软雅黑" w:hAnsi="微软雅黑" w:cs="微软雅黑" w:hint="eastAsia"/>
          <w:bCs/>
          <w:szCs w:val="21"/>
        </w:rPr>
        <w:t>相片纸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GB/T 11541 </w:t>
      </w:r>
      <w:r>
        <w:rPr>
          <w:rFonts w:ascii="微软雅黑" w:eastAsia="微软雅黑" w:hAnsi="微软雅黑" w:cs="微软雅黑" w:hint="eastAsia"/>
          <w:shd w:val="clear" w:color="auto" w:fill="FFFFFF"/>
        </w:rPr>
        <w:t>–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 2008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:rsidR="0073742F" w:rsidRDefault="00421F5D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、履约要求：</w:t>
      </w:r>
    </w:p>
    <w:p w:rsidR="0073742F" w:rsidRDefault="00421F5D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73742F" w:rsidRDefault="00421F5D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lastRenderedPageBreak/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7000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中标后</w:t>
      </w:r>
      <w:r>
        <w:rPr>
          <w:rFonts w:ascii="微软雅黑" w:eastAsia="微软雅黑" w:hAnsi="微软雅黑" w:cs="微软雅黑" w:hint="eastAsia"/>
          <w:szCs w:val="21"/>
        </w:rPr>
        <w:t>提供样品及产品质量检测报告供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确认</w:t>
      </w:r>
      <w:r>
        <w:rPr>
          <w:rFonts w:ascii="微软雅黑" w:eastAsia="微软雅黑" w:hAnsi="微软雅黑" w:cs="微软雅黑" w:hint="eastAsia"/>
          <w:szCs w:val="21"/>
        </w:rPr>
        <w:t>,</w:t>
      </w:r>
      <w:r>
        <w:rPr>
          <w:rFonts w:ascii="微软雅黑" w:eastAsia="微软雅黑" w:hAnsi="微软雅黑" w:cs="微软雅黑" w:hint="eastAsia"/>
          <w:szCs w:val="21"/>
        </w:rPr>
        <w:t>未能完全提供的，按无效投标处理。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73742F" w:rsidRDefault="00421F5D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73742F" w:rsidRDefault="00421F5D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3742F" w:rsidRDefault="00421F5D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货物运送至甲方指定地</w:t>
      </w:r>
      <w:r>
        <w:rPr>
          <w:rFonts w:ascii="微软雅黑" w:eastAsia="微软雅黑" w:hAnsi="微软雅黑" w:cs="微软雅黑" w:hint="eastAsia"/>
          <w:szCs w:val="21"/>
        </w:rPr>
        <w:t>点的包装、保险及发运等费用均由乙方承担。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73742F" w:rsidRDefault="00421F5D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采购量由实际需求量产生，甲方对最终采购量不作承诺。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、验收要求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73742F" w:rsidRDefault="00421F5D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、质量保质期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 xml:space="preserve">: 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73742F" w:rsidRDefault="00421F5D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</w:t>
      </w:r>
      <w:r>
        <w:rPr>
          <w:rFonts w:ascii="微软雅黑" w:eastAsia="微软雅黑" w:hAnsi="微软雅黑" w:cs="微软雅黑" w:hint="eastAsia"/>
          <w:szCs w:val="21"/>
        </w:rPr>
        <w:lastRenderedPageBreak/>
        <w:t>决，由甲方所在地人民法院诉讼处理。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73742F" w:rsidRDefault="00421F5D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73742F" w:rsidRDefault="0073742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73742F" w:rsidRDefault="00421F5D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3742F" w:rsidRDefault="00421F5D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73742F" w:rsidRDefault="0073742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丹阳市人民医院多功能用纸采购项目</w:t>
      </w:r>
    </w:p>
    <w:p w:rsidR="0073742F" w:rsidRDefault="0073742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73742F" w:rsidRDefault="0073742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DRY-CG-2025-071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73742F" w:rsidRDefault="0073742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73742F" w:rsidRDefault="0073742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73742F" w:rsidRDefault="0073742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421F5D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73742F" w:rsidRDefault="0073742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3742F" w:rsidRDefault="00421F5D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73742F" w:rsidRDefault="00421F5D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73742F" w:rsidRDefault="0073742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73742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73742F" w:rsidRDefault="00421F5D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5" w:name="_Toc26951"/>
      <w:bookmarkEnd w:id="4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3742F" w:rsidRDefault="00421F5D">
      <w:pPr>
        <w:numPr>
          <w:ilvl w:val="0"/>
          <w:numId w:val="6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C92682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</w:t>
      </w:r>
      <w:r>
        <w:rPr>
          <w:rFonts w:ascii="微软雅黑" w:eastAsia="微软雅黑" w:hAnsi="微软雅黑" w:cs="微软雅黑" w:hint="eastAsia"/>
          <w:szCs w:val="21"/>
        </w:rPr>
        <w:t>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0509B3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</w:t>
      </w:r>
      <w:r>
        <w:rPr>
          <w:rFonts w:ascii="微软雅黑" w:eastAsia="微软雅黑" w:hAnsi="微软雅黑" w:cs="微软雅黑" w:hint="eastAsia"/>
          <w:szCs w:val="21"/>
        </w:rPr>
        <w:t>方将严格履行本投标文件中的全部承诺和责任，并遵守招标文件中对投标人的所有规定。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DD35A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3742F" w:rsidRDefault="00421F5D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73742F" w:rsidRDefault="00421F5D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3742F" w:rsidRDefault="0073742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6" w:name="_Toc26543"/>
    </w:p>
    <w:p w:rsidR="0073742F" w:rsidRDefault="00421F5D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73742F" w:rsidRDefault="00421F5D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6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73742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73742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多功能用纸采购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73742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73742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73742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73742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73742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73742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73742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73742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421F5D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42F" w:rsidRDefault="0073742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73742F" w:rsidRDefault="00421F5D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73742F" w:rsidRDefault="00421F5D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23"/>
        <w:gridCol w:w="798"/>
        <w:gridCol w:w="718"/>
        <w:gridCol w:w="1018"/>
        <w:gridCol w:w="763"/>
        <w:gridCol w:w="1203"/>
      </w:tblGrid>
      <w:tr w:rsidR="0073742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参考</w:t>
            </w:r>
            <w:r>
              <w:rPr>
                <w:rFonts w:hint="eastAsia"/>
              </w:rPr>
              <w:t>数量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73742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241-2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西玛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10*7cm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120g A4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瑞丽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73742F" w:rsidRDefault="00421F5D">
            <w:pPr>
              <w:jc w:val="left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3742F" w:rsidRDefault="00421F5D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  <w:tr w:rsidR="0073742F">
        <w:trPr>
          <w:trHeight w:val="397"/>
          <w:jc w:val="center"/>
        </w:trPr>
        <w:tc>
          <w:tcPr>
            <w:tcW w:w="8821" w:type="dxa"/>
            <w:gridSpan w:val="7"/>
            <w:shd w:val="clear" w:color="auto" w:fill="auto"/>
            <w:noWrap/>
            <w:vAlign w:val="center"/>
          </w:tcPr>
          <w:p w:rsidR="0073742F" w:rsidRDefault="00421F5D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73742F" w:rsidRDefault="0073742F">
            <w:pPr>
              <w:jc w:val="center"/>
              <w:rPr>
                <w:sz w:val="24"/>
              </w:rPr>
            </w:pPr>
          </w:p>
        </w:tc>
      </w:tr>
    </w:tbl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73742F" w:rsidRDefault="00421F5D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73742F" w:rsidRDefault="00421F5D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73742F" w:rsidRDefault="00421F5D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73742F" w:rsidRDefault="00421F5D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lastRenderedPageBreak/>
        <w:br w:type="page"/>
      </w:r>
    </w:p>
    <w:p w:rsidR="0073742F" w:rsidRDefault="00421F5D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5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31F805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579A51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8445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D233D0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ED1F5C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73742F" w:rsidRDefault="0073742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3742F" w:rsidRDefault="00421F5D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4079E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73742F" w:rsidRDefault="0073742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3742F" w:rsidRDefault="00421F5D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0516BA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421F5D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73742F" w:rsidRDefault="00421F5D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A862D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398D55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73742F" w:rsidRDefault="00421F5D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73742F" w:rsidRDefault="00421F5D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73742F" w:rsidRDefault="00421F5D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73742F" w:rsidRDefault="00421F5D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C33D84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73742F" w:rsidRDefault="00421F5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3742F" w:rsidRDefault="00421F5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3742F" w:rsidRDefault="00421F5D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3742F" w:rsidRDefault="00421F5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3742F" w:rsidRDefault="00421F5D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73742F" w:rsidRDefault="0073742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73742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73742F" w:rsidRDefault="00421F5D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73742F" w:rsidRDefault="00421F5D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73742F" w:rsidRDefault="00421F5D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3742F" w:rsidRDefault="0073742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421F5D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73742F" w:rsidRDefault="00421F5D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3742F" w:rsidRDefault="00421F5D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73742F" w:rsidRDefault="00421F5D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73742F" w:rsidRDefault="0073742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73742F" w:rsidRDefault="00421F5D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73742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3742F" w:rsidRDefault="00421F5D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73742F" w:rsidRDefault="00421F5D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73742F" w:rsidRDefault="00421F5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73742F" w:rsidRDefault="00421F5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73742F" w:rsidRDefault="00421F5D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73742F" w:rsidRDefault="00421F5D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73742F" w:rsidRDefault="00421F5D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73742F" w:rsidRDefault="00421F5D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73742F" w:rsidRDefault="00421F5D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73742F" w:rsidRDefault="0073742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73742F" w:rsidRDefault="0073742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73742F" w:rsidRDefault="00421F5D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</w:t>
      </w:r>
      <w:r>
        <w:rPr>
          <w:rFonts w:ascii="微软雅黑" w:eastAsia="微软雅黑" w:hAnsi="微软雅黑" w:cs="微软雅黑" w:hint="eastAsia"/>
          <w:color w:val="000000"/>
          <w:szCs w:val="21"/>
        </w:rPr>
        <w:t>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73742F" w:rsidRDefault="00421F5D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6D7B60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73742F">
        <w:trPr>
          <w:trHeight w:val="515"/>
          <w:jc w:val="center"/>
        </w:trPr>
        <w:tc>
          <w:tcPr>
            <w:tcW w:w="669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599"/>
          <w:jc w:val="center"/>
        </w:trPr>
        <w:tc>
          <w:tcPr>
            <w:tcW w:w="669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3742F" w:rsidRDefault="00421F5D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3742F" w:rsidRDefault="00421F5D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3742F" w:rsidRDefault="00421F5D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3742F" w:rsidRDefault="00421F5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73742F" w:rsidRDefault="00421F5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73742F" w:rsidRDefault="00421F5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3742F" w:rsidRDefault="00421F5D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73742F" w:rsidRDefault="0073742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73742F" w:rsidRDefault="0073742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73742F" w:rsidRDefault="00421F5D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42F" w:rsidRDefault="0073742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45AE5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73742F">
        <w:trPr>
          <w:trHeight w:val="765"/>
        </w:trPr>
        <w:tc>
          <w:tcPr>
            <w:tcW w:w="816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规定的商务条件</w:t>
            </w:r>
          </w:p>
        </w:tc>
        <w:tc>
          <w:tcPr>
            <w:tcW w:w="2600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73742F" w:rsidRDefault="00421F5D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3742F">
        <w:trPr>
          <w:trHeight w:val="703"/>
        </w:trPr>
        <w:tc>
          <w:tcPr>
            <w:tcW w:w="81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73742F" w:rsidRDefault="0073742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3742F" w:rsidRDefault="0073742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73742F" w:rsidRDefault="00421F5D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3742F" w:rsidRDefault="00421F5D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3742F" w:rsidRDefault="00421F5D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3742F" w:rsidRDefault="00421F5D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3742F" w:rsidRDefault="00421F5D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73742F" w:rsidRDefault="00421F5D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73742F" w:rsidRDefault="00421F5D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3742F" w:rsidRDefault="00421F5D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</w:t>
      </w:r>
      <w:r>
        <w:rPr>
          <w:rFonts w:ascii="微软雅黑" w:eastAsia="微软雅黑" w:hAnsi="微软雅黑" w:cs="微软雅黑" w:hint="eastAsia"/>
          <w:szCs w:val="21"/>
        </w:rPr>
        <w:t>”处可填写偏离情况的说明。</w:t>
      </w:r>
    </w:p>
    <w:p w:rsidR="0073742F" w:rsidRDefault="0073742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3742F" w:rsidRDefault="0073742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3742F" w:rsidRDefault="0073742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73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5D" w:rsidRDefault="00421F5D" w:rsidP="00B77D43">
      <w:r>
        <w:separator/>
      </w:r>
    </w:p>
  </w:endnote>
  <w:endnote w:type="continuationSeparator" w:id="0">
    <w:p w:rsidR="00421F5D" w:rsidRDefault="00421F5D" w:rsidP="00B7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5D" w:rsidRDefault="00421F5D" w:rsidP="00B77D43">
      <w:r>
        <w:separator/>
      </w:r>
    </w:p>
  </w:footnote>
  <w:footnote w:type="continuationSeparator" w:id="0">
    <w:p w:rsidR="00421F5D" w:rsidRDefault="00421F5D" w:rsidP="00B7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5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7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92375"/>
    <w:rsid w:val="002B2B8A"/>
    <w:rsid w:val="002B7207"/>
    <w:rsid w:val="003B0C9F"/>
    <w:rsid w:val="003D2490"/>
    <w:rsid w:val="003E216E"/>
    <w:rsid w:val="00412316"/>
    <w:rsid w:val="00421BB2"/>
    <w:rsid w:val="00421F5D"/>
    <w:rsid w:val="004C4C0A"/>
    <w:rsid w:val="004F24EB"/>
    <w:rsid w:val="004F489B"/>
    <w:rsid w:val="00527B8B"/>
    <w:rsid w:val="005F4502"/>
    <w:rsid w:val="00635B63"/>
    <w:rsid w:val="007172B7"/>
    <w:rsid w:val="0073742F"/>
    <w:rsid w:val="007642BC"/>
    <w:rsid w:val="007749B3"/>
    <w:rsid w:val="00806CFB"/>
    <w:rsid w:val="00971A3F"/>
    <w:rsid w:val="009E1AC0"/>
    <w:rsid w:val="00A37C0A"/>
    <w:rsid w:val="00A63D88"/>
    <w:rsid w:val="00B60225"/>
    <w:rsid w:val="00B77D43"/>
    <w:rsid w:val="00C069BB"/>
    <w:rsid w:val="00C76D7F"/>
    <w:rsid w:val="00CB606C"/>
    <w:rsid w:val="00D14680"/>
    <w:rsid w:val="00DB6B18"/>
    <w:rsid w:val="00EF3D04"/>
    <w:rsid w:val="00F13B12"/>
    <w:rsid w:val="00F3063E"/>
    <w:rsid w:val="00F574D0"/>
    <w:rsid w:val="00FF76A8"/>
    <w:rsid w:val="026A202C"/>
    <w:rsid w:val="026A2BB1"/>
    <w:rsid w:val="046274E3"/>
    <w:rsid w:val="056C223A"/>
    <w:rsid w:val="073F5B9D"/>
    <w:rsid w:val="093B2061"/>
    <w:rsid w:val="0BC30563"/>
    <w:rsid w:val="0C2E71AF"/>
    <w:rsid w:val="0C9C3443"/>
    <w:rsid w:val="0E144277"/>
    <w:rsid w:val="0FB86252"/>
    <w:rsid w:val="11AD129A"/>
    <w:rsid w:val="133D7572"/>
    <w:rsid w:val="13F01595"/>
    <w:rsid w:val="14E9614B"/>
    <w:rsid w:val="19337FE2"/>
    <w:rsid w:val="1A2B2530"/>
    <w:rsid w:val="1F4D7849"/>
    <w:rsid w:val="203C405E"/>
    <w:rsid w:val="220A7621"/>
    <w:rsid w:val="25862ED5"/>
    <w:rsid w:val="25FE15DF"/>
    <w:rsid w:val="29B97032"/>
    <w:rsid w:val="2C973B84"/>
    <w:rsid w:val="2D700530"/>
    <w:rsid w:val="2F8A58D8"/>
    <w:rsid w:val="30DC2385"/>
    <w:rsid w:val="32686F2D"/>
    <w:rsid w:val="33F463B8"/>
    <w:rsid w:val="35172582"/>
    <w:rsid w:val="380F5607"/>
    <w:rsid w:val="3EEF60C1"/>
    <w:rsid w:val="3F442E72"/>
    <w:rsid w:val="42C35294"/>
    <w:rsid w:val="45366733"/>
    <w:rsid w:val="458F13AE"/>
    <w:rsid w:val="48C9731B"/>
    <w:rsid w:val="48ED7A01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18B6814"/>
    <w:rsid w:val="54B0335E"/>
    <w:rsid w:val="556B7DD8"/>
    <w:rsid w:val="55EA0B90"/>
    <w:rsid w:val="56AD4298"/>
    <w:rsid w:val="59537CAC"/>
    <w:rsid w:val="607268A4"/>
    <w:rsid w:val="636650D1"/>
    <w:rsid w:val="65D3640F"/>
    <w:rsid w:val="67F33879"/>
    <w:rsid w:val="68E3725D"/>
    <w:rsid w:val="6BCC4207"/>
    <w:rsid w:val="6E0606F3"/>
    <w:rsid w:val="6F481FCD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286586-76B7-4671-BC9F-0A5FD041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1706</Words>
  <Characters>9728</Characters>
  <Application>Microsoft Office Word</Application>
  <DocSecurity>0</DocSecurity>
  <Lines>81</Lines>
  <Paragraphs>22</Paragraphs>
  <ScaleCrop>false</ScaleCrop>
  <Company>P R C</Company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2025-12-03T02:08:00Z</dcterms:created>
  <dcterms:modified xsi:type="dcterms:W3CDTF">2025-12-26T06:14:00Z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