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F6" w:rsidRDefault="00E3023C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bookmarkStart w:id="0" w:name="_GoBack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丹阳市人民医院复印机投放服务项目比选文件</w:t>
      </w:r>
      <w:bookmarkEnd w:id="0"/>
    </w:p>
    <w:p w:rsidR="00693EF6" w:rsidRDefault="00E3023C">
      <w:pPr>
        <w:spacing w:line="2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一、项目基本情况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.项目名称：丹阳市人民医院复印机投放服务。</w:t>
      </w:r>
    </w:p>
    <w:p w:rsidR="00693EF6" w:rsidRDefault="00E3023C">
      <w:pPr>
        <w:numPr>
          <w:ilvl w:val="0"/>
          <w:numId w:val="3"/>
        </w:num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项目需求：向病患提供自助复印、打印服务。</w:t>
      </w:r>
    </w:p>
    <w:p w:rsidR="00693EF6" w:rsidRDefault="00E3023C">
      <w:pPr>
        <w:pStyle w:val="a7"/>
        <w:spacing w:line="400" w:lineRule="exact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3.管理费：中标人需</w:t>
      </w:r>
      <w:r>
        <w:rPr>
          <w:rFonts w:ascii="微软雅黑" w:eastAsia="微软雅黑" w:hAnsi="微软雅黑" w:cs="微软雅黑" w:hint="eastAsia"/>
          <w:sz w:val="21"/>
          <w:szCs w:val="21"/>
        </w:rPr>
        <w:t>向采购人交纳的管理费，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不低于2万元/3年</w:t>
      </w:r>
      <w:r>
        <w:rPr>
          <w:rStyle w:val="4Char"/>
          <w:rFonts w:ascii="微软雅黑" w:eastAsia="微软雅黑" w:hAnsi="微软雅黑" w:cs="微软雅黑" w:hint="eastAsia"/>
          <w:b w:val="0"/>
          <w:sz w:val="21"/>
          <w:szCs w:val="21"/>
        </w:rPr>
        <w:t>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lang w:bidi="ar"/>
        </w:rPr>
        <w:t>4.</w:t>
      </w:r>
      <w:r>
        <w:rPr>
          <w:rFonts w:ascii="微软雅黑" w:eastAsia="微软雅黑" w:hAnsi="微软雅黑" w:cs="微软雅黑" w:hint="eastAsia"/>
          <w:szCs w:val="21"/>
        </w:rPr>
        <w:t>采购项目内部编号：DRY-CG-2026009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5.采购方式：竞争性谈判  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6.评审方法：最高价法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7.本项目不得转包，不接受联合体投标，确定成交供应商数量：1 名。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二、投标人资质要求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1.8本项目特定资格要求：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1.8.1投标人相似服务经历，提供2份类似项目合同。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三、范围及内容</w:t>
      </w:r>
    </w:p>
    <w:p w:rsidR="00693EF6" w:rsidRDefault="00E3023C">
      <w:pPr>
        <w:spacing w:line="280" w:lineRule="exact"/>
        <w:jc w:val="lef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1. 投放范围：门诊大厅、住院部。</w:t>
      </w:r>
    </w:p>
    <w:p w:rsidR="00693EF6" w:rsidRDefault="00E3023C">
      <w:pPr>
        <w:spacing w:line="280" w:lineRule="exact"/>
        <w:jc w:val="left"/>
        <w:rPr>
          <w:rFonts w:ascii="微软雅黑" w:eastAsia="微软雅黑" w:hAnsi="微软雅黑" w:cs="微软雅黑"/>
          <w:color w:val="000000" w:themeColor="text1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2. 投放数量：自助复印</w:t>
      </w:r>
      <w:r>
        <w:rPr>
          <w:rFonts w:ascii="微软雅黑" w:eastAsia="微软雅黑" w:hAnsi="微软雅黑" w:cs="微软雅黑" w:hint="eastAsia"/>
          <w:szCs w:val="21"/>
        </w:rPr>
        <w:t>机各1台，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产权归中标人所有。</w:t>
      </w:r>
    </w:p>
    <w:p w:rsidR="00693EF6" w:rsidRDefault="00E3023C">
      <w:pPr>
        <w:spacing w:line="28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四、技术要求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1.实现卡类证件（如身份证、市民卡、银行卡等）一次性双面扫描复印的功能；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2.实现用户普通文件复印（不超过A4篇幅）的功能；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3.实现用户对手机里面的图片文件的打印功能；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4.实现对U盘内容文件的打印功能；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5.实现对双卡、双证复印在同一纸上的功能；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6.广告屏循环展示图片、视频功能；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7.支付方式支持微信、支付宝支付； 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8.后台管理系统对打印机、投币器等主要配件状态进行监控，出现故障，主动报警；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9.后台系统对主要耗材（纸张、硒鼓、碳粉）进行容量监控，出现警戒值进行报警；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10.客户端系统在用户操作时，全程语音提示。 </w:t>
      </w:r>
    </w:p>
    <w:p w:rsidR="00693EF6" w:rsidRDefault="00E3023C">
      <w:pPr>
        <w:spacing w:line="2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6810"/>
      </w:tblGrid>
      <w:tr w:rsidR="00693EF6">
        <w:trPr>
          <w:trHeight w:val="514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★管理费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不低于2万元/3年。</w:t>
            </w:r>
          </w:p>
        </w:tc>
      </w:tr>
      <w:tr w:rsidR="00693EF6">
        <w:trPr>
          <w:trHeight w:val="363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响应文件中的所有设备单价和总价采用人民币报价，以元为单位标注。</w:t>
            </w:r>
          </w:p>
        </w:tc>
      </w:tr>
      <w:tr w:rsidR="00693EF6">
        <w:trPr>
          <w:trHeight w:val="694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报价为中标人支付采购人的总包价格（管理费），为保证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正常运行所产生的所有费用均由中标人承担。</w:t>
            </w:r>
          </w:p>
        </w:tc>
      </w:tr>
      <w:tr w:rsidR="00693EF6">
        <w:trPr>
          <w:trHeight w:val="1493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★缴款方式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1.合同签订10日内，一次性将第一年管理费汇入采购人指定账户，今后每年在合同签订月份缴纳管理费。</w:t>
            </w:r>
          </w:p>
          <w:p w:rsidR="00693EF6" w:rsidRDefault="00E3023C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2.缴款信息</w:t>
            </w:r>
          </w:p>
          <w:p w:rsidR="00693EF6" w:rsidRDefault="00E3023C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客户名称：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</w:p>
          <w:p w:rsidR="00693EF6" w:rsidRDefault="00E3023C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开户行: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丹阳交行营业部</w:t>
            </w:r>
          </w:p>
          <w:p w:rsidR="00693EF6" w:rsidRDefault="00E3023C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382003601010149002487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693EF6">
        <w:trPr>
          <w:trHeight w:val="3802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★履约要求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 1000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元。</w:t>
            </w:r>
          </w:p>
          <w:p w:rsidR="00693EF6" w:rsidRDefault="00E3023C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一方未遵守合同约定构成违约的，招标文件中另有约定除外，应当向守约方支付违约金1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000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元，并赔偿守约方因此产生的损失。</w:t>
            </w:r>
          </w:p>
          <w:p w:rsidR="00693EF6" w:rsidRDefault="00E3023C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本合同不得转包，如有违反，采购人有权解除本合同，同时，中标人应向采购人支付违约金1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000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元，给采购人造成损失的，还应赔偿采购人一切经济损失。</w:t>
            </w:r>
          </w:p>
          <w:p w:rsidR="00693EF6" w:rsidRDefault="00E3023C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中标人承担复印件的定期测试、维修工作，确保设备正常运行，因此而产生一切责任、纠纷均有中标人承担。</w:t>
            </w:r>
          </w:p>
          <w:p w:rsidR="00693EF6" w:rsidRDefault="00E3023C">
            <w:pPr>
              <w:pStyle w:val="ab"/>
              <w:numPr>
                <w:ilvl w:val="0"/>
                <w:numId w:val="4"/>
              </w:numPr>
              <w:spacing w:line="360" w:lineRule="exact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按采购人要求将复印机安装到指定位置（含电源接入工作及产生的费用，电费由采购人承担）。</w:t>
            </w:r>
          </w:p>
          <w:p w:rsidR="00693EF6" w:rsidRDefault="00E3023C">
            <w:pPr>
              <w:pStyle w:val="ab"/>
              <w:spacing w:line="360" w:lineRule="exact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6.服务期间交通工具自备，所有安全责任自负，与采购人无涉。</w:t>
            </w:r>
          </w:p>
        </w:tc>
      </w:tr>
      <w:tr w:rsidR="00693EF6">
        <w:trPr>
          <w:trHeight w:val="305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3年。</w:t>
            </w:r>
          </w:p>
        </w:tc>
      </w:tr>
      <w:tr w:rsidR="00693EF6">
        <w:trPr>
          <w:trHeight w:val="379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工期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自合同签订之日起10日内完成安装。</w:t>
            </w:r>
          </w:p>
        </w:tc>
      </w:tr>
      <w:tr w:rsidR="00693EF6">
        <w:trPr>
          <w:trHeight w:val="206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Style w:val="4Char"/>
                <w:rFonts w:ascii="微软雅黑" w:eastAsia="微软雅黑" w:hAnsi="微软雅黑" w:cs="微软雅黑" w:hint="eastAsia"/>
                <w:b w:val="0"/>
                <w:sz w:val="21"/>
                <w:szCs w:val="21"/>
              </w:rPr>
              <w:t>中标人的配电线路安装符合采购人要求，设备已正常使用。</w:t>
            </w:r>
          </w:p>
        </w:tc>
      </w:tr>
      <w:tr w:rsidR="00693EF6">
        <w:trPr>
          <w:trHeight w:val="377"/>
        </w:trPr>
        <w:tc>
          <w:tcPr>
            <w:tcW w:w="1615" w:type="dxa"/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693EF6" w:rsidRDefault="00E3023C">
            <w:pPr>
              <w:pStyle w:val="ab"/>
              <w:spacing w:line="28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履约保证金。</w:t>
            </w:r>
          </w:p>
        </w:tc>
      </w:tr>
      <w:tr w:rsidR="00693EF6">
        <w:trPr>
          <w:trHeight w:val="377"/>
        </w:trPr>
        <w:tc>
          <w:tcPr>
            <w:tcW w:w="1615" w:type="dxa"/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服务费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693EF6" w:rsidRDefault="00E3023C">
            <w:pPr>
              <w:pStyle w:val="af"/>
              <w:spacing w:line="36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eastAsia="微软雅黑" w:hint="eastAsia"/>
              </w:rPr>
              <w:t>1.</w:t>
            </w:r>
            <w:r>
              <w:rPr>
                <w:rFonts w:eastAsia="微软雅黑" w:hint="eastAsia"/>
              </w:rPr>
              <w:t>服务收费：中标人提供复印服务，服务费有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由中标人收取。</w:t>
            </w:r>
          </w:p>
          <w:p w:rsidR="00693EF6" w:rsidRDefault="00E3023C">
            <w:pPr>
              <w:pStyle w:val="af"/>
              <w:spacing w:line="36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eastAsia="微软雅黑" w:hint="eastAsia"/>
              </w:rPr>
              <w:t>2.</w:t>
            </w:r>
            <w:r>
              <w:rPr>
                <w:rFonts w:eastAsia="微软雅黑" w:hint="eastAsia"/>
              </w:rPr>
              <w:t>收费限价：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A4幅面，不得超过1元/张，如中标人未严格执行以上收费标准，每出现一次不符合，采购人处罚100元。</w:t>
            </w:r>
          </w:p>
        </w:tc>
      </w:tr>
    </w:tbl>
    <w:p w:rsidR="00693EF6" w:rsidRDefault="00E3023C">
      <w:pPr>
        <w:topLinePunct/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693EF6" w:rsidRDefault="00E3023C">
      <w:pPr>
        <w:spacing w:line="2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  <w:bookmarkStart w:id="1" w:name="_Toc18756"/>
      <w:bookmarkStart w:id="2" w:name="_Toc3661"/>
    </w:p>
    <w:p w:rsidR="00693EF6" w:rsidRDefault="00E3023C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六、考核要求</w:t>
      </w:r>
    </w:p>
    <w:p w:rsidR="00693EF6" w:rsidRDefault="00E3023C">
      <w:pPr>
        <w:spacing w:line="28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1.采购人按附件1《复印机投放服务质量月度考核表》每月考核1次，对服务内容及质量进行考核。           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1）当月考核分 ≥90分为合格。当月考核分＜90分的，每下降一分，罚款100元（中标人收到采购人罚单10日内交至采购人财务科）。</w:t>
      </w:r>
    </w:p>
    <w:p w:rsidR="00693EF6" w:rsidRDefault="00E3023C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2）月度考核分＜80分且连续出现3次的，采购人有权单方面终止合同并要求中标人承担违约金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元，该违约金不包括考核扣款。全年累计出现5次考核分＜80分的，采购人有权单方面终止合同并要求中标人承担违约金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七、报名及开标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报名时间：2026年 1月 </w:t>
      </w:r>
      <w:r>
        <w:rPr>
          <w:rFonts w:ascii="微软雅黑" w:eastAsia="微软雅黑" w:hAnsi="微软雅黑" w:cs="微软雅黑"/>
          <w:szCs w:val="21"/>
        </w:rPr>
        <w:t>29</w:t>
      </w:r>
      <w:r>
        <w:rPr>
          <w:rFonts w:ascii="微软雅黑" w:eastAsia="微软雅黑" w:hAnsi="微软雅黑" w:cs="微软雅黑" w:hint="eastAsia"/>
          <w:szCs w:val="21"/>
        </w:rPr>
        <w:t>日至2026年 2月</w:t>
      </w:r>
      <w:r>
        <w:rPr>
          <w:rFonts w:ascii="微软雅黑" w:eastAsia="微软雅黑" w:hAnsi="微软雅黑" w:cs="微软雅黑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E3023C" w:rsidRDefault="00E3023C" w:rsidP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E3023C" w:rsidRDefault="00E3023C" w:rsidP="00E3023C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693EF6" w:rsidRPr="00E3023C" w:rsidRDefault="00693EF6">
      <w:pPr>
        <w:pStyle w:val="af"/>
        <w:spacing w:line="280" w:lineRule="exact"/>
        <w:ind w:firstLineChars="826" w:firstLine="1735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E3023C">
      <w:pPr>
        <w:pStyle w:val="af"/>
        <w:spacing w:line="280" w:lineRule="exact"/>
        <w:ind w:left="0" w:firstLine="0"/>
        <w:rPr>
          <w:rFonts w:ascii="微软雅黑" w:eastAsia="微软雅黑" w:hAnsi="微软雅黑" w:cs="微软雅黑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附件1：</w:t>
      </w:r>
    </w:p>
    <w:p w:rsidR="00693EF6" w:rsidRDefault="00E3023C">
      <w:pPr>
        <w:pStyle w:val="af0"/>
        <w:spacing w:line="280" w:lineRule="exact"/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自助复印机投放服务质量月度考核表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995"/>
        <w:gridCol w:w="1836"/>
        <w:gridCol w:w="621"/>
        <w:gridCol w:w="3176"/>
        <w:gridCol w:w="939"/>
        <w:gridCol w:w="726"/>
      </w:tblGrid>
      <w:tr w:rsidR="00693EF6">
        <w:trPr>
          <w:trHeight w:val="500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考核大类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考核子项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评分标准及细则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扣分说明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693EF6">
        <w:trPr>
          <w:trHeight w:val="90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基础服务质量（40分）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设备正常运行率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考核期内，单台设备每日可用时间≥23.5小时。每发生1次非计划性故障停机（超过30分钟计为1次），扣2分。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281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打印/复印质量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样本抽检合格率100%（无卡纸、无黑边、无字迹模糊、定影牢固）。每发现1例有效投诉，扣1分。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68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耗材保障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纸张、碳粉充足，无因缺纸缺粉导致无法使用的情况。发生1次，扣3分。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68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机容机貌与环境卫生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设备外观清洁无污渍，周边无废弃纸张，无乱贴广告。巡查发现不达标，每次扣1分。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493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运维响应效率（30分）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故障响应时间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接到报修通知后，30分钟内响应（电话或线上）。超时1次，扣2分。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25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现场处理时效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一般故障（如卡纸、缺纸）2小时内解决；硬件故障4小时内修复或提供备用机。每超时1次，扣3分。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450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定期巡检与保养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每月至少提供1次主动预防性巡检保养，并提交报告。未执行或报告缺失，扣5分；执行不细致，酌情扣分。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75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收费合规（20分）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收费准确透明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收费标准明确公示，支付系统稳定，无多扣、错扣费现象。发生1例有效投诉并经核实，扣5分。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900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协同管理与用户满意度（10分）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人员管理与沟通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驻场或运维人员着装规范、态度友好，积极配合医院管理。接到有效投诉或不配合，每次扣2分。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75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用户满意度调查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随机抽样（或通过投诉率间接评估），满意度≥95%。每降低1个百分点，扣0.5分。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60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签字确认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被考核人签字：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693EF6" w:rsidRDefault="00E3023C">
      <w:r>
        <w:rPr>
          <w:rFonts w:hint="eastAsia"/>
        </w:rPr>
        <w:t>考核人：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</w:t>
      </w:r>
    </w:p>
    <w:p w:rsidR="00E3023C" w:rsidRDefault="00E3023C" w:rsidP="00E3023C">
      <w:r>
        <w:rPr>
          <w:rFonts w:hint="eastAsia"/>
        </w:rPr>
        <w:t xml:space="preserve"> </w:t>
      </w:r>
      <w:bookmarkEnd w:id="1"/>
      <w:bookmarkEnd w:id="2"/>
    </w:p>
    <w:p w:rsidR="00E3023C" w:rsidRDefault="00E3023C" w:rsidP="00E3023C">
      <w:pPr>
        <w:pStyle w:val="a0"/>
      </w:pPr>
      <w:r>
        <w:br w:type="page"/>
      </w:r>
    </w:p>
    <w:p w:rsidR="00693EF6" w:rsidRDefault="00E3023C" w:rsidP="00E3023C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 xml:space="preserve">    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丹阳市人民医院复印机投放服务项目合同</w:t>
      </w:r>
    </w:p>
    <w:p w:rsidR="00693EF6" w:rsidRDefault="00E3023C">
      <w:pPr>
        <w:spacing w:line="26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甲方：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</w:t>
      </w:r>
    </w:p>
    <w:p w:rsidR="00693EF6" w:rsidRDefault="00E3023C">
      <w:pPr>
        <w:spacing w:line="26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乙方：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 </w:t>
      </w:r>
    </w:p>
    <w:p w:rsidR="00693EF6" w:rsidRDefault="00E3023C">
      <w:pPr>
        <w:spacing w:line="2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>DRY-CG-2026009</w:t>
      </w:r>
      <w:r>
        <w:rPr>
          <w:rFonts w:ascii="微软雅黑" w:eastAsia="微软雅黑" w:hAnsi="微软雅黑" w:cs="微软雅黑" w:hint="eastAsia"/>
          <w:szCs w:val="21"/>
        </w:rPr>
        <w:t xml:space="preserve"> ）采购结果，甲、乙双方在平等、自愿、协商一致的基础上达成如下协议，共同遵守。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一、投放地点：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二、范围及内容：根据招标文件填写完整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三、合同期：   年，自        年  月  日起，至        年  月  日止。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工期：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四、管理费及缴纳方式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1.合同管理费总价（人民币大写）：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693EF6" w:rsidRDefault="00E3023C">
      <w:pPr>
        <w:pStyle w:val="af0"/>
        <w:spacing w:line="34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2.合同管理费年价（人民币大写）：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693EF6" w:rsidRDefault="00E3023C">
      <w:pPr>
        <w:pStyle w:val="af0"/>
        <w:numPr>
          <w:ilvl w:val="0"/>
          <w:numId w:val="3"/>
        </w:numPr>
        <w:spacing w:line="34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管理费缴纳方式：根据招标文件填写完整</w:t>
      </w:r>
    </w:p>
    <w:p w:rsidR="00693EF6" w:rsidRDefault="00E3023C">
      <w:pPr>
        <w:pStyle w:val="af0"/>
        <w:numPr>
          <w:ilvl w:val="0"/>
          <w:numId w:val="3"/>
        </w:numPr>
        <w:spacing w:line="34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kern w:val="0"/>
          <w:szCs w:val="21"/>
        </w:rPr>
        <w:t>服务费：</w:t>
      </w:r>
      <w:r>
        <w:rPr>
          <w:rFonts w:ascii="微软雅黑" w:eastAsia="微软雅黑" w:hAnsi="微软雅黑" w:cs="微软雅黑" w:hint="eastAsia"/>
          <w:szCs w:val="21"/>
        </w:rPr>
        <w:t>根据招标文件填写完整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五、有关安全生产和防火等的现场管理约定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乙方在服务中应采取必要的安全防护和消防措施，保障作业人员及相邻人员的安全，防止相邻房屋的管道堵塞、渗漏水、停电、物品毁坏等事故发生。如遇上述情况发生，属于乙方责任的，由乙方负责修复和赔偿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2．乙方如因服务原因需居住在服务现场，日常用水、用电、用燃气等必须注意安全，如乙方因此而造成相关后果，由乙方负责。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3．乙方应做好服务现场管理工作，禁止无关人员进入现场。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4．乙方本合同履行过程中造成自身或他人人身、财产损失的，由乙方承担全部责任，给甲方造成损失的，甲方有权向乙方追偿。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5.乙方交通工具自备，所有安全责任自负，与甲方无涉。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6.乙方工作中用水、用电、动火等必须注意安全，如乙方因此而造成相关后果，由乙方负责。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六、其它事项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1．甲方工作：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（1）甲方为乙方提供服务需用的水、电等必备条件，水、电、气费由甲方承担。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（2）乙方服务工作中如需临时占用公用部位操作，甲方负责相关协调工作。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（3）甲方有权进入服务现场对服务项目的进度与质量进行检查、验收。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2．乙方工作：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   （1）合同签约后，乙方至甲方保卫科办理相关申请（合同期内长期使用），服务工作中如动火，乙方须至甲方保卫科报备（每次）。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（2）对甲方滞留在现场的设备等物品注意保护，如损坏需赔偿。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bookmarkStart w:id="3" w:name="_Hlk149034013"/>
      <w:r>
        <w:rPr>
          <w:rFonts w:ascii="微软雅黑" w:eastAsia="微软雅黑" w:hAnsi="微软雅黑" w:cs="微软雅黑" w:hint="eastAsia"/>
          <w:sz w:val="21"/>
          <w:szCs w:val="21"/>
        </w:rPr>
        <w:t>（3）遵守甲方的规章制度。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下列甲方采购文件、乙方响应文件，或与本次采购活动方式相适应的文件，以及有关附件是本合同不可分割的组成部分，与本合同具有同等法律效力，这些文件包括但不限于: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3.乙方的服务承诺；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bookmarkEnd w:id="3"/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八、纠纷处理方式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因各项事务甲乙双方发生争议时，双方协商解决。协商不成的，</w:t>
      </w:r>
      <w:bookmarkStart w:id="4" w:name="_Hlk149034050"/>
      <w:r>
        <w:rPr>
          <w:rFonts w:ascii="微软雅黑" w:eastAsia="微软雅黑" w:hAnsi="微软雅黑" w:cs="微软雅黑" w:hint="eastAsia"/>
          <w:sz w:val="21"/>
          <w:szCs w:val="21"/>
        </w:rPr>
        <w:t>向丹阳市人民法院提起诉讼，权利方支出的诉讼费用、律师代理费、保函费、交通费等合理费用由败诉方承担。</w:t>
      </w:r>
    </w:p>
    <w:bookmarkEnd w:id="4"/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九、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693EF6" w:rsidRDefault="00E3023C" w:rsidP="00E3023C">
      <w:pPr>
        <w:pStyle w:val="af0"/>
        <w:spacing w:line="40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十、技术要求：</w:t>
      </w:r>
      <w:r>
        <w:rPr>
          <w:rFonts w:ascii="微软雅黑" w:eastAsia="微软雅黑" w:hAnsi="微软雅黑" w:cs="微软雅黑" w:hint="eastAsia"/>
          <w:szCs w:val="21"/>
        </w:rPr>
        <w:t>根据招标文件填写完整</w:t>
      </w:r>
    </w:p>
    <w:p w:rsidR="00693EF6" w:rsidRDefault="00E3023C" w:rsidP="00E3023C">
      <w:pPr>
        <w:pStyle w:val="af0"/>
        <w:spacing w:line="40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十一、履约要求：</w:t>
      </w:r>
      <w:r>
        <w:rPr>
          <w:rFonts w:ascii="微软雅黑" w:eastAsia="微软雅黑" w:hAnsi="微软雅黑" w:cs="微软雅黑" w:hint="eastAsia"/>
          <w:szCs w:val="21"/>
        </w:rPr>
        <w:t>根据招标文件填写完整</w:t>
      </w:r>
    </w:p>
    <w:p w:rsidR="00693EF6" w:rsidRDefault="00E3023C" w:rsidP="00E3023C">
      <w:pPr>
        <w:pStyle w:val="af0"/>
        <w:spacing w:line="40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十二、验收要求：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Style w:val="4Char"/>
          <w:rFonts w:ascii="微软雅黑" w:eastAsia="微软雅黑" w:hAnsi="微软雅黑" w:cs="微软雅黑" w:hint="eastAsia"/>
          <w:b w:val="0"/>
          <w:sz w:val="21"/>
          <w:szCs w:val="21"/>
        </w:rPr>
        <w:t>的配电线路安装符合甲方要求，设备已正常使用。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bookmarkStart w:id="5" w:name="_Hlk149034101"/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十三、考核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1.当月考核分 ≥90分为合格。当月考核分＜90分的，每下降一分，罚款100元（乙方收到甲方罚单10日内交至甲方财务科）。</w:t>
      </w:r>
    </w:p>
    <w:p w:rsidR="00693EF6" w:rsidRDefault="00E3023C" w:rsidP="00E3023C">
      <w:pPr>
        <w:spacing w:line="400" w:lineRule="exac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2.月度考核分＜80分且连续出现3次的，甲方有权单方面终止合同并要求乙方承担违约金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元，该违约金不包括考核扣款。全年累计出现5次考核分＜80分的，甲方有权单方面终止合同并要求乙方承担违约金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</w:t>
      </w:r>
    </w:p>
    <w:bookmarkEnd w:id="5"/>
    <w:p w:rsidR="00693EF6" w:rsidRDefault="00E3023C" w:rsidP="00E3023C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十四、 附则</w:t>
      </w:r>
    </w:p>
    <w:p w:rsidR="00693EF6" w:rsidRDefault="00E3023C" w:rsidP="00E3023C">
      <w:pPr>
        <w:pStyle w:val="ab"/>
        <w:spacing w:before="0" w:beforeAutospacing="0" w:after="0" w:afterAutospacing="0" w:line="3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本合同一式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  三  </w:t>
      </w:r>
      <w:r>
        <w:rPr>
          <w:rFonts w:ascii="微软雅黑" w:eastAsia="微软雅黑" w:hAnsi="微软雅黑" w:cs="微软雅黑" w:hint="eastAsia"/>
          <w:sz w:val="21"/>
          <w:szCs w:val="21"/>
        </w:rPr>
        <w:t>份，甲方二份，乙方一份，合同附件为本合同的组成部分，具有同等的法律效力。</w:t>
      </w:r>
    </w:p>
    <w:p w:rsidR="00693EF6" w:rsidRDefault="00E3023C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甲方（盖章）：                        乙方（盖章）：</w:t>
      </w:r>
    </w:p>
    <w:p w:rsidR="00693EF6" w:rsidRDefault="00E3023C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甲方代表（签字盖章）：                乙方代表（签字盖章）：</w:t>
      </w:r>
    </w:p>
    <w:p w:rsidR="00693EF6" w:rsidRDefault="00E3023C">
      <w:pPr>
        <w:spacing w:line="26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     期：                           日    期</w:t>
      </w:r>
    </w:p>
    <w:p w:rsidR="00693EF6" w:rsidRDefault="00693EF6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</w:p>
    <w:p w:rsidR="00E3023C" w:rsidRDefault="00E3023C">
      <w:pPr>
        <w:widowControl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br w:type="page"/>
      </w:r>
    </w:p>
    <w:p w:rsidR="00693EF6" w:rsidRDefault="00E3023C">
      <w:pPr>
        <w:pStyle w:val="af"/>
        <w:spacing w:line="280" w:lineRule="exact"/>
        <w:ind w:left="0" w:firstLine="0"/>
        <w:rPr>
          <w:rFonts w:ascii="微软雅黑" w:eastAsia="微软雅黑" w:hAnsi="微软雅黑" w:cs="微软雅黑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附件1：</w:t>
      </w:r>
    </w:p>
    <w:p w:rsidR="00693EF6" w:rsidRDefault="00E3023C">
      <w:pPr>
        <w:pStyle w:val="af0"/>
        <w:spacing w:line="28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p w:rsidR="00693EF6" w:rsidRDefault="00E3023C">
      <w:pPr>
        <w:pStyle w:val="af0"/>
        <w:spacing w:line="280" w:lineRule="exact"/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                 自助复印机投放服务质量月度考核表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995"/>
        <w:gridCol w:w="1836"/>
        <w:gridCol w:w="621"/>
        <w:gridCol w:w="3176"/>
        <w:gridCol w:w="939"/>
        <w:gridCol w:w="726"/>
      </w:tblGrid>
      <w:tr w:rsidR="00693EF6">
        <w:trPr>
          <w:trHeight w:val="500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考核大类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考核子项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评分标准及细则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扣分说明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693EF6">
        <w:trPr>
          <w:trHeight w:val="90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基础服务质量（40分）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设备正常运行率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考核期内，单台设备每日可用时间≥23.5小时。每发生1次非计划性故障停机（超过30分钟计为1次），扣2分。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281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打印/复印质量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样本抽检合格率100%（无卡纸、无黑边、无字迹模糊、定影牢固）。每发现1例有效投诉，扣1分。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68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耗材保障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纸张、碳粉充足，无因缺纸缺粉导致无法使用的情况。发生1次，扣3分。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68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机容机貌与环境卫生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设备外观清洁无污渍，周边无废弃纸张，无乱贴广告。巡查发现不达标，每次扣1分。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493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运维响应效率（30分）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故障响应时间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接到报修通知后，30分钟内响应（电话或线上）。超时1次，扣2分。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25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现场处理时效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一般故障（如卡纸、缺纸）2小时内解决；硬件故障4小时内修复或提供备用机。每超时1次，扣3分。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450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定期巡检与保养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每月至少提供1次主动预防性巡检保养，并提交报告。未执行或报告缺失，扣5分；执行不细致，酌情扣分。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75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收费合规（20分）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收费准确透明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收费标准明确公示，支付系统稳定，无多扣、错扣费现象。发生1例有效投诉并经核实，扣5分。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900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协同管理与用户满意度（10分）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人员管理与沟通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驻场或运维人员着装规范、态度友好，积极配合医院管理。接到有效投诉或不配合，每次扣2分。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75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用户满意度调查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随机抽样（或通过投诉率间接评估），满意度≥95%。每降低1个百分点，扣0.5分。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60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签字确认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被考核人签字：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693EF6" w:rsidRDefault="00E3023C">
      <w:r>
        <w:rPr>
          <w:rFonts w:hint="eastAsia"/>
        </w:rPr>
        <w:t>考核人：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</w:t>
      </w: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E3023C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lastRenderedPageBreak/>
        <w:t>第二部分 谈判响应文件（格式如下）</w:t>
      </w:r>
    </w:p>
    <w:p w:rsidR="00693EF6" w:rsidRDefault="00693EF6">
      <w:pPr>
        <w:spacing w:line="380" w:lineRule="exact"/>
        <w:ind w:firstLineChars="400" w:firstLine="1280"/>
        <w:rPr>
          <w:rFonts w:ascii="微软雅黑" w:eastAsia="微软雅黑" w:hAnsi="微软雅黑" w:cs="微软雅黑"/>
          <w:b/>
          <w:sz w:val="32"/>
          <w:szCs w:val="32"/>
        </w:rPr>
      </w:pPr>
    </w:p>
    <w:p w:rsidR="00693EF6" w:rsidRDefault="00693EF6">
      <w:pPr>
        <w:snapToGrid w:val="0"/>
        <w:spacing w:line="380" w:lineRule="exact"/>
        <w:ind w:firstLineChars="700" w:firstLine="2240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93EF6" w:rsidRDefault="00E3023C">
      <w:pPr>
        <w:spacing w:line="280" w:lineRule="exact"/>
        <w:ind w:firstLineChars="600" w:firstLine="1680"/>
        <w:rPr>
          <w:rFonts w:ascii="微软雅黑" w:eastAsia="微软雅黑" w:hAnsi="微软雅黑" w:cs="微软雅黑"/>
          <w:b/>
          <w:bCs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u w:val="single"/>
        </w:rPr>
        <w:t>丹阳市人民医院复印机投放服务采购项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single"/>
        </w:rPr>
        <w:t>目</w:t>
      </w: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693EF6" w:rsidRDefault="00693EF6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DRY-CG-2026-009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693EF6" w:rsidRDefault="00693EF6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693EF6" w:rsidRDefault="00693EF6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693EF6" w:rsidRDefault="00693EF6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6" w:name="_Toc9147"/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600" w:firstLine="336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E3023C">
      <w:pPr>
        <w:spacing w:line="380" w:lineRule="exact"/>
        <w:ind w:firstLineChars="1600" w:firstLine="336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lastRenderedPageBreak/>
        <w:t>投标文件目录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693EF6" w:rsidRDefault="00693EF6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693EF6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693EF6" w:rsidRDefault="00E3023C">
      <w:pPr>
        <w:pStyle w:val="1"/>
        <w:numPr>
          <w:ilvl w:val="0"/>
          <w:numId w:val="0"/>
        </w:numPr>
        <w:spacing w:before="120" w:after="12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  <w:bookmarkEnd w:id="6"/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Av4ozmeAQAAK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元）的投标总报价，并将按招标文件的规定履行合同责任和义务，实现工程目的。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8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qIKnm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9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SQIDKABAAAv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投标人(公章)：               </w:t>
      </w:r>
    </w:p>
    <w:p w:rsidR="00693EF6" w:rsidRDefault="00E3023C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693EF6" w:rsidRDefault="00E3023C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693EF6" w:rsidRDefault="00693EF6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7" w:name="_Toc26543"/>
    </w:p>
    <w:p w:rsidR="00693EF6" w:rsidRDefault="00E3023C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  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7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693EF6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693EF6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丹阳市人民医院复印机投放服务采购项目</w:t>
            </w:r>
          </w:p>
          <w:p w:rsidR="00693EF6" w:rsidRDefault="00693EF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693EF6">
        <w:trPr>
          <w:trHeight w:hRule="exact" w:val="149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693EF6">
        <w:trPr>
          <w:trHeight w:hRule="exact" w:val="110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693EF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693EF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693EF6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（2年管理费）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  <w:p w:rsidR="00693EF6" w:rsidRDefault="00693EF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:rsidR="00693EF6" w:rsidRDefault="00693EF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693EF6">
        <w:trPr>
          <w:trHeight w:hRule="exact" w:val="468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693EF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693EF6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693EF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p w:rsidR="00693EF6" w:rsidRDefault="00E3023C">
      <w:pPr>
        <w:pStyle w:val="a7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93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362"/>
        <w:gridCol w:w="1468"/>
        <w:gridCol w:w="707"/>
        <w:gridCol w:w="835"/>
        <w:gridCol w:w="750"/>
        <w:gridCol w:w="1125"/>
        <w:gridCol w:w="1565"/>
      </w:tblGrid>
      <w:tr w:rsidR="00693EF6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年管理费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3年管理费</w:t>
            </w:r>
          </w:p>
        </w:tc>
      </w:tr>
      <w:tr w:rsidR="00693EF6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E302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复印机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693EF6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693EF6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693EF6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693EF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693EF6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693EF6">
        <w:trPr>
          <w:trHeight w:val="268"/>
        </w:trPr>
        <w:tc>
          <w:tcPr>
            <w:tcW w:w="7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F6" w:rsidRDefault="00693EF6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                    </w:t>
      </w:r>
    </w:p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bookmarkStart w:id="8" w:name="_Toc26951"/>
      <w:r>
        <w:rPr>
          <w:rFonts w:ascii="微软雅黑" w:eastAsia="微软雅黑" w:hAnsi="微软雅黑" w:cs="微软雅黑" w:hint="eastAsia"/>
          <w:sz w:val="21"/>
          <w:szCs w:val="21"/>
        </w:rPr>
        <w:t>1.投标人据实填写报价表与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693EF6" w:rsidRDefault="00E3023C">
      <w:pPr>
        <w:pStyle w:val="af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693EF6" w:rsidRDefault="00693EF6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</w:p>
    <w:p w:rsidR="00693EF6" w:rsidRDefault="00693EF6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</w:p>
    <w:p w:rsidR="00693EF6" w:rsidRDefault="00693EF6">
      <w:pPr>
        <w:pStyle w:val="ab"/>
        <w:spacing w:before="120" w:beforeAutospacing="0" w:after="120" w:afterAutospacing="0" w:line="380" w:lineRule="exact"/>
        <w:ind w:firstLineChars="1000" w:firstLine="210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</w:p>
    <w:p w:rsidR="00693EF6" w:rsidRDefault="00693EF6">
      <w:pPr>
        <w:pStyle w:val="ab"/>
        <w:spacing w:before="120" w:beforeAutospacing="0" w:after="120" w:afterAutospacing="0" w:line="380" w:lineRule="exact"/>
        <w:ind w:firstLineChars="1000" w:firstLine="210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</w:p>
    <w:p w:rsidR="00693EF6" w:rsidRDefault="00E3023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693EF6" w:rsidRDefault="00E3023C">
      <w:pPr>
        <w:pStyle w:val="ab"/>
        <w:spacing w:before="120" w:beforeAutospacing="0" w:after="120" w:afterAutospacing="0" w:line="380" w:lineRule="exact"/>
        <w:ind w:firstLineChars="1300" w:firstLine="273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lastRenderedPageBreak/>
        <w:t>三、法定代表人身份证明</w:t>
      </w:r>
      <w:bookmarkEnd w:id="8"/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书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3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HXmlie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4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/4nwEAAC8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Du5t9&#10;5cxLR0v69/T7759fLEdInyFgRWl34TZmhhhuQD0g83DRSd/qcwykMtXnXLGXnB3clI0mulxOlNlY&#10;9F/v9NdjYoqCp8cnnKltXMhqWxQipmsNjuVHzSM1LGrL1Q2m3FZW25Tcw8OV7fuy2t7vBSjxOaLL&#10;bWyqX+bMrzQux6LIjv0SmjWp9Biibbs9qrSV0n1zQXntr/0iyMudL/4D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/qQ/4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5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x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vVK&#10;iqgDL+nnl28/vn8VJcL6TIkaTrtPd1gYUroF85lEhLeDjr19Q4lV5vqSq86Si0OHstlhKOVMWcxV&#10;//1JfztnYTh4+ZJHMMe40s2xKCHldxaCKI9WIjesauvdLeXSVjfHlNIjwo0fx7raMZ4FOPExYutt&#10;HKqf5iyvPG/nqsiJ/Ra6Pav0kND3wxlV3krtfrigsvbf/SrI051vfgE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KdpHFu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6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llnwEAAC8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MN7W42&#10;58xLR0v68/Ty+9czyxHSZwhYUdp9uIuZIYYbUA/IPFx00rf6HAOpTPU5VxwkZwe3ZaOJLpcTZTYW&#10;/Td7/fWYmKLg/PQrZ2oXF7LaFYWI6VqDY/lR80gNi9pyfYMpt5XVLiX38HBl+76stvcHAUp8jehy&#10;G9vqtznzK42rsSiyZ7+CZkMqPYZo2+6AKm2ldN9eUF77v34R5O3Ol38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OLlll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7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W7krG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693EF6" w:rsidRDefault="00693EF6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693EF6" w:rsidRDefault="00E3023C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8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sWr&#10;ijrwkn5++fbj+1dRIqzPlKjhtPt0h4UhpVswn0lEeDvo2Ns3lFhlri+56iy5OHQomx2GUs6UxVz1&#10;35/0t3MWhoOXL19JYY5xpZtjUULK7ywEUR6tRG5Y1da7W8qlrW6OKaVHhBs/jnW1YzwLcOJjxNbb&#10;OFQ/zVleed7OVZET+y10e1bpIaHvhzOqvJXa/XBBZe2/+1WQpz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Ju2GgG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693EF6" w:rsidRDefault="00693EF6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693EF6" w:rsidRDefault="00E3023C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9" o:spid="_x0000_s1035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Ddgmi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9" w:name="_Toc10458"/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E3023C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</w:rPr>
        <w:t>法定代表人身份证粘贴于此处</w:t>
      </w: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E3023C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9"/>
    </w:p>
    <w:p w:rsidR="00693EF6" w:rsidRDefault="00E3023C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0" o:spid="_x0000_s103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TiVxieAQAAM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1" o:spid="_x0000_s103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53z4p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693EF6" w:rsidRDefault="00E3023C">
      <w:pPr>
        <w:pStyle w:val="ab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693EF6" w:rsidRDefault="00E3023C">
      <w:pPr>
        <w:pStyle w:val="ab"/>
        <w:spacing w:line="380" w:lineRule="exact"/>
        <w:ind w:firstLineChars="500" w:firstLine="1050"/>
        <w:jc w:val="center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3" o:spid="_x0000_s103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693EF6" w:rsidRDefault="00E3023C">
      <w:pPr>
        <w:pStyle w:val="ab"/>
        <w:spacing w:line="380" w:lineRule="exact"/>
        <w:ind w:firstLineChars="500" w:firstLine="1050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693EF6" w:rsidRDefault="00E3023C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693EF6" w:rsidRDefault="00E3023C">
      <w:pPr>
        <w:pStyle w:val="ab"/>
        <w:spacing w:line="380" w:lineRule="exact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693EF6" w:rsidRDefault="00E3023C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693EF6" w:rsidRDefault="00E3023C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10" w:name="_Toc28085"/>
      <w:bookmarkStart w:id="11" w:name="_Toc18040"/>
    </w:p>
    <w:p w:rsidR="00693EF6" w:rsidRDefault="00693EF6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E3023C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</w:rPr>
        <w:t>被授权人身份证粘贴于此处</w:t>
      </w: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E3023C">
      <w:pPr>
        <w:pStyle w:val="1"/>
        <w:numPr>
          <w:ilvl w:val="0"/>
          <w:numId w:val="0"/>
        </w:numPr>
        <w:spacing w:before="240" w:after="6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693EF6" w:rsidRDefault="00E3023C">
      <w:pPr>
        <w:pStyle w:val="a7"/>
        <w:numPr>
          <w:ilvl w:val="0"/>
          <w:numId w:val="5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10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93EF6" w:rsidRDefault="00693EF6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E3023C">
      <w:pPr>
        <w:pStyle w:val="a7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693EF6" w:rsidRDefault="00E3023C">
      <w:pPr>
        <w:pStyle w:val="a7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693EF6" w:rsidRDefault="00E3023C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693EF6" w:rsidRDefault="00E3023C">
      <w:pPr>
        <w:widowControl/>
        <w:numPr>
          <w:ilvl w:val="0"/>
          <w:numId w:val="6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2"/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pStyle w:val="af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营业执照复印件盖公章粘贴于此处</w:t>
      </w:r>
    </w:p>
    <w:p w:rsidR="00693EF6" w:rsidRDefault="00E3023C">
      <w:pPr>
        <w:numPr>
          <w:ilvl w:val="0"/>
          <w:numId w:val="6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693EF6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693EF6" w:rsidRDefault="00E3023C">
      <w:pPr>
        <w:widowControl/>
        <w:spacing w:line="380" w:lineRule="exact"/>
        <w:ind w:firstLineChars="1500" w:firstLine="315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3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693EF6" w:rsidRDefault="00E3023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693EF6" w:rsidRDefault="00E3023C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693EF6" w:rsidRDefault="00E3023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3"/>
    <w:p w:rsidR="00693EF6" w:rsidRDefault="00693EF6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693EF6" w:rsidRDefault="00E3023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693EF6" w:rsidRDefault="00E3023C">
      <w:pPr>
        <w:pStyle w:val="af"/>
        <w:adjustRightInd w:val="0"/>
        <w:snapToGrid w:val="0"/>
        <w:spacing w:line="380" w:lineRule="exact"/>
        <w:ind w:left="0" w:firstLine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Cs w:val="21"/>
          <w:highlight w:val="white"/>
        </w:rPr>
      </w:pPr>
    </w:p>
    <w:p w:rsidR="00693EF6" w:rsidRDefault="00E3023C">
      <w:pPr>
        <w:spacing w:line="380" w:lineRule="exac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  <w:highlight w:val="white"/>
        </w:rPr>
        <w:lastRenderedPageBreak/>
        <w:t>（3）特定资格要求证明材料粘贴处</w:t>
      </w: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bookmarkEnd w:id="11"/>
    <w:p w:rsidR="00693EF6" w:rsidRDefault="00E3023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693EF6">
        <w:trPr>
          <w:trHeight w:val="515"/>
          <w:jc w:val="center"/>
        </w:trPr>
        <w:tc>
          <w:tcPr>
            <w:tcW w:w="669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采购文件规定的技术和服务要求</w:t>
            </w:r>
          </w:p>
        </w:tc>
        <w:tc>
          <w:tcPr>
            <w:tcW w:w="2873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93EF6" w:rsidRDefault="00E3023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693EF6" w:rsidRDefault="00E3023C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693EF6" w:rsidRDefault="00E3023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693EF6" w:rsidRDefault="00E3023C">
      <w:pPr>
        <w:numPr>
          <w:ilvl w:val="0"/>
          <w:numId w:val="7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“采购文件规定的技术和服务要求”应与招标文件中采购需求的“技术和服务要求”的内容保持一致。</w:t>
      </w:r>
    </w:p>
    <w:p w:rsidR="00693EF6" w:rsidRDefault="00E3023C">
      <w:pPr>
        <w:numPr>
          <w:ilvl w:val="0"/>
          <w:numId w:val="7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 w:rsidR="00693EF6" w:rsidRDefault="00E3023C">
      <w:pPr>
        <w:numPr>
          <w:ilvl w:val="0"/>
          <w:numId w:val="7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693EF6" w:rsidRDefault="00E3023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4..出现“负偏离”的，视为无效投标。</w:t>
      </w:r>
    </w:p>
    <w:p w:rsidR="00693EF6" w:rsidRDefault="00693EF6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3"/>
        <w:numPr>
          <w:ilvl w:val="2"/>
          <w:numId w:val="0"/>
        </w:numPr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</w:p>
    <w:p w:rsidR="00693EF6" w:rsidRDefault="00693EF6"/>
    <w:p w:rsidR="00693EF6" w:rsidRDefault="00693EF6"/>
    <w:p w:rsidR="00693EF6" w:rsidRDefault="00693EF6"/>
    <w:p w:rsidR="00693EF6" w:rsidRDefault="00E3023C">
      <w:pPr>
        <w:ind w:firstLineChars="1400" w:firstLine="294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七、商务响应偏离表</w:t>
      </w:r>
    </w:p>
    <w:p w:rsidR="00693EF6" w:rsidRDefault="00E3023C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693EF6">
        <w:trPr>
          <w:trHeight w:val="765"/>
        </w:trPr>
        <w:tc>
          <w:tcPr>
            <w:tcW w:w="686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采购文件规定的商务条件</w:t>
            </w:r>
          </w:p>
        </w:tc>
        <w:tc>
          <w:tcPr>
            <w:tcW w:w="2600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93EF6" w:rsidRDefault="00693EF6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693EF6" w:rsidRDefault="00E3023C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693EF6" w:rsidRDefault="00E3023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693EF6" w:rsidRDefault="00E3023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“采购文件规定的商务条件”项下填写的内容应与招标文件中采购需求的 “商务要求”的内容保持一致。</w:t>
      </w:r>
    </w:p>
    <w:p w:rsidR="00693EF6" w:rsidRDefault="00E3023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采购文件规定的商务条件作出明确响应，并列明具体响应数值或内容，只注明符合、满足等无具体内容表述或照搬照抄采购文件参数、不注明实际数值者 的，将视为未实质性满足招标文件要求。投标人需要说明的内容若需特殊表达，应先在本表中进行相应说明，再另页应答，否则投标无效。</w:t>
      </w:r>
    </w:p>
    <w:p w:rsidR="00693EF6" w:rsidRDefault="00E3023C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693EF6" w:rsidRDefault="00E3023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4.出现“负偏离”的，视为无效投标。</w:t>
      </w:r>
    </w:p>
    <w:p w:rsidR="00693EF6" w:rsidRDefault="00693EF6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69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1FB172"/>
    <w:multiLevelType w:val="singleLevel"/>
    <w:tmpl w:val="841FB172"/>
    <w:lvl w:ilvl="0">
      <w:start w:val="2"/>
      <w:numFmt w:val="decimal"/>
      <w:suff w:val="space"/>
      <w:lvlText w:val="%1."/>
      <w:lvlJc w:val="left"/>
    </w:lvl>
  </w:abstractNum>
  <w:abstractNum w:abstractNumId="1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3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6">
    <w:nsid w:val="36BA0C7C"/>
    <w:multiLevelType w:val="singleLevel"/>
    <w:tmpl w:val="36BA0C7C"/>
    <w:lvl w:ilvl="0">
      <w:start w:val="1"/>
      <w:numFmt w:val="decimal"/>
      <w:suff w:val="nothing"/>
      <w:lvlText w:val="%1．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656D5A"/>
    <w:rsid w:val="00693EF6"/>
    <w:rsid w:val="0071450B"/>
    <w:rsid w:val="00880992"/>
    <w:rsid w:val="009001F8"/>
    <w:rsid w:val="009A4DAF"/>
    <w:rsid w:val="00AA37D9"/>
    <w:rsid w:val="00E023FD"/>
    <w:rsid w:val="00E3023C"/>
    <w:rsid w:val="033D29E6"/>
    <w:rsid w:val="03B90FF4"/>
    <w:rsid w:val="046274E3"/>
    <w:rsid w:val="064C75A1"/>
    <w:rsid w:val="067803E8"/>
    <w:rsid w:val="06A44495"/>
    <w:rsid w:val="072735A8"/>
    <w:rsid w:val="084A07F8"/>
    <w:rsid w:val="093B2061"/>
    <w:rsid w:val="0B7E5378"/>
    <w:rsid w:val="0C9C3443"/>
    <w:rsid w:val="0DD146CE"/>
    <w:rsid w:val="0F861F16"/>
    <w:rsid w:val="12035CA4"/>
    <w:rsid w:val="132D7304"/>
    <w:rsid w:val="13F01595"/>
    <w:rsid w:val="148745D1"/>
    <w:rsid w:val="14E9614B"/>
    <w:rsid w:val="1565739D"/>
    <w:rsid w:val="1A2B2530"/>
    <w:rsid w:val="1AB672D7"/>
    <w:rsid w:val="1E942024"/>
    <w:rsid w:val="203C405E"/>
    <w:rsid w:val="20C30E08"/>
    <w:rsid w:val="23B23B5F"/>
    <w:rsid w:val="28FE3C34"/>
    <w:rsid w:val="296D7BD3"/>
    <w:rsid w:val="29985260"/>
    <w:rsid w:val="2B7C34F7"/>
    <w:rsid w:val="2F623D11"/>
    <w:rsid w:val="2F8A58D8"/>
    <w:rsid w:val="30DC2385"/>
    <w:rsid w:val="33014577"/>
    <w:rsid w:val="340151A9"/>
    <w:rsid w:val="37CD182A"/>
    <w:rsid w:val="380F5607"/>
    <w:rsid w:val="386909C4"/>
    <w:rsid w:val="38C13CC5"/>
    <w:rsid w:val="3959640D"/>
    <w:rsid w:val="39F6091D"/>
    <w:rsid w:val="3B194D65"/>
    <w:rsid w:val="3B345171"/>
    <w:rsid w:val="3E9627AC"/>
    <w:rsid w:val="4587388A"/>
    <w:rsid w:val="473D47BE"/>
    <w:rsid w:val="4982076E"/>
    <w:rsid w:val="4B192C5C"/>
    <w:rsid w:val="4BD4585D"/>
    <w:rsid w:val="4E92282F"/>
    <w:rsid w:val="4F4A7AC4"/>
    <w:rsid w:val="50A954F9"/>
    <w:rsid w:val="52F35AB4"/>
    <w:rsid w:val="5344278D"/>
    <w:rsid w:val="556B7DD8"/>
    <w:rsid w:val="5B230CFA"/>
    <w:rsid w:val="5DC24CE9"/>
    <w:rsid w:val="5E847D86"/>
    <w:rsid w:val="606A17BB"/>
    <w:rsid w:val="607268A4"/>
    <w:rsid w:val="61465EAF"/>
    <w:rsid w:val="61F20B40"/>
    <w:rsid w:val="625658E4"/>
    <w:rsid w:val="62E830CA"/>
    <w:rsid w:val="63731420"/>
    <w:rsid w:val="656D5DAF"/>
    <w:rsid w:val="65D3640F"/>
    <w:rsid w:val="6846757A"/>
    <w:rsid w:val="69514B47"/>
    <w:rsid w:val="69D452F2"/>
    <w:rsid w:val="6B8643C1"/>
    <w:rsid w:val="6BE503A0"/>
    <w:rsid w:val="6CE24CF4"/>
    <w:rsid w:val="6D0C5477"/>
    <w:rsid w:val="6DC21BAF"/>
    <w:rsid w:val="6E0606F3"/>
    <w:rsid w:val="6EC42DED"/>
    <w:rsid w:val="6F481FCD"/>
    <w:rsid w:val="7152418D"/>
    <w:rsid w:val="74DE7C38"/>
    <w:rsid w:val="75B22AE9"/>
    <w:rsid w:val="77C12555"/>
    <w:rsid w:val="78EB58CB"/>
    <w:rsid w:val="794E632C"/>
    <w:rsid w:val="7BA13A30"/>
    <w:rsid w:val="7BF043F4"/>
    <w:rsid w:val="7CC023C7"/>
    <w:rsid w:val="7F3375DC"/>
    <w:rsid w:val="7FC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2214996-9D9A-4EFC-B71A-C3293E8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40" w:after="40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6">
    <w:name w:val="annotation text"/>
    <w:basedOn w:val="a"/>
    <w:qFormat/>
    <w:pPr>
      <w:jc w:val="left"/>
    </w:pPr>
  </w:style>
  <w:style w:type="paragraph" w:styleId="a7">
    <w:name w:val="Body Text"/>
    <w:basedOn w:val="a"/>
    <w:next w:val="a"/>
    <w:qFormat/>
    <w:rPr>
      <w:rFonts w:ascii="楷体_GB2312" w:eastAsia="楷体_GB2312" w:hAnsi="Arial"/>
      <w:sz w:val="28"/>
      <w:szCs w:val="28"/>
    </w:rPr>
  </w:style>
  <w:style w:type="paragraph" w:styleId="a8">
    <w:name w:val="Body Text Indent"/>
    <w:basedOn w:val="a"/>
    <w:next w:val="a9"/>
    <w:uiPriority w:val="99"/>
    <w:unhideWhenUsed/>
    <w:qFormat/>
    <w:pPr>
      <w:spacing w:after="120"/>
      <w:ind w:left="420"/>
    </w:pPr>
  </w:style>
  <w:style w:type="paragraph" w:styleId="a9">
    <w:name w:val="envelope return"/>
    <w:basedOn w:val="a"/>
    <w:qFormat/>
    <w:pPr>
      <w:snapToGrid w:val="0"/>
    </w:pPr>
    <w:rPr>
      <w:rFonts w:ascii="Arial" w:hAnsi="Arial"/>
    </w:rPr>
  </w:style>
  <w:style w:type="paragraph" w:styleId="aa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Body Text Indent 3"/>
    <w:basedOn w:val="a"/>
    <w:next w:val="a5"/>
    <w:qFormat/>
    <w:pPr>
      <w:spacing w:line="360" w:lineRule="auto"/>
      <w:ind w:firstLineChars="257" w:firstLine="617"/>
    </w:p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Body Text First Indent"/>
    <w:basedOn w:val="a7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8"/>
    <w:next w:val="30"/>
    <w:unhideWhenUsed/>
    <w:qFormat/>
    <w:pPr>
      <w:ind w:firstLineChars="200" w:firstLine="420"/>
    </w:pPr>
  </w:style>
  <w:style w:type="table" w:styleId="ad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paragraph" w:styleId="af">
    <w:name w:val="List Paragraph"/>
    <w:basedOn w:val="a"/>
    <w:uiPriority w:val="1"/>
    <w:qFormat/>
    <w:pPr>
      <w:ind w:left="760" w:firstLine="480"/>
    </w:pPr>
  </w:style>
  <w:style w:type="paragraph" w:customStyle="1" w:styleId="TableParagraph">
    <w:name w:val="Table Paragraph"/>
    <w:basedOn w:val="a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0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Char">
    <w:name w:val="页眉 Char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1">
    <w:name w:val="普通正文"/>
    <w:basedOn w:val="a"/>
    <w:qFormat/>
    <w:pPr>
      <w:spacing w:line="360" w:lineRule="auto"/>
      <w:ind w:firstLine="420"/>
      <w:jc w:val="left"/>
    </w:pPr>
    <w:rPr>
      <w:rFonts w:ascii="宋体" w:hAnsi="宋体"/>
      <w:szCs w:val="21"/>
    </w:rPr>
  </w:style>
  <w:style w:type="paragraph" w:styleId="af2">
    <w:name w:val="Balloon Text"/>
    <w:basedOn w:val="a"/>
    <w:link w:val="Char1"/>
    <w:rsid w:val="00E3023C"/>
    <w:rPr>
      <w:sz w:val="18"/>
      <w:szCs w:val="18"/>
    </w:rPr>
  </w:style>
  <w:style w:type="character" w:customStyle="1" w:styleId="Char1">
    <w:name w:val="批注框文本 Char"/>
    <w:basedOn w:val="a1"/>
    <w:link w:val="af2"/>
    <w:rsid w:val="00E302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1380</Words>
  <Characters>7871</Characters>
  <Application>Microsoft Office Word</Application>
  <DocSecurity>0</DocSecurity>
  <Lines>65</Lines>
  <Paragraphs>18</Paragraphs>
  <ScaleCrop>false</ScaleCrop>
  <Company>Microsoft</Company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2026-01-29T01:48:00Z</cp:lastPrinted>
  <dcterms:created xsi:type="dcterms:W3CDTF">2025-06-03T06:33:00Z</dcterms:created>
  <dcterms:modified xsi:type="dcterms:W3CDTF">2026-01-29T01:50:00Z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BE36F5C387AD433ABD3254D104125FD8_13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