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D9E230" w14:textId="77777777" w:rsidR="00D23696" w:rsidRDefault="00441B7A">
      <w:pPr>
        <w:jc w:val="center"/>
        <w:rPr>
          <w:rFonts w:ascii="宋体" w:eastAsia="宋体" w:hAnsi="宋体"/>
          <w:b/>
          <w:bCs/>
          <w:sz w:val="32"/>
          <w:szCs w:val="32"/>
        </w:rPr>
      </w:pPr>
      <w:r w:rsidRPr="00441B7A">
        <w:rPr>
          <w:rFonts w:ascii="宋体" w:eastAsia="宋体" w:hAnsi="宋体" w:hint="eastAsia"/>
          <w:b/>
          <w:bCs/>
          <w:sz w:val="32"/>
          <w:szCs w:val="32"/>
        </w:rPr>
        <w:t>丹阳市人民医院</w:t>
      </w:r>
      <w:r w:rsidR="005B5689" w:rsidRPr="005B5689">
        <w:rPr>
          <w:rFonts w:ascii="宋体" w:eastAsia="宋体" w:hAnsi="宋体" w:hint="eastAsia"/>
          <w:b/>
          <w:bCs/>
          <w:sz w:val="32"/>
          <w:szCs w:val="32"/>
        </w:rPr>
        <w:t>信息安全服务</w:t>
      </w:r>
      <w:r w:rsidRPr="00441B7A">
        <w:rPr>
          <w:rFonts w:ascii="宋体" w:eastAsia="宋体" w:hAnsi="宋体" w:hint="eastAsia"/>
          <w:b/>
          <w:bCs/>
          <w:sz w:val="32"/>
          <w:szCs w:val="32"/>
        </w:rPr>
        <w:t>项目</w:t>
      </w:r>
      <w:r w:rsidR="001D0DF7">
        <w:rPr>
          <w:rFonts w:ascii="宋体" w:eastAsia="宋体" w:hAnsi="宋体" w:hint="eastAsia"/>
          <w:b/>
          <w:bCs/>
          <w:sz w:val="32"/>
          <w:szCs w:val="32"/>
        </w:rPr>
        <w:t>市场调研公告</w:t>
      </w:r>
    </w:p>
    <w:p w14:paraId="0E61ACB6" w14:textId="25C7128C" w:rsidR="00982D43" w:rsidRDefault="00D23696">
      <w:pPr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（第二次）</w:t>
      </w:r>
    </w:p>
    <w:p w14:paraId="542B7F2F" w14:textId="77777777" w:rsidR="00982D43" w:rsidRDefault="001D0DF7">
      <w:pPr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>一、项目基本情况</w:t>
      </w:r>
    </w:p>
    <w:p w14:paraId="42F37451" w14:textId="4F933866" w:rsidR="00982D43" w:rsidRDefault="001D0DF7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1.项目名称：</w:t>
      </w:r>
      <w:r w:rsidR="00441B7A" w:rsidRPr="00441B7A">
        <w:rPr>
          <w:rFonts w:ascii="宋体" w:eastAsia="宋体" w:hAnsi="宋体" w:hint="eastAsia"/>
        </w:rPr>
        <w:t>丹阳市人民医院</w:t>
      </w:r>
      <w:r w:rsidR="005B5689" w:rsidRPr="005B5689">
        <w:rPr>
          <w:rFonts w:ascii="宋体" w:eastAsia="宋体" w:hAnsi="宋体" w:hint="eastAsia"/>
        </w:rPr>
        <w:t>信息安全服务</w:t>
      </w:r>
      <w:r w:rsidR="005B5689">
        <w:rPr>
          <w:rFonts w:ascii="宋体" w:eastAsia="宋体" w:hAnsi="宋体" w:hint="eastAsia"/>
        </w:rPr>
        <w:t>项目</w:t>
      </w:r>
      <w:r w:rsidR="00441B7A" w:rsidRPr="00441B7A">
        <w:rPr>
          <w:rFonts w:ascii="宋体" w:eastAsia="宋体" w:hAnsi="宋体" w:hint="eastAsia"/>
        </w:rPr>
        <w:t>招标项目</w:t>
      </w:r>
      <w:r>
        <w:rPr>
          <w:rFonts w:ascii="宋体" w:eastAsia="宋体" w:hAnsi="宋体" w:hint="eastAsia"/>
        </w:rPr>
        <w:t>。</w:t>
      </w:r>
    </w:p>
    <w:p w14:paraId="0810F357" w14:textId="1C4CA6A1" w:rsidR="005B5689" w:rsidRDefault="005B5689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.</w:t>
      </w:r>
      <w:r w:rsidR="00BA2E4C" w:rsidRPr="00BA2E4C">
        <w:rPr>
          <w:rFonts w:ascii="宋体" w:eastAsia="宋体" w:hAnsi="宋体"/>
        </w:rPr>
        <w:t>服务期：1年。</w:t>
      </w:r>
    </w:p>
    <w:p w14:paraId="2F12582B" w14:textId="77777777" w:rsidR="00441B7A" w:rsidRPr="00441B7A" w:rsidRDefault="00441B7A" w:rsidP="00441B7A">
      <w:pPr>
        <w:rPr>
          <w:rFonts w:ascii="宋体" w:eastAsia="宋体" w:hAnsi="宋体"/>
          <w:b/>
          <w:bCs/>
        </w:rPr>
      </w:pPr>
      <w:r w:rsidRPr="00441B7A">
        <w:rPr>
          <w:rFonts w:ascii="宋体" w:eastAsia="宋体" w:hAnsi="宋体" w:hint="eastAsia"/>
          <w:b/>
          <w:bCs/>
        </w:rPr>
        <w:t>二、资格要求</w:t>
      </w:r>
    </w:p>
    <w:p w14:paraId="6DCD2F9A" w14:textId="77777777" w:rsidR="00441B7A" w:rsidRPr="00441B7A" w:rsidRDefault="00441B7A" w:rsidP="00441B7A">
      <w:pPr>
        <w:rPr>
          <w:rFonts w:ascii="宋体" w:eastAsia="宋体" w:hAnsi="宋体"/>
          <w:bCs/>
        </w:rPr>
      </w:pPr>
      <w:r w:rsidRPr="00441B7A">
        <w:rPr>
          <w:rFonts w:ascii="宋体" w:eastAsia="宋体" w:hAnsi="宋体"/>
          <w:bCs/>
        </w:rPr>
        <w:t>1.投标人应具备《中华人民共和国政府采购法》第二十二条规定的条件，提供下列材料：</w:t>
      </w:r>
    </w:p>
    <w:p w14:paraId="73A819CF" w14:textId="77777777" w:rsidR="00441B7A" w:rsidRPr="00441B7A" w:rsidRDefault="00441B7A" w:rsidP="00441B7A">
      <w:pPr>
        <w:rPr>
          <w:rFonts w:ascii="宋体" w:eastAsia="宋体" w:hAnsi="宋体"/>
          <w:bCs/>
        </w:rPr>
      </w:pPr>
      <w:r w:rsidRPr="00441B7A">
        <w:rPr>
          <w:rFonts w:ascii="宋体" w:eastAsia="宋体" w:hAnsi="宋体"/>
          <w:bCs/>
        </w:rPr>
        <w:t>1.1具有独立承担民事责任的能力：在中华人民共和国境内注册的法人或其他组织或自然人，投标（响应）时提交有效的营业执照（或事业法人登记证或身份证等相关证明）副本复印件。分支机构投标的，须提供总公司和分公司营业执照副本复印件，总公司出具给分支机构的授权书。</w:t>
      </w:r>
    </w:p>
    <w:p w14:paraId="12F30593" w14:textId="77777777" w:rsidR="00441B7A" w:rsidRPr="00441B7A" w:rsidRDefault="00441B7A" w:rsidP="00441B7A">
      <w:pPr>
        <w:rPr>
          <w:rFonts w:ascii="宋体" w:eastAsia="宋体" w:hAnsi="宋体"/>
          <w:bCs/>
        </w:rPr>
      </w:pPr>
      <w:r w:rsidRPr="00441B7A">
        <w:rPr>
          <w:rFonts w:ascii="宋体" w:eastAsia="宋体" w:hAnsi="宋体"/>
          <w:bCs/>
        </w:rPr>
        <w:t>1.2有依法缴纳税收和社会保障资金的良好记录（提供资格承诺函）；</w:t>
      </w:r>
    </w:p>
    <w:p w14:paraId="1029971F" w14:textId="77777777" w:rsidR="00441B7A" w:rsidRPr="00441B7A" w:rsidRDefault="00441B7A" w:rsidP="00441B7A">
      <w:pPr>
        <w:rPr>
          <w:rFonts w:ascii="宋体" w:eastAsia="宋体" w:hAnsi="宋体"/>
          <w:bCs/>
        </w:rPr>
      </w:pPr>
      <w:r w:rsidRPr="00441B7A">
        <w:rPr>
          <w:rFonts w:ascii="宋体" w:eastAsia="宋体" w:hAnsi="宋体"/>
          <w:bCs/>
        </w:rPr>
        <w:t>1.3具有良好的商业信誉和健全的财务会计制度（提供资格承诺函）；</w:t>
      </w:r>
    </w:p>
    <w:p w14:paraId="26973503" w14:textId="77777777" w:rsidR="00441B7A" w:rsidRPr="00441B7A" w:rsidRDefault="00441B7A" w:rsidP="00441B7A">
      <w:pPr>
        <w:rPr>
          <w:rFonts w:ascii="宋体" w:eastAsia="宋体" w:hAnsi="宋体"/>
          <w:bCs/>
        </w:rPr>
      </w:pPr>
      <w:r w:rsidRPr="00441B7A">
        <w:rPr>
          <w:rFonts w:ascii="宋体" w:eastAsia="宋体" w:hAnsi="宋体"/>
          <w:bCs/>
        </w:rPr>
        <w:t>1.4履行合同所必需的设备和专业技术能力（提供资格承诺函）；</w:t>
      </w:r>
    </w:p>
    <w:p w14:paraId="11D98923" w14:textId="77777777" w:rsidR="00441B7A" w:rsidRPr="00441B7A" w:rsidRDefault="00441B7A" w:rsidP="00441B7A">
      <w:pPr>
        <w:rPr>
          <w:rFonts w:ascii="宋体" w:eastAsia="宋体" w:hAnsi="宋体"/>
          <w:bCs/>
        </w:rPr>
      </w:pPr>
      <w:r w:rsidRPr="00441B7A">
        <w:rPr>
          <w:rFonts w:ascii="宋体" w:eastAsia="宋体" w:hAnsi="宋体"/>
          <w:bCs/>
        </w:rPr>
        <w:t>1.5参加本项目采购活动前三年内，在经营活动中没有重大违法记录（提供资格承诺函）；</w:t>
      </w:r>
    </w:p>
    <w:p w14:paraId="616EBD68" w14:textId="77777777" w:rsidR="00441B7A" w:rsidRPr="00441B7A" w:rsidRDefault="00441B7A" w:rsidP="00441B7A">
      <w:pPr>
        <w:rPr>
          <w:rFonts w:ascii="宋体" w:eastAsia="宋体" w:hAnsi="宋体"/>
          <w:bCs/>
        </w:rPr>
      </w:pPr>
      <w:r w:rsidRPr="00441B7A">
        <w:rPr>
          <w:rFonts w:ascii="宋体" w:eastAsia="宋体" w:hAnsi="宋体"/>
          <w:bCs/>
        </w:rPr>
        <w:t>1.6法律、行政法规规定的其他条件。</w:t>
      </w:r>
    </w:p>
    <w:p w14:paraId="706539BC" w14:textId="77777777" w:rsidR="00441B7A" w:rsidRPr="00441B7A" w:rsidRDefault="00441B7A" w:rsidP="00441B7A">
      <w:pPr>
        <w:rPr>
          <w:rFonts w:ascii="宋体" w:eastAsia="宋体" w:hAnsi="宋体"/>
          <w:bCs/>
        </w:rPr>
      </w:pPr>
      <w:r w:rsidRPr="00441B7A">
        <w:rPr>
          <w:rFonts w:ascii="宋体" w:eastAsia="宋体" w:hAnsi="宋体"/>
          <w:bCs/>
        </w:rPr>
        <w:t>1.7本项目专门面向中小</w:t>
      </w:r>
      <w:proofErr w:type="gramStart"/>
      <w:r w:rsidRPr="00441B7A">
        <w:rPr>
          <w:rFonts w:ascii="宋体" w:eastAsia="宋体" w:hAnsi="宋体"/>
          <w:bCs/>
        </w:rPr>
        <w:t>微企业</w:t>
      </w:r>
      <w:proofErr w:type="gramEnd"/>
      <w:r w:rsidRPr="00441B7A">
        <w:rPr>
          <w:rFonts w:ascii="宋体" w:eastAsia="宋体" w:hAnsi="宋体"/>
          <w:bCs/>
        </w:rPr>
        <w:t>采购，供应商应为中小微企（提供中小</w:t>
      </w:r>
      <w:proofErr w:type="gramStart"/>
      <w:r w:rsidRPr="00441B7A">
        <w:rPr>
          <w:rFonts w:ascii="宋体" w:eastAsia="宋体" w:hAnsi="宋体"/>
          <w:bCs/>
        </w:rPr>
        <w:t>微企业</w:t>
      </w:r>
      <w:proofErr w:type="gramEnd"/>
      <w:r w:rsidRPr="00441B7A">
        <w:rPr>
          <w:rFonts w:ascii="宋体" w:eastAsia="宋体" w:hAnsi="宋体"/>
          <w:bCs/>
        </w:rPr>
        <w:t>申明函）；</w:t>
      </w:r>
    </w:p>
    <w:p w14:paraId="7664E445" w14:textId="77777777" w:rsidR="00441B7A" w:rsidRPr="00441B7A" w:rsidRDefault="00441B7A" w:rsidP="00441B7A">
      <w:pPr>
        <w:rPr>
          <w:rFonts w:ascii="宋体" w:eastAsia="宋体" w:hAnsi="宋体"/>
          <w:bCs/>
        </w:rPr>
      </w:pPr>
      <w:r w:rsidRPr="00441B7A">
        <w:rPr>
          <w:rFonts w:ascii="宋体" w:eastAsia="宋体" w:hAnsi="宋体"/>
          <w:bCs/>
        </w:rPr>
        <w:t>1.8投标人有效期内营业执照，经营范围应涵盖本项目需求。</w:t>
      </w:r>
    </w:p>
    <w:p w14:paraId="74326867" w14:textId="77777777" w:rsidR="00441B7A" w:rsidRPr="00441B7A" w:rsidRDefault="00441B7A" w:rsidP="00441B7A">
      <w:pPr>
        <w:rPr>
          <w:rFonts w:ascii="宋体" w:eastAsia="宋体" w:hAnsi="宋体"/>
          <w:b/>
          <w:bCs/>
        </w:rPr>
      </w:pPr>
      <w:r w:rsidRPr="00441B7A">
        <w:rPr>
          <w:rFonts w:ascii="宋体" w:eastAsia="宋体" w:hAnsi="宋体" w:hint="eastAsia"/>
          <w:b/>
          <w:bCs/>
        </w:rPr>
        <w:t>三、设备参数</w:t>
      </w:r>
    </w:p>
    <w:tbl>
      <w:tblPr>
        <w:tblW w:w="6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3827"/>
        <w:gridCol w:w="2092"/>
      </w:tblGrid>
      <w:tr w:rsidR="005B5689" w:rsidRPr="00BA2E4C" w14:paraId="38C60048" w14:textId="77777777" w:rsidTr="00BA2E4C">
        <w:trPr>
          <w:trHeight w:val="282"/>
          <w:jc w:val="center"/>
        </w:trPr>
        <w:tc>
          <w:tcPr>
            <w:tcW w:w="846" w:type="dxa"/>
            <w:vAlign w:val="center"/>
          </w:tcPr>
          <w:p w14:paraId="7C6EDEA7" w14:textId="77777777" w:rsidR="005B5689" w:rsidRPr="00BA2E4C" w:rsidRDefault="005B5689" w:rsidP="005B5689">
            <w:pPr>
              <w:rPr>
                <w:rFonts w:ascii="宋体" w:eastAsia="宋体" w:hAnsi="宋体"/>
                <w:bCs/>
                <w:lang w:val="en-GB"/>
              </w:rPr>
            </w:pPr>
            <w:r w:rsidRPr="00BA2E4C">
              <w:rPr>
                <w:rFonts w:ascii="宋体" w:eastAsia="宋体" w:hAnsi="宋体" w:hint="eastAsia"/>
                <w:bCs/>
                <w:lang w:val="en-GB"/>
              </w:rPr>
              <w:t>序号</w:t>
            </w:r>
          </w:p>
        </w:tc>
        <w:tc>
          <w:tcPr>
            <w:tcW w:w="3827" w:type="dxa"/>
            <w:vAlign w:val="center"/>
          </w:tcPr>
          <w:p w14:paraId="4460ADC5" w14:textId="77777777" w:rsidR="005B5689" w:rsidRPr="00BA2E4C" w:rsidRDefault="005B5689" w:rsidP="00BA2E4C">
            <w:pPr>
              <w:jc w:val="center"/>
              <w:rPr>
                <w:rFonts w:ascii="宋体" w:eastAsia="宋体" w:hAnsi="宋体"/>
                <w:bCs/>
                <w:lang w:val="en-GB"/>
              </w:rPr>
            </w:pPr>
            <w:r w:rsidRPr="00BA2E4C">
              <w:rPr>
                <w:rFonts w:ascii="宋体" w:eastAsia="宋体" w:hAnsi="宋体" w:hint="eastAsia"/>
                <w:bCs/>
                <w:lang w:val="en-GB"/>
              </w:rPr>
              <w:t>项目名称</w:t>
            </w:r>
          </w:p>
        </w:tc>
        <w:tc>
          <w:tcPr>
            <w:tcW w:w="2092" w:type="dxa"/>
            <w:vAlign w:val="center"/>
          </w:tcPr>
          <w:p w14:paraId="4BF73735" w14:textId="77777777" w:rsidR="005B5689" w:rsidRPr="00BA2E4C" w:rsidRDefault="005B5689" w:rsidP="005B5689">
            <w:pPr>
              <w:rPr>
                <w:rFonts w:ascii="宋体" w:eastAsia="宋体" w:hAnsi="宋体"/>
                <w:bCs/>
                <w:lang w:val="en-GB"/>
              </w:rPr>
            </w:pPr>
            <w:r w:rsidRPr="00BA2E4C">
              <w:rPr>
                <w:rFonts w:ascii="宋体" w:eastAsia="宋体" w:hAnsi="宋体" w:hint="eastAsia"/>
                <w:bCs/>
                <w:lang w:val="en-GB"/>
              </w:rPr>
              <w:t>数量</w:t>
            </w:r>
          </w:p>
        </w:tc>
      </w:tr>
      <w:tr w:rsidR="005B5689" w:rsidRPr="00BA2E4C" w14:paraId="0AA5173F" w14:textId="77777777" w:rsidTr="00BA2E4C">
        <w:trPr>
          <w:trHeight w:val="283"/>
          <w:jc w:val="center"/>
        </w:trPr>
        <w:tc>
          <w:tcPr>
            <w:tcW w:w="846" w:type="dxa"/>
            <w:vAlign w:val="center"/>
          </w:tcPr>
          <w:p w14:paraId="1F059264" w14:textId="77777777" w:rsidR="005B5689" w:rsidRPr="00BA2E4C" w:rsidRDefault="005B5689" w:rsidP="005B5689">
            <w:pPr>
              <w:rPr>
                <w:rFonts w:ascii="宋体" w:eastAsia="宋体" w:hAnsi="宋体"/>
                <w:bCs/>
              </w:rPr>
            </w:pPr>
            <w:r w:rsidRPr="00BA2E4C">
              <w:rPr>
                <w:rFonts w:ascii="宋体" w:eastAsia="宋体" w:hAnsi="宋体" w:hint="eastAsia"/>
                <w:bCs/>
              </w:rPr>
              <w:t>1</w:t>
            </w:r>
          </w:p>
        </w:tc>
        <w:tc>
          <w:tcPr>
            <w:tcW w:w="3827" w:type="dxa"/>
            <w:vAlign w:val="center"/>
          </w:tcPr>
          <w:p w14:paraId="33CDBDB4" w14:textId="77777777" w:rsidR="005B5689" w:rsidRPr="00BA2E4C" w:rsidRDefault="005B5689" w:rsidP="005B5689">
            <w:pPr>
              <w:rPr>
                <w:rFonts w:ascii="宋体" w:eastAsia="宋体" w:hAnsi="宋体"/>
                <w:bCs/>
              </w:rPr>
            </w:pPr>
            <w:r w:rsidRPr="00BA2E4C">
              <w:rPr>
                <w:rFonts w:ascii="宋体" w:eastAsia="宋体" w:hAnsi="宋体" w:hint="eastAsia"/>
                <w:bCs/>
              </w:rPr>
              <w:t>信息安全服务</w:t>
            </w:r>
          </w:p>
        </w:tc>
        <w:tc>
          <w:tcPr>
            <w:tcW w:w="2092" w:type="dxa"/>
            <w:vAlign w:val="center"/>
          </w:tcPr>
          <w:p w14:paraId="76F35EC8" w14:textId="77777777" w:rsidR="005B5689" w:rsidRPr="00BA2E4C" w:rsidRDefault="005B5689" w:rsidP="005B5689">
            <w:pPr>
              <w:rPr>
                <w:rFonts w:ascii="宋体" w:eastAsia="宋体" w:hAnsi="宋体"/>
                <w:bCs/>
                <w:lang w:val="en-GB"/>
              </w:rPr>
            </w:pPr>
            <w:r w:rsidRPr="00BA2E4C">
              <w:rPr>
                <w:rFonts w:ascii="宋体" w:eastAsia="宋体" w:hAnsi="宋体" w:hint="eastAsia"/>
                <w:bCs/>
                <w:lang w:val="en-GB"/>
              </w:rPr>
              <w:t>1项</w:t>
            </w:r>
          </w:p>
        </w:tc>
      </w:tr>
    </w:tbl>
    <w:p w14:paraId="1A100E60" w14:textId="295D6DA9" w:rsidR="00441B7A" w:rsidRPr="00441B7A" w:rsidRDefault="00441B7A" w:rsidP="00441B7A">
      <w:pPr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>四、</w:t>
      </w:r>
      <w:r w:rsidRPr="00441B7A">
        <w:rPr>
          <w:rFonts w:ascii="宋体" w:eastAsia="宋体" w:hAnsi="宋体" w:hint="eastAsia"/>
          <w:b/>
          <w:bCs/>
        </w:rPr>
        <w:t>服务要求</w:t>
      </w:r>
    </w:p>
    <w:tbl>
      <w:tblPr>
        <w:tblStyle w:val="ac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667"/>
        <w:gridCol w:w="888"/>
        <w:gridCol w:w="1084"/>
        <w:gridCol w:w="6570"/>
      </w:tblGrid>
      <w:tr w:rsidR="005B5689" w:rsidRPr="005B5689" w14:paraId="58212757" w14:textId="77777777" w:rsidTr="00BA2E4C">
        <w:trPr>
          <w:jc w:val="center"/>
        </w:trPr>
        <w:tc>
          <w:tcPr>
            <w:tcW w:w="667" w:type="dxa"/>
            <w:vAlign w:val="center"/>
          </w:tcPr>
          <w:p w14:paraId="5ACB187D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/>
                <w:bCs/>
              </w:rPr>
              <w:t>序号</w:t>
            </w:r>
          </w:p>
        </w:tc>
        <w:tc>
          <w:tcPr>
            <w:tcW w:w="1972" w:type="dxa"/>
            <w:gridSpan w:val="2"/>
            <w:vAlign w:val="center"/>
          </w:tcPr>
          <w:p w14:paraId="3C77484E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/>
                <w:bCs/>
              </w:rPr>
              <w:t>指标项</w:t>
            </w:r>
          </w:p>
        </w:tc>
        <w:tc>
          <w:tcPr>
            <w:tcW w:w="6570" w:type="dxa"/>
            <w:vAlign w:val="center"/>
          </w:tcPr>
          <w:p w14:paraId="471DAA75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/>
                <w:bCs/>
              </w:rPr>
              <w:t>指标要求</w:t>
            </w:r>
          </w:p>
        </w:tc>
      </w:tr>
      <w:tr w:rsidR="005B5689" w:rsidRPr="005B5689" w14:paraId="718D1B04" w14:textId="77777777" w:rsidTr="00BA2E4C">
        <w:trPr>
          <w:jc w:val="center"/>
        </w:trPr>
        <w:tc>
          <w:tcPr>
            <w:tcW w:w="667" w:type="dxa"/>
            <w:vAlign w:val="center"/>
          </w:tcPr>
          <w:p w14:paraId="0AEF1079" w14:textId="77777777" w:rsidR="005B5689" w:rsidRPr="005B5689" w:rsidRDefault="005B5689" w:rsidP="005B5689">
            <w:pPr>
              <w:numPr>
                <w:ilvl w:val="0"/>
                <w:numId w:val="3"/>
              </w:numPr>
              <w:rPr>
                <w:rFonts w:ascii="宋体" w:hAnsi="宋体"/>
                <w:bCs/>
              </w:rPr>
            </w:pPr>
          </w:p>
        </w:tc>
        <w:tc>
          <w:tcPr>
            <w:tcW w:w="888" w:type="dxa"/>
            <w:vMerge w:val="restart"/>
            <w:vAlign w:val="center"/>
          </w:tcPr>
          <w:p w14:paraId="10579999" w14:textId="77777777" w:rsidR="005B5689" w:rsidRPr="005B5689" w:rsidRDefault="005B5689" w:rsidP="005B5689">
            <w:pPr>
              <w:rPr>
                <w:rFonts w:ascii="宋体" w:hAnsi="宋体"/>
                <w:b/>
                <w:bCs/>
              </w:rPr>
            </w:pPr>
            <w:r w:rsidRPr="005B5689">
              <w:rPr>
                <w:rFonts w:ascii="宋体" w:hAnsi="宋体" w:hint="eastAsia"/>
                <w:b/>
                <w:bCs/>
              </w:rPr>
              <w:t>现状</w:t>
            </w:r>
          </w:p>
          <w:p w14:paraId="0BAC396F" w14:textId="77777777" w:rsidR="005B5689" w:rsidRPr="005B5689" w:rsidRDefault="005B5689" w:rsidP="005B5689">
            <w:pPr>
              <w:rPr>
                <w:rFonts w:ascii="宋体" w:hAnsi="宋体"/>
                <w:b/>
                <w:bCs/>
              </w:rPr>
            </w:pPr>
            <w:r w:rsidRPr="005B5689">
              <w:rPr>
                <w:rFonts w:ascii="宋体" w:hAnsi="宋体" w:hint="eastAsia"/>
                <w:b/>
                <w:bCs/>
              </w:rPr>
              <w:t>分析</w:t>
            </w:r>
          </w:p>
        </w:tc>
        <w:tc>
          <w:tcPr>
            <w:tcW w:w="1084" w:type="dxa"/>
            <w:vAlign w:val="center"/>
          </w:tcPr>
          <w:p w14:paraId="6924094D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/>
                <w:bCs/>
              </w:rPr>
              <w:t>服务要求</w:t>
            </w:r>
          </w:p>
        </w:tc>
        <w:tc>
          <w:tcPr>
            <w:tcW w:w="6570" w:type="dxa"/>
          </w:tcPr>
          <w:p w14:paraId="2685AEBC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>采用问询和参考历史文档摸清拓扑结构，安全设备现状，服务器资产情况，安全设备策略，部署的情况检查，外</w:t>
            </w:r>
            <w:proofErr w:type="gramStart"/>
            <w:r w:rsidRPr="005B5689">
              <w:rPr>
                <w:rFonts w:ascii="宋体" w:hAnsi="宋体" w:hint="eastAsia"/>
                <w:bCs/>
              </w:rPr>
              <w:t>网资产</w:t>
            </w:r>
            <w:proofErr w:type="gramEnd"/>
            <w:r w:rsidRPr="005B5689">
              <w:rPr>
                <w:rFonts w:ascii="宋体" w:hAnsi="宋体" w:hint="eastAsia"/>
                <w:bCs/>
              </w:rPr>
              <w:t>端口开放，服务开放排查收缩，内外</w:t>
            </w:r>
            <w:proofErr w:type="gramStart"/>
            <w:r w:rsidRPr="005B5689">
              <w:rPr>
                <w:rFonts w:ascii="宋体" w:hAnsi="宋体" w:hint="eastAsia"/>
                <w:bCs/>
              </w:rPr>
              <w:t>网资产</w:t>
            </w:r>
            <w:proofErr w:type="gramEnd"/>
            <w:r w:rsidRPr="005B5689">
              <w:rPr>
                <w:rFonts w:ascii="宋体" w:hAnsi="宋体" w:hint="eastAsia"/>
                <w:bCs/>
              </w:rPr>
              <w:t>服务器做细致整理成册。</w:t>
            </w:r>
          </w:p>
        </w:tc>
      </w:tr>
      <w:tr w:rsidR="005B5689" w:rsidRPr="005B5689" w14:paraId="776009DB" w14:textId="77777777" w:rsidTr="00BA2E4C">
        <w:trPr>
          <w:jc w:val="center"/>
        </w:trPr>
        <w:tc>
          <w:tcPr>
            <w:tcW w:w="667" w:type="dxa"/>
            <w:vAlign w:val="center"/>
          </w:tcPr>
          <w:p w14:paraId="4D52558C" w14:textId="77777777" w:rsidR="005B5689" w:rsidRPr="005B5689" w:rsidRDefault="005B5689" w:rsidP="005B5689">
            <w:pPr>
              <w:numPr>
                <w:ilvl w:val="0"/>
                <w:numId w:val="3"/>
              </w:numPr>
              <w:rPr>
                <w:rFonts w:ascii="宋体" w:hAnsi="宋体"/>
                <w:bCs/>
              </w:rPr>
            </w:pPr>
          </w:p>
        </w:tc>
        <w:tc>
          <w:tcPr>
            <w:tcW w:w="888" w:type="dxa"/>
            <w:vMerge/>
            <w:vAlign w:val="center"/>
          </w:tcPr>
          <w:p w14:paraId="6AA8C7AE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</w:p>
        </w:tc>
        <w:tc>
          <w:tcPr>
            <w:tcW w:w="1084" w:type="dxa"/>
            <w:vAlign w:val="center"/>
          </w:tcPr>
          <w:p w14:paraId="680146A9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/>
                <w:bCs/>
              </w:rPr>
              <w:t>服务内容</w:t>
            </w:r>
          </w:p>
        </w:tc>
        <w:tc>
          <w:tcPr>
            <w:tcW w:w="6570" w:type="dxa"/>
          </w:tcPr>
          <w:p w14:paraId="1400A32E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>1.拓扑结构和资产调查</w:t>
            </w:r>
          </w:p>
          <w:p w14:paraId="7780D0C2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>通过问询和参考历史文档，了解客户网络的拓扑结构和资产情况，包括内外网结构、服务器、安全设备等。</w:t>
            </w:r>
          </w:p>
          <w:p w14:paraId="23D59365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>2.安全设备现状检查</w:t>
            </w:r>
          </w:p>
          <w:p w14:paraId="53845957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>检查现有安全设备的部署情况和配置状态，包括防火墙、入侵检测系统（IDS）、入侵防御系统（IPS）等。</w:t>
            </w:r>
          </w:p>
          <w:p w14:paraId="17643BAB" w14:textId="77777777" w:rsidR="005B5689" w:rsidRPr="005B5689" w:rsidRDefault="005B5689" w:rsidP="005B5689">
            <w:pPr>
              <w:numPr>
                <w:ilvl w:val="0"/>
                <w:numId w:val="4"/>
              </w:numPr>
              <w:tabs>
                <w:tab w:val="clear" w:pos="312"/>
              </w:tabs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>服务器资产情况评估</w:t>
            </w:r>
          </w:p>
          <w:p w14:paraId="7B51D986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>对服务器资产进行详细评估，包括服务器数量、类型、操作系统、补丁情况等，发现潜在的安全隐患。</w:t>
            </w:r>
          </w:p>
          <w:p w14:paraId="0E12D1AF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>4.安全设备策略检查</w:t>
            </w:r>
          </w:p>
          <w:p w14:paraId="0302DE8D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>分析安全设备的策略配置，包括访问控制列表（ACL）、安全策略、审计日志等，评估其是否符合最佳实践和安全要求。</w:t>
            </w:r>
          </w:p>
          <w:p w14:paraId="20206EA3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>5.外</w:t>
            </w:r>
            <w:proofErr w:type="gramStart"/>
            <w:r w:rsidRPr="005B5689">
              <w:rPr>
                <w:rFonts w:ascii="宋体" w:hAnsi="宋体" w:hint="eastAsia"/>
                <w:bCs/>
              </w:rPr>
              <w:t>网资产</w:t>
            </w:r>
            <w:proofErr w:type="gramEnd"/>
            <w:r w:rsidRPr="005B5689">
              <w:rPr>
                <w:rFonts w:ascii="宋体" w:hAnsi="宋体" w:hint="eastAsia"/>
                <w:bCs/>
              </w:rPr>
              <w:t>端口和服务排查</w:t>
            </w:r>
          </w:p>
          <w:p w14:paraId="17412B87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>检查外</w:t>
            </w:r>
            <w:proofErr w:type="gramStart"/>
            <w:r w:rsidRPr="005B5689">
              <w:rPr>
                <w:rFonts w:ascii="宋体" w:hAnsi="宋体" w:hint="eastAsia"/>
                <w:bCs/>
              </w:rPr>
              <w:t>网资产</w:t>
            </w:r>
            <w:proofErr w:type="gramEnd"/>
            <w:r w:rsidRPr="005B5689">
              <w:rPr>
                <w:rFonts w:ascii="宋体" w:hAnsi="宋体" w:hint="eastAsia"/>
                <w:bCs/>
              </w:rPr>
              <w:t>的端口开放情况和服务部署情况，排查可能存在的安全风险，确保不必要的端口和服务已关闭。</w:t>
            </w:r>
          </w:p>
          <w:p w14:paraId="3A2F8906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>6.内外</w:t>
            </w:r>
            <w:proofErr w:type="gramStart"/>
            <w:r w:rsidRPr="005B5689">
              <w:rPr>
                <w:rFonts w:ascii="宋体" w:hAnsi="宋体" w:hint="eastAsia"/>
                <w:bCs/>
              </w:rPr>
              <w:t>网资产</w:t>
            </w:r>
            <w:proofErr w:type="gramEnd"/>
            <w:r w:rsidRPr="005B5689">
              <w:rPr>
                <w:rFonts w:ascii="宋体" w:hAnsi="宋体" w:hint="eastAsia"/>
                <w:bCs/>
              </w:rPr>
              <w:t>服务器整理</w:t>
            </w:r>
          </w:p>
          <w:p w14:paraId="4CA880BF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lastRenderedPageBreak/>
              <w:t>对内外</w:t>
            </w:r>
            <w:proofErr w:type="gramStart"/>
            <w:r w:rsidRPr="005B5689">
              <w:rPr>
                <w:rFonts w:ascii="宋体" w:hAnsi="宋体" w:hint="eastAsia"/>
                <w:bCs/>
              </w:rPr>
              <w:t>网资产</w:t>
            </w:r>
            <w:proofErr w:type="gramEnd"/>
            <w:r w:rsidRPr="005B5689">
              <w:rPr>
                <w:rFonts w:ascii="宋体" w:hAnsi="宋体" w:hint="eastAsia"/>
                <w:bCs/>
              </w:rPr>
              <w:t>服务器进行细致整理，整理成册，包括服务器清单、配置信息、安全评估结果等，以便后续安全改进和管理。</w:t>
            </w:r>
          </w:p>
        </w:tc>
      </w:tr>
      <w:tr w:rsidR="005B5689" w:rsidRPr="005B5689" w14:paraId="44564CEE" w14:textId="77777777" w:rsidTr="00BA2E4C">
        <w:trPr>
          <w:jc w:val="center"/>
        </w:trPr>
        <w:tc>
          <w:tcPr>
            <w:tcW w:w="667" w:type="dxa"/>
            <w:vAlign w:val="center"/>
          </w:tcPr>
          <w:p w14:paraId="3A671B08" w14:textId="77777777" w:rsidR="005B5689" w:rsidRPr="005B5689" w:rsidRDefault="005B5689" w:rsidP="005B5689">
            <w:pPr>
              <w:numPr>
                <w:ilvl w:val="0"/>
                <w:numId w:val="3"/>
              </w:numPr>
              <w:rPr>
                <w:rFonts w:ascii="宋体" w:hAnsi="宋体"/>
                <w:bCs/>
              </w:rPr>
            </w:pPr>
          </w:p>
        </w:tc>
        <w:tc>
          <w:tcPr>
            <w:tcW w:w="888" w:type="dxa"/>
            <w:vMerge/>
            <w:vAlign w:val="center"/>
          </w:tcPr>
          <w:p w14:paraId="2084E124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</w:p>
        </w:tc>
        <w:tc>
          <w:tcPr>
            <w:tcW w:w="1084" w:type="dxa"/>
            <w:vAlign w:val="center"/>
          </w:tcPr>
          <w:p w14:paraId="24BDF6C0" w14:textId="77777777" w:rsidR="005B5689" w:rsidRPr="005B5689" w:rsidRDefault="005B5689" w:rsidP="005B5689">
            <w:pPr>
              <w:rPr>
                <w:rFonts w:ascii="宋体" w:hAnsi="宋体"/>
                <w:b/>
                <w:bCs/>
              </w:rPr>
            </w:pPr>
            <w:r w:rsidRPr="005B5689">
              <w:rPr>
                <w:rFonts w:ascii="宋体" w:hAnsi="宋体" w:hint="eastAsia"/>
                <w:b/>
                <w:bCs/>
              </w:rPr>
              <w:t>服务次数</w:t>
            </w:r>
          </w:p>
        </w:tc>
        <w:tc>
          <w:tcPr>
            <w:tcW w:w="6570" w:type="dxa"/>
          </w:tcPr>
          <w:p w14:paraId="26AFE0F8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>1次</w:t>
            </w:r>
          </w:p>
        </w:tc>
      </w:tr>
      <w:tr w:rsidR="005B5689" w:rsidRPr="005B5689" w14:paraId="4EBD8B2B" w14:textId="77777777" w:rsidTr="00BA2E4C">
        <w:trPr>
          <w:jc w:val="center"/>
        </w:trPr>
        <w:tc>
          <w:tcPr>
            <w:tcW w:w="667" w:type="dxa"/>
            <w:vAlign w:val="center"/>
          </w:tcPr>
          <w:p w14:paraId="3DD22133" w14:textId="77777777" w:rsidR="005B5689" w:rsidRPr="005B5689" w:rsidRDefault="005B5689" w:rsidP="005B5689">
            <w:pPr>
              <w:numPr>
                <w:ilvl w:val="0"/>
                <w:numId w:val="3"/>
              </w:numPr>
              <w:rPr>
                <w:rFonts w:ascii="宋体" w:hAnsi="宋体"/>
                <w:bCs/>
              </w:rPr>
            </w:pPr>
          </w:p>
        </w:tc>
        <w:tc>
          <w:tcPr>
            <w:tcW w:w="888" w:type="dxa"/>
            <w:vMerge w:val="restart"/>
            <w:vAlign w:val="center"/>
          </w:tcPr>
          <w:p w14:paraId="41507A18" w14:textId="77777777" w:rsidR="005B5689" w:rsidRPr="005B5689" w:rsidRDefault="005B5689" w:rsidP="005B5689">
            <w:pPr>
              <w:rPr>
                <w:rFonts w:ascii="宋体" w:hAnsi="宋体"/>
                <w:b/>
                <w:bCs/>
              </w:rPr>
            </w:pPr>
            <w:bookmarkStart w:id="0" w:name="_Toc7002"/>
            <w:r w:rsidRPr="005B5689">
              <w:rPr>
                <w:rFonts w:ascii="宋体" w:hAnsi="宋体" w:hint="eastAsia"/>
                <w:b/>
                <w:bCs/>
              </w:rPr>
              <w:t>安全应急响应服务</w:t>
            </w:r>
            <w:bookmarkEnd w:id="0"/>
          </w:p>
          <w:p w14:paraId="4768B905" w14:textId="77777777" w:rsidR="005B5689" w:rsidRPr="005B5689" w:rsidRDefault="005B5689" w:rsidP="005B5689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084" w:type="dxa"/>
            <w:vAlign w:val="center"/>
          </w:tcPr>
          <w:p w14:paraId="178EC78A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/>
                <w:bCs/>
              </w:rPr>
              <w:t>服务要求</w:t>
            </w:r>
          </w:p>
        </w:tc>
        <w:tc>
          <w:tcPr>
            <w:tcW w:w="6570" w:type="dxa"/>
          </w:tcPr>
          <w:p w14:paraId="5B89C0FD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>针对用户突发的安全事件，提供问题应急处置，恶意文件清除并协助回复系统，针对问题进行入侵原因分析，找到攻击路径专家级团队保障现场处置。详细服务时间相应单独输出文档。</w:t>
            </w:r>
            <w:proofErr w:type="gramStart"/>
            <w:r w:rsidRPr="005B5689">
              <w:rPr>
                <w:rFonts w:ascii="宋体" w:hAnsi="宋体" w:hint="eastAsia"/>
                <w:bCs/>
              </w:rPr>
              <w:t>远程支持</w:t>
            </w:r>
            <w:proofErr w:type="gramEnd"/>
            <w:r w:rsidRPr="005B5689">
              <w:rPr>
                <w:rFonts w:ascii="宋体" w:hAnsi="宋体" w:hint="eastAsia"/>
                <w:bCs/>
              </w:rPr>
              <w:t>7*24小时安全咨询服务，6*12小时远程调试服务。</w:t>
            </w:r>
          </w:p>
        </w:tc>
      </w:tr>
      <w:tr w:rsidR="005B5689" w:rsidRPr="005B5689" w14:paraId="0DEE2CBD" w14:textId="77777777" w:rsidTr="00BA2E4C">
        <w:trPr>
          <w:jc w:val="center"/>
        </w:trPr>
        <w:tc>
          <w:tcPr>
            <w:tcW w:w="667" w:type="dxa"/>
            <w:vAlign w:val="center"/>
          </w:tcPr>
          <w:p w14:paraId="5890C19E" w14:textId="77777777" w:rsidR="005B5689" w:rsidRPr="005B5689" w:rsidRDefault="005B5689" w:rsidP="005B5689">
            <w:pPr>
              <w:numPr>
                <w:ilvl w:val="0"/>
                <w:numId w:val="3"/>
              </w:numPr>
              <w:rPr>
                <w:rFonts w:ascii="宋体" w:hAnsi="宋体"/>
                <w:bCs/>
              </w:rPr>
            </w:pPr>
          </w:p>
        </w:tc>
        <w:tc>
          <w:tcPr>
            <w:tcW w:w="888" w:type="dxa"/>
            <w:vMerge/>
            <w:vAlign w:val="center"/>
          </w:tcPr>
          <w:p w14:paraId="4460B1CD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</w:p>
        </w:tc>
        <w:tc>
          <w:tcPr>
            <w:tcW w:w="1084" w:type="dxa"/>
            <w:vAlign w:val="center"/>
          </w:tcPr>
          <w:p w14:paraId="4C91D26C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/>
                <w:bCs/>
              </w:rPr>
              <w:t>服务内容</w:t>
            </w:r>
          </w:p>
        </w:tc>
        <w:tc>
          <w:tcPr>
            <w:tcW w:w="6570" w:type="dxa"/>
          </w:tcPr>
          <w:p w14:paraId="114267FB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/>
                <w:bCs/>
              </w:rPr>
              <w:t xml:space="preserve">1. </w:t>
            </w:r>
            <w:r w:rsidRPr="005B5689">
              <w:rPr>
                <w:rFonts w:ascii="宋体" w:hAnsi="宋体" w:hint="eastAsia"/>
                <w:bCs/>
              </w:rPr>
              <w:t>应急人员</w:t>
            </w:r>
          </w:p>
          <w:p w14:paraId="3B9BCD7E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>提供专业的安全应急团队，具备丰富的安全事件处置经验和技能。</w:t>
            </w:r>
          </w:p>
          <w:p w14:paraId="63273549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>响应时间快速，能够随时提供现场服务，确保即时的安全应急响应。</w:t>
            </w:r>
          </w:p>
          <w:p w14:paraId="72341B8A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>2.安全事件类型判断</w:t>
            </w:r>
          </w:p>
          <w:p w14:paraId="54117E29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>使用专业的安全检测工具和技术，对网络流量、系统和IDS日志以及桌面日志进行深入分析。</w:t>
            </w:r>
          </w:p>
          <w:p w14:paraId="3E21BCA4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>确定安全事件的类型，包括入侵、木马、病毒、</w:t>
            </w:r>
            <w:proofErr w:type="spellStart"/>
            <w:r w:rsidRPr="005B5689">
              <w:rPr>
                <w:rFonts w:ascii="宋体" w:hAnsi="宋体" w:hint="eastAsia"/>
                <w:bCs/>
              </w:rPr>
              <w:t>DDoS</w:t>
            </w:r>
            <w:proofErr w:type="spellEnd"/>
            <w:r w:rsidRPr="005B5689">
              <w:rPr>
                <w:rFonts w:ascii="宋体" w:hAnsi="宋体" w:hint="eastAsia"/>
                <w:bCs/>
              </w:rPr>
              <w:t>攻击等，并评估其威胁程度和影响范围。</w:t>
            </w:r>
          </w:p>
          <w:p w14:paraId="2F4EBFF0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>3.抑制事态发展</w:t>
            </w:r>
          </w:p>
          <w:p w14:paraId="7B26244A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>立即采取措施，</w:t>
            </w:r>
            <w:proofErr w:type="gramStart"/>
            <w:r w:rsidRPr="005B5689">
              <w:rPr>
                <w:rFonts w:ascii="宋体" w:hAnsi="宋体" w:hint="eastAsia"/>
                <w:bCs/>
              </w:rPr>
              <w:t>隔离受</w:t>
            </w:r>
            <w:proofErr w:type="gramEnd"/>
            <w:r w:rsidRPr="005B5689">
              <w:rPr>
                <w:rFonts w:ascii="宋体" w:hAnsi="宋体" w:hint="eastAsia"/>
                <w:bCs/>
              </w:rPr>
              <w:t>影响的系统和服务，以阻止安全事件的进一步扩散和影响。</w:t>
            </w:r>
          </w:p>
          <w:p w14:paraId="014B1D61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>实施临时性应急措施，确保系统的可用性和数据的完整性。</w:t>
            </w:r>
          </w:p>
          <w:p w14:paraId="39B2B455" w14:textId="77777777" w:rsidR="005B5689" w:rsidRPr="005B5689" w:rsidRDefault="005B5689" w:rsidP="005B5689">
            <w:pPr>
              <w:numPr>
                <w:ilvl w:val="0"/>
                <w:numId w:val="5"/>
              </w:numPr>
              <w:tabs>
                <w:tab w:val="clear" w:pos="312"/>
              </w:tabs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>排除应用系统故障</w:t>
            </w:r>
          </w:p>
          <w:p w14:paraId="17BCED29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>针对安全事件的来源进行全面的排查和分析，快速定位潜在的安全隐患和漏洞。</w:t>
            </w:r>
          </w:p>
          <w:p w14:paraId="45E2F963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>采取有效的措施，彻底清除安全威胁，恢复受影响系统的正常运行。</w:t>
            </w:r>
          </w:p>
          <w:p w14:paraId="2F862D59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>5.恢复信息系统</w:t>
            </w:r>
          </w:p>
          <w:p w14:paraId="498675C4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>在解决安全问题后，进行设备修复和系统恢复工作，确保网络系统能够尽快恢复正常运行。</w:t>
            </w:r>
          </w:p>
          <w:p w14:paraId="4660B027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>对已受攻击的设备和系统进行全面检查和修复，确保安全漏洞得到彻底修补。</w:t>
            </w:r>
          </w:p>
          <w:p w14:paraId="06529ABE" w14:textId="77777777" w:rsidR="005B5689" w:rsidRPr="005B5689" w:rsidRDefault="005B5689" w:rsidP="005B5689">
            <w:pPr>
              <w:numPr>
                <w:ilvl w:val="0"/>
                <w:numId w:val="5"/>
              </w:numPr>
              <w:tabs>
                <w:tab w:val="clear" w:pos="312"/>
              </w:tabs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>信息系统加固</w:t>
            </w:r>
          </w:p>
          <w:p w14:paraId="2A0724F2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>针对发现的安全漏洞和弱点，进行系统加固工作，提高系统的安全性和抗攻击能力。</w:t>
            </w:r>
          </w:p>
          <w:p w14:paraId="6F211B0C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>更新补丁、优化配置、加强访问控制等措施，有效防止类似安全事件再次发生。</w:t>
            </w:r>
          </w:p>
          <w:p w14:paraId="641791F8" w14:textId="77777777" w:rsidR="005B5689" w:rsidRPr="005B5689" w:rsidRDefault="005B5689" w:rsidP="005B5689">
            <w:pPr>
              <w:numPr>
                <w:ilvl w:val="0"/>
                <w:numId w:val="5"/>
              </w:numPr>
              <w:tabs>
                <w:tab w:val="clear" w:pos="312"/>
              </w:tabs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>重建系统安全性</w:t>
            </w:r>
          </w:p>
          <w:p w14:paraId="7747C59C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>对客户系统的安全特性进行全面评估和重新规划，确保系统安全性得到全面提升。</w:t>
            </w:r>
          </w:p>
          <w:p w14:paraId="1774EECE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>提供长期的安全建议和支持，确保在一定时间范围内不再发生类似安全事件。</w:t>
            </w:r>
          </w:p>
          <w:p w14:paraId="7BFA157F" w14:textId="77777777" w:rsidR="005B5689" w:rsidRPr="005B5689" w:rsidRDefault="005B5689" w:rsidP="005B5689">
            <w:pPr>
              <w:numPr>
                <w:ilvl w:val="0"/>
                <w:numId w:val="5"/>
              </w:numPr>
              <w:tabs>
                <w:tab w:val="clear" w:pos="312"/>
              </w:tabs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>响应报告</w:t>
            </w:r>
          </w:p>
          <w:p w14:paraId="44179FF9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>提供详细的应急响应报告，包括事件概述、应急响应处理过程、修复措施等内容。</w:t>
            </w:r>
          </w:p>
          <w:p w14:paraId="5960F097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>提供后续安全建议和改进措施，帮助客户加强安全防护和应对能力。</w:t>
            </w:r>
          </w:p>
          <w:p w14:paraId="76FAC896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>通过以上详细的服务内容，确保安全应急响应工作能够高效、有序地进行，最大程度地减少安全事件对客户造成的损失和影响。</w:t>
            </w:r>
          </w:p>
        </w:tc>
      </w:tr>
      <w:tr w:rsidR="005B5689" w:rsidRPr="005B5689" w14:paraId="5770A8A0" w14:textId="77777777" w:rsidTr="00BA2E4C">
        <w:trPr>
          <w:jc w:val="center"/>
        </w:trPr>
        <w:tc>
          <w:tcPr>
            <w:tcW w:w="667" w:type="dxa"/>
            <w:vAlign w:val="center"/>
          </w:tcPr>
          <w:p w14:paraId="05370716" w14:textId="77777777" w:rsidR="005B5689" w:rsidRPr="005B5689" w:rsidRDefault="005B5689" w:rsidP="005B5689">
            <w:pPr>
              <w:numPr>
                <w:ilvl w:val="0"/>
                <w:numId w:val="3"/>
              </w:numPr>
              <w:rPr>
                <w:rFonts w:ascii="宋体" w:hAnsi="宋体"/>
                <w:bCs/>
              </w:rPr>
            </w:pPr>
          </w:p>
        </w:tc>
        <w:tc>
          <w:tcPr>
            <w:tcW w:w="888" w:type="dxa"/>
            <w:vMerge/>
            <w:vAlign w:val="center"/>
          </w:tcPr>
          <w:p w14:paraId="2B1781DA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</w:p>
        </w:tc>
        <w:tc>
          <w:tcPr>
            <w:tcW w:w="1084" w:type="dxa"/>
            <w:vAlign w:val="center"/>
          </w:tcPr>
          <w:p w14:paraId="3FDD5E23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/>
                <w:bCs/>
              </w:rPr>
              <w:t>服务次</w:t>
            </w:r>
          </w:p>
        </w:tc>
        <w:tc>
          <w:tcPr>
            <w:tcW w:w="6570" w:type="dxa"/>
          </w:tcPr>
          <w:p w14:paraId="2A714BAB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>按需服务。</w:t>
            </w:r>
          </w:p>
        </w:tc>
      </w:tr>
      <w:tr w:rsidR="005B5689" w:rsidRPr="005B5689" w14:paraId="1EAADF25" w14:textId="77777777" w:rsidTr="00BA2E4C">
        <w:trPr>
          <w:jc w:val="center"/>
        </w:trPr>
        <w:tc>
          <w:tcPr>
            <w:tcW w:w="667" w:type="dxa"/>
            <w:vAlign w:val="center"/>
          </w:tcPr>
          <w:p w14:paraId="1801E33C" w14:textId="77777777" w:rsidR="005B5689" w:rsidRPr="005B5689" w:rsidRDefault="005B5689" w:rsidP="005B5689">
            <w:pPr>
              <w:numPr>
                <w:ilvl w:val="0"/>
                <w:numId w:val="3"/>
              </w:numPr>
              <w:rPr>
                <w:rFonts w:ascii="宋体" w:hAnsi="宋体"/>
                <w:bCs/>
              </w:rPr>
            </w:pPr>
          </w:p>
        </w:tc>
        <w:tc>
          <w:tcPr>
            <w:tcW w:w="888" w:type="dxa"/>
            <w:vMerge w:val="restart"/>
            <w:vAlign w:val="center"/>
          </w:tcPr>
          <w:p w14:paraId="1B7737DC" w14:textId="77777777" w:rsidR="005B5689" w:rsidRPr="005B5689" w:rsidRDefault="005B5689" w:rsidP="005B5689">
            <w:pPr>
              <w:rPr>
                <w:rFonts w:ascii="宋体" w:hAnsi="宋体"/>
                <w:b/>
                <w:bCs/>
              </w:rPr>
            </w:pPr>
            <w:r w:rsidRPr="005B5689">
              <w:rPr>
                <w:rFonts w:ascii="宋体" w:hAnsi="宋体" w:hint="eastAsia"/>
                <w:b/>
                <w:bCs/>
              </w:rPr>
              <w:t>渗透测试服务</w:t>
            </w:r>
          </w:p>
        </w:tc>
        <w:tc>
          <w:tcPr>
            <w:tcW w:w="1084" w:type="dxa"/>
            <w:vAlign w:val="center"/>
          </w:tcPr>
          <w:p w14:paraId="47A6BC34" w14:textId="77777777" w:rsidR="005B5689" w:rsidRPr="005B5689" w:rsidRDefault="005B5689" w:rsidP="005B5689">
            <w:pPr>
              <w:rPr>
                <w:rFonts w:ascii="宋体" w:hAnsi="宋体"/>
                <w:b/>
                <w:bCs/>
              </w:rPr>
            </w:pPr>
            <w:r w:rsidRPr="005B5689">
              <w:rPr>
                <w:rFonts w:ascii="宋体" w:hAnsi="宋体" w:hint="eastAsia"/>
                <w:b/>
                <w:bCs/>
              </w:rPr>
              <w:t>服务要求</w:t>
            </w:r>
          </w:p>
        </w:tc>
        <w:tc>
          <w:tcPr>
            <w:tcW w:w="6570" w:type="dxa"/>
          </w:tcPr>
          <w:p w14:paraId="628EE317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>针对web系统进行技术层面的专业渗透测试，包括web 系统、公众号等应用，对丹阳市人民医院端、组件、本地数据、敏感信息、业务等检测项目进行渗透测试。</w:t>
            </w:r>
          </w:p>
        </w:tc>
      </w:tr>
      <w:tr w:rsidR="005B5689" w:rsidRPr="005B5689" w14:paraId="1DA8B512" w14:textId="77777777" w:rsidTr="00BA2E4C">
        <w:trPr>
          <w:jc w:val="center"/>
        </w:trPr>
        <w:tc>
          <w:tcPr>
            <w:tcW w:w="667" w:type="dxa"/>
            <w:vAlign w:val="center"/>
          </w:tcPr>
          <w:p w14:paraId="1C3F569A" w14:textId="77777777" w:rsidR="005B5689" w:rsidRPr="005B5689" w:rsidRDefault="005B5689" w:rsidP="005B5689">
            <w:pPr>
              <w:numPr>
                <w:ilvl w:val="0"/>
                <w:numId w:val="3"/>
              </w:numPr>
              <w:rPr>
                <w:rFonts w:ascii="宋体" w:hAnsi="宋体"/>
                <w:bCs/>
              </w:rPr>
            </w:pPr>
          </w:p>
        </w:tc>
        <w:tc>
          <w:tcPr>
            <w:tcW w:w="888" w:type="dxa"/>
            <w:vMerge/>
            <w:vAlign w:val="center"/>
          </w:tcPr>
          <w:p w14:paraId="44EA0259" w14:textId="77777777" w:rsidR="005B5689" w:rsidRPr="005B5689" w:rsidRDefault="005B5689" w:rsidP="005B5689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084" w:type="dxa"/>
            <w:vAlign w:val="center"/>
          </w:tcPr>
          <w:p w14:paraId="6068F735" w14:textId="77777777" w:rsidR="005B5689" w:rsidRPr="005B5689" w:rsidRDefault="005B5689" w:rsidP="005B5689">
            <w:pPr>
              <w:rPr>
                <w:rFonts w:ascii="宋体" w:hAnsi="宋体"/>
                <w:b/>
                <w:bCs/>
              </w:rPr>
            </w:pPr>
            <w:r w:rsidRPr="005B5689">
              <w:rPr>
                <w:rFonts w:ascii="宋体" w:hAnsi="宋体" w:hint="eastAsia"/>
                <w:b/>
                <w:bCs/>
              </w:rPr>
              <w:t>服务内容</w:t>
            </w:r>
          </w:p>
        </w:tc>
        <w:tc>
          <w:tcPr>
            <w:tcW w:w="6570" w:type="dxa"/>
          </w:tcPr>
          <w:p w14:paraId="35E09528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>1.纵深发现安全风险</w:t>
            </w:r>
          </w:p>
          <w:p w14:paraId="03C6DE66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>测试团队将通过纵深的测试方法，深入挖掘系统内部的安全隐患，包括网络、应用、系统等多个层面的安全漏洞，确保全面发现潜在的安全风险。</w:t>
            </w:r>
          </w:p>
          <w:p w14:paraId="7F4EB1BD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 xml:space="preserve">2.定制化测试方案 </w:t>
            </w:r>
          </w:p>
          <w:p w14:paraId="090592D4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>将根据客户的需求和系统特点，定制化渗透测试方案，针对性地进行测试，确保测试的全面性和有效性。</w:t>
            </w:r>
          </w:p>
          <w:p w14:paraId="35DE8989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 xml:space="preserve">3.模拟真实攻击手法 </w:t>
            </w:r>
          </w:p>
          <w:p w14:paraId="354F214A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>测试团队将模拟真实的黑客攻击手法，包括社会工程学、漏洞利用、恶意代码注入等方式，全面检测系统的安全性。</w:t>
            </w:r>
          </w:p>
          <w:p w14:paraId="37BCE987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>4.全面报告和建议</w:t>
            </w:r>
          </w:p>
          <w:p w14:paraId="6557AB1F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>将提供全面的测试报告，详细描述发现的安全漏洞和风险，同时提供有效的修复建议和安全加固措施，帮助客户及时解决安全问题。</w:t>
            </w:r>
          </w:p>
          <w:p w14:paraId="6F4C9E3F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>5.持续跟进和支持</w:t>
            </w:r>
          </w:p>
          <w:p w14:paraId="695FDCDB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>将与客户保持密切沟通，持续跟进安全问题的解决进展，提供持续的技术支持和咨询服务，确保系统的持续安全。</w:t>
            </w:r>
          </w:p>
        </w:tc>
      </w:tr>
      <w:tr w:rsidR="005B5689" w:rsidRPr="005B5689" w14:paraId="5B68EF46" w14:textId="77777777" w:rsidTr="00BA2E4C">
        <w:trPr>
          <w:jc w:val="center"/>
        </w:trPr>
        <w:tc>
          <w:tcPr>
            <w:tcW w:w="667" w:type="dxa"/>
            <w:vAlign w:val="center"/>
          </w:tcPr>
          <w:p w14:paraId="6C374283" w14:textId="77777777" w:rsidR="005B5689" w:rsidRPr="005B5689" w:rsidRDefault="005B5689" w:rsidP="005B5689">
            <w:pPr>
              <w:numPr>
                <w:ilvl w:val="0"/>
                <w:numId w:val="3"/>
              </w:numPr>
              <w:rPr>
                <w:rFonts w:ascii="宋体" w:hAnsi="宋体"/>
                <w:bCs/>
              </w:rPr>
            </w:pPr>
          </w:p>
        </w:tc>
        <w:tc>
          <w:tcPr>
            <w:tcW w:w="888" w:type="dxa"/>
            <w:vMerge/>
            <w:vAlign w:val="center"/>
          </w:tcPr>
          <w:p w14:paraId="1EFF86AA" w14:textId="77777777" w:rsidR="005B5689" w:rsidRPr="005B5689" w:rsidRDefault="005B5689" w:rsidP="005B5689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084" w:type="dxa"/>
            <w:vAlign w:val="center"/>
          </w:tcPr>
          <w:p w14:paraId="4BDDF0F6" w14:textId="77777777" w:rsidR="005B5689" w:rsidRPr="005B5689" w:rsidRDefault="005B5689" w:rsidP="005B5689">
            <w:pPr>
              <w:rPr>
                <w:rFonts w:ascii="宋体" w:hAnsi="宋体"/>
                <w:b/>
                <w:bCs/>
              </w:rPr>
            </w:pPr>
            <w:r w:rsidRPr="005B5689">
              <w:rPr>
                <w:rFonts w:ascii="宋体" w:hAnsi="宋体" w:hint="eastAsia"/>
                <w:b/>
                <w:bCs/>
              </w:rPr>
              <w:t>服务次数</w:t>
            </w:r>
          </w:p>
        </w:tc>
        <w:tc>
          <w:tcPr>
            <w:tcW w:w="6570" w:type="dxa"/>
          </w:tcPr>
          <w:p w14:paraId="1C71F8F7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>2次。</w:t>
            </w:r>
          </w:p>
        </w:tc>
      </w:tr>
      <w:tr w:rsidR="005B5689" w:rsidRPr="005B5689" w14:paraId="4B8C9107" w14:textId="77777777" w:rsidTr="00BA2E4C">
        <w:trPr>
          <w:jc w:val="center"/>
        </w:trPr>
        <w:tc>
          <w:tcPr>
            <w:tcW w:w="667" w:type="dxa"/>
            <w:vAlign w:val="center"/>
          </w:tcPr>
          <w:p w14:paraId="63B03E93" w14:textId="77777777" w:rsidR="005B5689" w:rsidRPr="005B5689" w:rsidRDefault="005B5689" w:rsidP="005B5689">
            <w:pPr>
              <w:numPr>
                <w:ilvl w:val="0"/>
                <w:numId w:val="3"/>
              </w:numPr>
              <w:rPr>
                <w:rFonts w:ascii="宋体" w:hAnsi="宋体"/>
                <w:bCs/>
              </w:rPr>
            </w:pPr>
          </w:p>
        </w:tc>
        <w:tc>
          <w:tcPr>
            <w:tcW w:w="888" w:type="dxa"/>
            <w:vMerge w:val="restart"/>
            <w:vAlign w:val="center"/>
          </w:tcPr>
          <w:p w14:paraId="7B5D67B0" w14:textId="77777777" w:rsidR="005B5689" w:rsidRPr="005B5689" w:rsidRDefault="005B5689" w:rsidP="005B5689">
            <w:pPr>
              <w:rPr>
                <w:rFonts w:ascii="宋体" w:hAnsi="宋体"/>
                <w:b/>
                <w:bCs/>
              </w:rPr>
            </w:pPr>
            <w:proofErr w:type="gramStart"/>
            <w:r w:rsidRPr="005B5689">
              <w:rPr>
                <w:rFonts w:ascii="宋体" w:hAnsi="宋体" w:hint="eastAsia"/>
                <w:b/>
                <w:bCs/>
              </w:rPr>
              <w:t>远程重保服务</w:t>
            </w:r>
            <w:proofErr w:type="gramEnd"/>
          </w:p>
        </w:tc>
        <w:tc>
          <w:tcPr>
            <w:tcW w:w="1084" w:type="dxa"/>
            <w:vAlign w:val="center"/>
          </w:tcPr>
          <w:p w14:paraId="495FC66B" w14:textId="77777777" w:rsidR="005B5689" w:rsidRPr="005B5689" w:rsidRDefault="005B5689" w:rsidP="005B5689">
            <w:pPr>
              <w:rPr>
                <w:rFonts w:ascii="宋体" w:hAnsi="宋体"/>
                <w:b/>
                <w:bCs/>
              </w:rPr>
            </w:pPr>
            <w:r w:rsidRPr="005B5689">
              <w:rPr>
                <w:rFonts w:ascii="宋体" w:hAnsi="宋体" w:hint="eastAsia"/>
                <w:b/>
                <w:bCs/>
              </w:rPr>
              <w:t>服务要求</w:t>
            </w:r>
          </w:p>
        </w:tc>
        <w:tc>
          <w:tcPr>
            <w:tcW w:w="6570" w:type="dxa"/>
          </w:tcPr>
          <w:p w14:paraId="7A4BDDE5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>提供共计 7x24 小时远程安全保障服务，包括实时监控、应急响应、安全事件分析，并提供必要的安全软件技术支撑。</w:t>
            </w:r>
          </w:p>
        </w:tc>
      </w:tr>
      <w:tr w:rsidR="005B5689" w:rsidRPr="005B5689" w14:paraId="20C95ED2" w14:textId="77777777" w:rsidTr="00BA2E4C">
        <w:trPr>
          <w:jc w:val="center"/>
        </w:trPr>
        <w:tc>
          <w:tcPr>
            <w:tcW w:w="667" w:type="dxa"/>
          </w:tcPr>
          <w:p w14:paraId="6AA496AD" w14:textId="77777777" w:rsidR="005B5689" w:rsidRPr="005B5689" w:rsidRDefault="005B5689" w:rsidP="005B5689">
            <w:pPr>
              <w:numPr>
                <w:ilvl w:val="0"/>
                <w:numId w:val="3"/>
              </w:numPr>
              <w:rPr>
                <w:rFonts w:ascii="宋体" w:hAnsi="宋体"/>
                <w:bCs/>
              </w:rPr>
            </w:pPr>
          </w:p>
        </w:tc>
        <w:tc>
          <w:tcPr>
            <w:tcW w:w="888" w:type="dxa"/>
            <w:vMerge/>
          </w:tcPr>
          <w:p w14:paraId="47356295" w14:textId="77777777" w:rsidR="005B5689" w:rsidRPr="005B5689" w:rsidRDefault="005B5689" w:rsidP="005B5689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084" w:type="dxa"/>
            <w:vAlign w:val="center"/>
          </w:tcPr>
          <w:p w14:paraId="6613D202" w14:textId="77777777" w:rsidR="005B5689" w:rsidRPr="005B5689" w:rsidRDefault="005B5689" w:rsidP="005B5689">
            <w:pPr>
              <w:rPr>
                <w:rFonts w:ascii="宋体" w:hAnsi="宋体"/>
                <w:b/>
                <w:bCs/>
              </w:rPr>
            </w:pPr>
            <w:r w:rsidRPr="005B5689">
              <w:rPr>
                <w:rFonts w:ascii="宋体" w:hAnsi="宋体" w:hint="eastAsia"/>
                <w:b/>
                <w:bCs/>
              </w:rPr>
              <w:t>服务内容</w:t>
            </w:r>
          </w:p>
        </w:tc>
        <w:tc>
          <w:tcPr>
            <w:tcW w:w="6570" w:type="dxa"/>
          </w:tcPr>
          <w:p w14:paraId="216C7570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>1.定制</w:t>
            </w:r>
            <w:proofErr w:type="gramStart"/>
            <w:r w:rsidRPr="005B5689">
              <w:rPr>
                <w:rFonts w:ascii="宋体" w:hAnsi="宋体" w:hint="eastAsia"/>
                <w:bCs/>
              </w:rPr>
              <w:t>化安全</w:t>
            </w:r>
            <w:proofErr w:type="gramEnd"/>
            <w:r w:rsidRPr="005B5689">
              <w:rPr>
                <w:rFonts w:ascii="宋体" w:hAnsi="宋体" w:hint="eastAsia"/>
                <w:bCs/>
              </w:rPr>
              <w:t xml:space="preserve">方案 </w:t>
            </w:r>
          </w:p>
          <w:p w14:paraId="58E213F1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>根据院方的具体需求和实际情况，量身定制安全方案，确保在重点保障时期网络安全得到最佳保障。</w:t>
            </w:r>
          </w:p>
          <w:p w14:paraId="7423DE9D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>2.攻击方向和范围研究</w:t>
            </w:r>
          </w:p>
          <w:p w14:paraId="1F20139D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>深入研究国内外非法势力的攻击方向和范围，为院方提供准确的威胁情报，帮助院方预防潜在的网络安全威胁。</w:t>
            </w:r>
          </w:p>
          <w:p w14:paraId="2C9D3B23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 xml:space="preserve">3.值守服务 </w:t>
            </w:r>
          </w:p>
          <w:p w14:paraId="26F28409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>提供全天候的远程值守服务，随时应对突发的安全事件，并采取及时有效的措施应对威胁，确保网络安全运行稳定。</w:t>
            </w:r>
          </w:p>
          <w:p w14:paraId="40C00A56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>4.安全设备日志分析</w:t>
            </w:r>
          </w:p>
          <w:p w14:paraId="22596082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>对安全设备的日志进行持续监测和分析，及时发现异常行为和潜在威胁，并提出相应的应对措施。</w:t>
            </w:r>
          </w:p>
          <w:p w14:paraId="59D817D8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 xml:space="preserve">5.安全情况汇报 </w:t>
            </w:r>
          </w:p>
          <w:p w14:paraId="52179149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>向院方汇报网络安全情况，包括安全事件的发生情况、处理过程以及安全态势评估，帮助院方及时了解网络安全状况。</w:t>
            </w:r>
          </w:p>
          <w:p w14:paraId="6D2D72DC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 xml:space="preserve">6.安全事件排查与调查取证 </w:t>
            </w:r>
          </w:p>
          <w:p w14:paraId="039C5DDB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>在发生安全事件时，将全程协助院方进行安全事件的排查与调查取证工作，追溯攻击来源和行为，并协助院方采取合适的应对措施，最大程度减少安全事件对院方的影响。</w:t>
            </w:r>
          </w:p>
        </w:tc>
      </w:tr>
      <w:tr w:rsidR="005B5689" w:rsidRPr="005B5689" w14:paraId="39A05A61" w14:textId="77777777" w:rsidTr="00BA2E4C">
        <w:trPr>
          <w:jc w:val="center"/>
        </w:trPr>
        <w:tc>
          <w:tcPr>
            <w:tcW w:w="667" w:type="dxa"/>
          </w:tcPr>
          <w:p w14:paraId="684763F8" w14:textId="77777777" w:rsidR="005B5689" w:rsidRPr="005B5689" w:rsidRDefault="005B5689" w:rsidP="005B5689">
            <w:pPr>
              <w:numPr>
                <w:ilvl w:val="0"/>
                <w:numId w:val="3"/>
              </w:numPr>
              <w:rPr>
                <w:rFonts w:ascii="宋体" w:hAnsi="宋体"/>
                <w:bCs/>
              </w:rPr>
            </w:pPr>
          </w:p>
        </w:tc>
        <w:tc>
          <w:tcPr>
            <w:tcW w:w="888" w:type="dxa"/>
            <w:vMerge/>
          </w:tcPr>
          <w:p w14:paraId="15D31E74" w14:textId="77777777" w:rsidR="005B5689" w:rsidRPr="005B5689" w:rsidRDefault="005B5689" w:rsidP="005B5689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084" w:type="dxa"/>
            <w:vAlign w:val="center"/>
          </w:tcPr>
          <w:p w14:paraId="5F43F732" w14:textId="77777777" w:rsidR="005B5689" w:rsidRPr="005B5689" w:rsidRDefault="005B5689" w:rsidP="005B5689">
            <w:pPr>
              <w:rPr>
                <w:rFonts w:ascii="宋体" w:hAnsi="宋体"/>
                <w:b/>
                <w:bCs/>
              </w:rPr>
            </w:pPr>
            <w:r w:rsidRPr="005B5689">
              <w:rPr>
                <w:rFonts w:ascii="宋体" w:hAnsi="宋体" w:hint="eastAsia"/>
                <w:b/>
                <w:bCs/>
              </w:rPr>
              <w:t>服务次数</w:t>
            </w:r>
          </w:p>
        </w:tc>
        <w:tc>
          <w:tcPr>
            <w:tcW w:w="6570" w:type="dxa"/>
          </w:tcPr>
          <w:p w14:paraId="4D6F15B3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>按需提供。</w:t>
            </w:r>
          </w:p>
        </w:tc>
      </w:tr>
      <w:tr w:rsidR="005B5689" w:rsidRPr="005B5689" w14:paraId="758CB90D" w14:textId="77777777" w:rsidTr="00BA2E4C">
        <w:trPr>
          <w:jc w:val="center"/>
        </w:trPr>
        <w:tc>
          <w:tcPr>
            <w:tcW w:w="667" w:type="dxa"/>
          </w:tcPr>
          <w:p w14:paraId="57B819B9" w14:textId="77777777" w:rsidR="005B5689" w:rsidRPr="005B5689" w:rsidRDefault="005B5689" w:rsidP="005B5689">
            <w:pPr>
              <w:numPr>
                <w:ilvl w:val="0"/>
                <w:numId w:val="3"/>
              </w:numPr>
              <w:rPr>
                <w:rFonts w:ascii="宋体" w:hAnsi="宋体"/>
                <w:bCs/>
              </w:rPr>
            </w:pPr>
          </w:p>
        </w:tc>
        <w:tc>
          <w:tcPr>
            <w:tcW w:w="888" w:type="dxa"/>
            <w:vMerge w:val="restart"/>
          </w:tcPr>
          <w:p w14:paraId="4CBFA9EB" w14:textId="77777777" w:rsidR="005B5689" w:rsidRPr="005B5689" w:rsidRDefault="005B5689" w:rsidP="005B5689">
            <w:pPr>
              <w:rPr>
                <w:rFonts w:ascii="宋体" w:hAnsi="宋体"/>
                <w:b/>
                <w:bCs/>
              </w:rPr>
            </w:pPr>
            <w:r w:rsidRPr="005B5689">
              <w:rPr>
                <w:rFonts w:ascii="宋体" w:hAnsi="宋体" w:hint="eastAsia"/>
                <w:b/>
                <w:bCs/>
              </w:rPr>
              <w:t>系统安</w:t>
            </w:r>
            <w:r w:rsidRPr="005B5689">
              <w:rPr>
                <w:rFonts w:ascii="宋体" w:hAnsi="宋体" w:hint="eastAsia"/>
                <w:b/>
                <w:bCs/>
              </w:rPr>
              <w:lastRenderedPageBreak/>
              <w:t>全巡检服务</w:t>
            </w:r>
          </w:p>
        </w:tc>
        <w:tc>
          <w:tcPr>
            <w:tcW w:w="1084" w:type="dxa"/>
            <w:vAlign w:val="center"/>
          </w:tcPr>
          <w:p w14:paraId="6FE682CC" w14:textId="77777777" w:rsidR="005B5689" w:rsidRPr="005B5689" w:rsidRDefault="005B5689" w:rsidP="005B5689">
            <w:pPr>
              <w:rPr>
                <w:rFonts w:ascii="宋体" w:hAnsi="宋体"/>
                <w:b/>
                <w:bCs/>
              </w:rPr>
            </w:pPr>
            <w:r w:rsidRPr="005B5689">
              <w:rPr>
                <w:rFonts w:ascii="宋体" w:hAnsi="宋体" w:hint="eastAsia"/>
                <w:b/>
                <w:bCs/>
              </w:rPr>
              <w:lastRenderedPageBreak/>
              <w:t>服务要求</w:t>
            </w:r>
          </w:p>
        </w:tc>
        <w:tc>
          <w:tcPr>
            <w:tcW w:w="6570" w:type="dxa"/>
          </w:tcPr>
          <w:p w14:paraId="7934B18F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>对医院70个系统资产进行一次全面的漏洞扫描和检测，生成详细漏洞</w:t>
            </w:r>
            <w:r w:rsidRPr="005B5689">
              <w:rPr>
                <w:rFonts w:ascii="宋体" w:hAnsi="宋体" w:hint="eastAsia"/>
                <w:bCs/>
              </w:rPr>
              <w:lastRenderedPageBreak/>
              <w:t>报告及修复方案。发现丹阳市人民医院及其分支单位的内网安全隐患，做到发现已有威胁隐患和未知威胁事件提前预警。</w:t>
            </w:r>
          </w:p>
        </w:tc>
      </w:tr>
      <w:tr w:rsidR="005B5689" w:rsidRPr="005B5689" w14:paraId="784A00C5" w14:textId="77777777" w:rsidTr="00BA2E4C">
        <w:trPr>
          <w:jc w:val="center"/>
        </w:trPr>
        <w:tc>
          <w:tcPr>
            <w:tcW w:w="667" w:type="dxa"/>
          </w:tcPr>
          <w:p w14:paraId="32A41C89" w14:textId="77777777" w:rsidR="005B5689" w:rsidRPr="005B5689" w:rsidRDefault="005B5689" w:rsidP="005B5689">
            <w:pPr>
              <w:numPr>
                <w:ilvl w:val="0"/>
                <w:numId w:val="3"/>
              </w:numPr>
              <w:rPr>
                <w:rFonts w:ascii="宋体" w:hAnsi="宋体"/>
                <w:bCs/>
              </w:rPr>
            </w:pPr>
          </w:p>
        </w:tc>
        <w:tc>
          <w:tcPr>
            <w:tcW w:w="888" w:type="dxa"/>
            <w:vMerge/>
          </w:tcPr>
          <w:p w14:paraId="5CE79480" w14:textId="77777777" w:rsidR="005B5689" w:rsidRPr="005B5689" w:rsidRDefault="005B5689" w:rsidP="005B5689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084" w:type="dxa"/>
            <w:vAlign w:val="center"/>
          </w:tcPr>
          <w:p w14:paraId="3B38DF72" w14:textId="77777777" w:rsidR="005B5689" w:rsidRPr="005B5689" w:rsidRDefault="005B5689" w:rsidP="005B5689">
            <w:pPr>
              <w:rPr>
                <w:rFonts w:ascii="宋体" w:hAnsi="宋体"/>
                <w:b/>
                <w:bCs/>
              </w:rPr>
            </w:pPr>
            <w:r w:rsidRPr="005B5689">
              <w:rPr>
                <w:rFonts w:ascii="宋体" w:hAnsi="宋体" w:hint="eastAsia"/>
                <w:b/>
                <w:bCs/>
              </w:rPr>
              <w:t>服务内容</w:t>
            </w:r>
          </w:p>
        </w:tc>
        <w:tc>
          <w:tcPr>
            <w:tcW w:w="6570" w:type="dxa"/>
          </w:tcPr>
          <w:p w14:paraId="0FE0F64D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>1.资产及业务变更监控</w:t>
            </w:r>
          </w:p>
          <w:p w14:paraId="4455B24D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>建立完善的资产及业务变更管理流程,及时获取新增资产和业务变更的信息，通过自动化工具或API对接方式,主动监控资产及业务变更事件。</w:t>
            </w:r>
          </w:p>
          <w:p w14:paraId="26A61502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>2.策略影响评估</w:t>
            </w:r>
          </w:p>
          <w:p w14:paraId="4C80A9D2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>对资产及业务变更进行全面评估,分析其对现有安全策略的潜在影响，识别需要调整的安全设备类型及调整范围,如防火墙、VPN、WAF等，评估策略调整对业务连续性、安全合</w:t>
            </w:r>
            <w:proofErr w:type="gramStart"/>
            <w:r w:rsidRPr="005B5689">
              <w:rPr>
                <w:rFonts w:ascii="宋体" w:hAnsi="宋体" w:hint="eastAsia"/>
                <w:bCs/>
              </w:rPr>
              <w:t>规</w:t>
            </w:r>
            <w:proofErr w:type="gramEnd"/>
            <w:r w:rsidRPr="005B5689">
              <w:rPr>
                <w:rFonts w:ascii="宋体" w:hAnsi="宋体" w:hint="eastAsia"/>
                <w:bCs/>
              </w:rPr>
              <w:t>性等的影响。</w:t>
            </w:r>
          </w:p>
          <w:p w14:paraId="7EFFAAB0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>3.策略规划与设计</w:t>
            </w:r>
          </w:p>
          <w:p w14:paraId="31441421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>根据评估结果,规划新的安全策略方案,综合考虑业务需求、安全要求、合</w:t>
            </w:r>
            <w:proofErr w:type="gramStart"/>
            <w:r w:rsidRPr="005B5689">
              <w:rPr>
                <w:rFonts w:ascii="宋体" w:hAnsi="宋体" w:hint="eastAsia"/>
                <w:bCs/>
              </w:rPr>
              <w:t>规</w:t>
            </w:r>
            <w:proofErr w:type="gramEnd"/>
            <w:r w:rsidRPr="005B5689">
              <w:rPr>
                <w:rFonts w:ascii="宋体" w:hAnsi="宋体" w:hint="eastAsia"/>
                <w:bCs/>
              </w:rPr>
              <w:t>性等因素，设计细化访问控制策略、IPS/IDS规则、NAT/VPN等具体策略，策略设计过程中,遵循最小权限原则、区域隔离、风险可控等安全最佳实践。</w:t>
            </w:r>
          </w:p>
          <w:p w14:paraId="1BC508F0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>4、策略实施与验证</w:t>
            </w:r>
          </w:p>
          <w:p w14:paraId="70F49595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>制定策略变更实施计划,包括调整顺序、回退方案等，在测试环境中预先验证新策略的有效性和影响，按计划在生产环境中逐步实施新策略,持续监控并跟踪调整效果。</w:t>
            </w:r>
          </w:p>
          <w:p w14:paraId="721B7062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>5、策略生命周期管理</w:t>
            </w:r>
          </w:p>
          <w:p w14:paraId="21B3582A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>建立策略版本控制机制,</w:t>
            </w:r>
            <w:proofErr w:type="gramStart"/>
            <w:r w:rsidRPr="005B5689">
              <w:rPr>
                <w:rFonts w:ascii="宋体" w:hAnsi="宋体" w:hint="eastAsia"/>
                <w:bCs/>
              </w:rPr>
              <w:t>方便回滚或</w:t>
            </w:r>
            <w:proofErr w:type="gramEnd"/>
            <w:r w:rsidRPr="005B5689">
              <w:rPr>
                <w:rFonts w:ascii="宋体" w:hAnsi="宋体" w:hint="eastAsia"/>
                <w:bCs/>
              </w:rPr>
              <w:t>审计，定期审计策略的合理性和有效性,确保与资产/业务的动态变化保持同步，结合最新威胁情况、合</w:t>
            </w:r>
            <w:proofErr w:type="gramStart"/>
            <w:r w:rsidRPr="005B5689">
              <w:rPr>
                <w:rFonts w:ascii="宋体" w:hAnsi="宋体" w:hint="eastAsia"/>
                <w:bCs/>
              </w:rPr>
              <w:t>规</w:t>
            </w:r>
            <w:proofErr w:type="gramEnd"/>
            <w:r w:rsidRPr="005B5689">
              <w:rPr>
                <w:rFonts w:ascii="宋体" w:hAnsi="宋体" w:hint="eastAsia"/>
                <w:bCs/>
              </w:rPr>
              <w:t>要求等,持续优化和完善安全策略。</w:t>
            </w:r>
          </w:p>
        </w:tc>
      </w:tr>
      <w:tr w:rsidR="005B5689" w:rsidRPr="005B5689" w14:paraId="60567683" w14:textId="77777777" w:rsidTr="00BA2E4C">
        <w:trPr>
          <w:jc w:val="center"/>
        </w:trPr>
        <w:tc>
          <w:tcPr>
            <w:tcW w:w="667" w:type="dxa"/>
          </w:tcPr>
          <w:p w14:paraId="4A0C8AA4" w14:textId="77777777" w:rsidR="005B5689" w:rsidRPr="005B5689" w:rsidRDefault="005B5689" w:rsidP="005B5689">
            <w:pPr>
              <w:numPr>
                <w:ilvl w:val="0"/>
                <w:numId w:val="3"/>
              </w:numPr>
              <w:rPr>
                <w:rFonts w:ascii="宋体" w:hAnsi="宋体"/>
                <w:bCs/>
              </w:rPr>
            </w:pPr>
          </w:p>
        </w:tc>
        <w:tc>
          <w:tcPr>
            <w:tcW w:w="888" w:type="dxa"/>
            <w:vMerge/>
          </w:tcPr>
          <w:p w14:paraId="5E2F7FD5" w14:textId="77777777" w:rsidR="005B5689" w:rsidRPr="005B5689" w:rsidRDefault="005B5689" w:rsidP="005B5689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084" w:type="dxa"/>
            <w:vAlign w:val="center"/>
          </w:tcPr>
          <w:p w14:paraId="5F47E871" w14:textId="77777777" w:rsidR="005B5689" w:rsidRPr="005B5689" w:rsidRDefault="005B5689" w:rsidP="005B5689">
            <w:pPr>
              <w:rPr>
                <w:rFonts w:ascii="宋体" w:hAnsi="宋体"/>
                <w:b/>
                <w:bCs/>
              </w:rPr>
            </w:pPr>
            <w:r w:rsidRPr="005B5689">
              <w:rPr>
                <w:rFonts w:ascii="宋体" w:hAnsi="宋体" w:hint="eastAsia"/>
                <w:b/>
                <w:bCs/>
              </w:rPr>
              <w:t>服务次数</w:t>
            </w:r>
          </w:p>
        </w:tc>
        <w:tc>
          <w:tcPr>
            <w:tcW w:w="6570" w:type="dxa"/>
          </w:tcPr>
          <w:p w14:paraId="64AD1DA0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>每年巡检一次出具报告</w:t>
            </w:r>
          </w:p>
        </w:tc>
      </w:tr>
    </w:tbl>
    <w:p w14:paraId="5FAD8D04" w14:textId="3FBB4CD7" w:rsidR="007D2537" w:rsidRPr="007D2537" w:rsidRDefault="007D2537" w:rsidP="007D2537">
      <w:pPr>
        <w:rPr>
          <w:rFonts w:ascii="宋体" w:eastAsia="宋体" w:hAnsi="宋体"/>
          <w:b/>
        </w:rPr>
      </w:pPr>
      <w:r w:rsidRPr="007D2537">
        <w:rPr>
          <w:rFonts w:ascii="宋体" w:eastAsia="宋体" w:hAnsi="宋体" w:hint="eastAsia"/>
          <w:b/>
        </w:rPr>
        <w:t>五、报价要求</w:t>
      </w:r>
    </w:p>
    <w:p w14:paraId="04284240" w14:textId="77777777" w:rsidR="007D2537" w:rsidRDefault="007D2537" w:rsidP="007D2537">
      <w:pPr>
        <w:spacing w:line="360" w:lineRule="exact"/>
        <w:jc w:val="left"/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1.报总价。</w:t>
      </w:r>
    </w:p>
    <w:p w14:paraId="47DAD58B" w14:textId="2FD0D3A2" w:rsidR="007D2537" w:rsidRPr="007D2537" w:rsidRDefault="007D2537" w:rsidP="007D2537">
      <w:pPr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六</w:t>
      </w:r>
      <w:r w:rsidRPr="007D2537">
        <w:rPr>
          <w:rFonts w:ascii="宋体" w:eastAsia="宋体" w:hAnsi="宋体" w:hint="eastAsia"/>
          <w:b/>
        </w:rPr>
        <w:t>、材料递交要求</w:t>
      </w:r>
    </w:p>
    <w:p w14:paraId="313F1D33" w14:textId="77777777" w:rsidR="007D2537" w:rsidRPr="007D2537" w:rsidRDefault="007D2537" w:rsidP="007D2537">
      <w:pPr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1.提供以下资料并完整封装。</w:t>
      </w:r>
    </w:p>
    <w:p w14:paraId="5D4FEFFD" w14:textId="77777777" w:rsidR="007D2537" w:rsidRPr="007D2537" w:rsidRDefault="007D2537" w:rsidP="007D2537">
      <w:pPr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1）有效期内的公司营业执照复印件，盖公章（见附件3）；</w:t>
      </w:r>
    </w:p>
    <w:p w14:paraId="5EB69B2B" w14:textId="77777777" w:rsidR="007D2537" w:rsidRPr="007D2537" w:rsidRDefault="007D2537" w:rsidP="007D2537">
      <w:pPr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2）法定代表人身份证明书（见附件2）；</w:t>
      </w:r>
    </w:p>
    <w:p w14:paraId="1E6BADCB" w14:textId="7D2F1B4B" w:rsidR="007D2537" w:rsidRPr="007D2537" w:rsidRDefault="007D2537" w:rsidP="007D2537">
      <w:pPr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3</w:t>
      </w:r>
      <w:r w:rsidR="00D23696">
        <w:rPr>
          <w:rFonts w:ascii="宋体" w:eastAsia="宋体" w:hAnsi="宋体"/>
        </w:rPr>
        <w:t>）项目总报价表</w:t>
      </w:r>
      <w:r w:rsidRPr="007D2537">
        <w:rPr>
          <w:rFonts w:ascii="宋体" w:eastAsia="宋体" w:hAnsi="宋体"/>
        </w:rPr>
        <w:t>（见附件1）</w:t>
      </w:r>
    </w:p>
    <w:p w14:paraId="23F7112D" w14:textId="77777777" w:rsidR="007D2537" w:rsidRPr="007D2537" w:rsidRDefault="007D2537" w:rsidP="007D2537">
      <w:pPr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2.递交时间及地点</w:t>
      </w:r>
    </w:p>
    <w:p w14:paraId="512D0ECF" w14:textId="4AC8C252" w:rsidR="00B760BF" w:rsidRDefault="007D2537" w:rsidP="00B760BF">
      <w:pPr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1）递交时间：</w:t>
      </w:r>
      <w:r w:rsidR="00B760BF" w:rsidRPr="007D2537">
        <w:rPr>
          <w:rFonts w:ascii="宋体" w:eastAsia="宋体" w:hAnsi="宋体"/>
        </w:rPr>
        <w:t>202</w:t>
      </w:r>
      <w:r w:rsidR="00B760BF">
        <w:rPr>
          <w:rFonts w:ascii="宋体" w:eastAsia="宋体" w:hAnsi="宋体"/>
        </w:rPr>
        <w:t>6</w:t>
      </w:r>
      <w:r w:rsidR="00B760BF" w:rsidRPr="007D2537">
        <w:rPr>
          <w:rFonts w:ascii="宋体" w:eastAsia="宋体" w:hAnsi="宋体"/>
        </w:rPr>
        <w:t>年</w:t>
      </w:r>
      <w:r w:rsidR="00B760BF">
        <w:rPr>
          <w:rFonts w:ascii="宋体" w:eastAsia="宋体" w:hAnsi="宋体"/>
        </w:rPr>
        <w:t>03</w:t>
      </w:r>
      <w:r w:rsidR="00B760BF" w:rsidRPr="007D2537">
        <w:rPr>
          <w:rFonts w:ascii="宋体" w:eastAsia="宋体" w:hAnsi="宋体"/>
        </w:rPr>
        <w:t>月</w:t>
      </w:r>
      <w:r w:rsidR="00D23696">
        <w:rPr>
          <w:rFonts w:ascii="宋体" w:eastAsia="宋体" w:hAnsi="宋体"/>
        </w:rPr>
        <w:t>20</w:t>
      </w:r>
      <w:r w:rsidR="00B760BF" w:rsidRPr="007D2537">
        <w:rPr>
          <w:rFonts w:ascii="宋体" w:eastAsia="宋体" w:hAnsi="宋体"/>
        </w:rPr>
        <w:t>日至202</w:t>
      </w:r>
      <w:r w:rsidR="00B760BF">
        <w:rPr>
          <w:rFonts w:ascii="宋体" w:eastAsia="宋体" w:hAnsi="宋体"/>
        </w:rPr>
        <w:t>6</w:t>
      </w:r>
      <w:r w:rsidR="00B760BF" w:rsidRPr="007D2537">
        <w:rPr>
          <w:rFonts w:ascii="宋体" w:eastAsia="宋体" w:hAnsi="宋体"/>
        </w:rPr>
        <w:t>年</w:t>
      </w:r>
      <w:r w:rsidR="00B760BF">
        <w:rPr>
          <w:rFonts w:ascii="宋体" w:eastAsia="宋体" w:hAnsi="宋体"/>
        </w:rPr>
        <w:t>03</w:t>
      </w:r>
      <w:r w:rsidR="00B760BF" w:rsidRPr="007D2537">
        <w:rPr>
          <w:rFonts w:ascii="宋体" w:eastAsia="宋体" w:hAnsi="宋体"/>
        </w:rPr>
        <w:t>月</w:t>
      </w:r>
      <w:r w:rsidR="00D23696">
        <w:rPr>
          <w:rFonts w:ascii="宋体" w:eastAsia="宋体" w:hAnsi="宋体"/>
        </w:rPr>
        <w:t>26</w:t>
      </w:r>
      <w:r w:rsidR="00B760BF" w:rsidRPr="007D2537">
        <w:rPr>
          <w:rFonts w:ascii="宋体" w:eastAsia="宋体" w:hAnsi="宋体"/>
        </w:rPr>
        <w:t>日，北京时间上午8:00-11:00，下午2:00-4:30。</w:t>
      </w:r>
    </w:p>
    <w:p w14:paraId="291E4438" w14:textId="5AD24EFC" w:rsidR="007D2537" w:rsidRPr="007D2537" w:rsidRDefault="007D2537" w:rsidP="007D2537">
      <w:pPr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2）递交地点：丹阳市教育印刷厂三楼（丹阳市人民医院采购中心）。</w:t>
      </w:r>
    </w:p>
    <w:p w14:paraId="092BF03D" w14:textId="77777777" w:rsidR="007D2537" w:rsidRPr="007D2537" w:rsidRDefault="007D2537" w:rsidP="007D2537">
      <w:pPr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3）联系人：杨先生；</w:t>
      </w:r>
    </w:p>
    <w:p w14:paraId="34F56DF5" w14:textId="68E471F7" w:rsidR="007D2537" w:rsidRDefault="007D2537" w:rsidP="00BA2E4C">
      <w:pPr>
        <w:spacing w:line="480" w:lineRule="exact"/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4）联系电话：0511-86553123 15189172512。</w:t>
      </w:r>
      <w:bookmarkStart w:id="1" w:name="_GoBack"/>
      <w:bookmarkEnd w:id="1"/>
      <w:r>
        <w:rPr>
          <w:rFonts w:ascii="宋体" w:eastAsia="宋体" w:hAnsi="宋体"/>
        </w:rPr>
        <w:br w:type="page"/>
      </w:r>
    </w:p>
    <w:p w14:paraId="225A27E8" w14:textId="1664D2BE" w:rsidR="007D2537" w:rsidRDefault="007D2537" w:rsidP="007D2537">
      <w:pPr>
        <w:spacing w:line="480" w:lineRule="exact"/>
        <w:rPr>
          <w:rFonts w:ascii="微软雅黑" w:eastAsia="微软雅黑" w:hAnsi="微软雅黑" w:cs="微软雅黑"/>
          <w:b/>
          <w:bCs/>
          <w:color w:val="000000"/>
          <w:sz w:val="24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 w:val="24"/>
        </w:rPr>
        <w:lastRenderedPageBreak/>
        <w:t>附件1</w:t>
      </w:r>
    </w:p>
    <w:p w14:paraId="77B9C6CB" w14:textId="77777777" w:rsidR="007D2537" w:rsidRDefault="007D2537" w:rsidP="007D2537">
      <w:pPr>
        <w:snapToGrid w:val="0"/>
        <w:spacing w:line="470" w:lineRule="atLeast"/>
        <w:jc w:val="center"/>
        <w:rPr>
          <w:rFonts w:ascii="微软雅黑" w:eastAsia="微软雅黑" w:hAnsi="微软雅黑" w:cs="微软雅黑"/>
          <w:b/>
          <w:bCs/>
          <w:sz w:val="28"/>
          <w:szCs w:val="28"/>
        </w:rPr>
      </w:pPr>
      <w:bookmarkStart w:id="2" w:name="_Toc26543"/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项目总报价</w:t>
      </w:r>
      <w:bookmarkEnd w:id="2"/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表</w:t>
      </w:r>
    </w:p>
    <w:tbl>
      <w:tblPr>
        <w:tblpPr w:leftFromText="180" w:rightFromText="180" w:vertAnchor="text" w:horzAnchor="page" w:tblpXSpec="center" w:tblpY="350"/>
        <w:tblOverlap w:val="never"/>
        <w:tblW w:w="912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7"/>
        <w:gridCol w:w="2490"/>
        <w:gridCol w:w="1505"/>
        <w:gridCol w:w="2987"/>
      </w:tblGrid>
      <w:tr w:rsidR="007D2537" w14:paraId="4EC986AD" w14:textId="77777777" w:rsidTr="00F83E4E">
        <w:trPr>
          <w:trHeight w:hRule="exact" w:val="1090"/>
          <w:jc w:val="center"/>
        </w:trPr>
        <w:tc>
          <w:tcPr>
            <w:tcW w:w="9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0C5FF2" w14:textId="77777777" w:rsidR="007D2537" w:rsidRDefault="007D2537" w:rsidP="00F83E4E">
            <w:pPr>
              <w:pStyle w:val="Other1"/>
              <w:jc w:val="left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  <w:lang w:eastAsia="zh-CN"/>
              </w:rPr>
              <w:t>采购</w:t>
            </w: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  <w:lang w:val="en-US" w:eastAsia="zh-CN"/>
              </w:rPr>
              <w:t>单位</w:t>
            </w: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：丹阳市人民医院</w:t>
            </w:r>
          </w:p>
        </w:tc>
      </w:tr>
      <w:tr w:rsidR="007D2537" w14:paraId="5B194F75" w14:textId="77777777" w:rsidTr="00F83E4E">
        <w:trPr>
          <w:trHeight w:hRule="exact" w:val="813"/>
          <w:jc w:val="center"/>
        </w:trPr>
        <w:tc>
          <w:tcPr>
            <w:tcW w:w="9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408ACB" w14:textId="1D2D06AC" w:rsidR="007D2537" w:rsidRDefault="007D2537" w:rsidP="00F83E4E">
            <w:pPr>
              <w:pStyle w:val="Other1"/>
              <w:jc w:val="left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  <w:lang w:eastAsia="zh-CN"/>
              </w:rPr>
              <w:t>项目</w:t>
            </w: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名称：</w:t>
            </w:r>
            <w:r w:rsidR="00BA2E4C" w:rsidRPr="00BA2E4C"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丹阳市人民医院信息安全服务项目</w:t>
            </w:r>
          </w:p>
        </w:tc>
      </w:tr>
      <w:tr w:rsidR="007D2537" w14:paraId="20996EDB" w14:textId="77777777" w:rsidTr="00F83E4E">
        <w:trPr>
          <w:trHeight w:hRule="exact" w:val="1723"/>
          <w:jc w:val="center"/>
        </w:trPr>
        <w:tc>
          <w:tcPr>
            <w:tcW w:w="9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0A20CE" w14:textId="77777777" w:rsidR="007D2537" w:rsidRDefault="007D2537" w:rsidP="00F83E4E">
            <w:pPr>
              <w:pStyle w:val="Other1"/>
              <w:jc w:val="left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  <w:lang w:val="en-US" w:eastAsia="zh-CN"/>
              </w:rPr>
              <w:t>投标单位（盖章）</w:t>
            </w:r>
          </w:p>
        </w:tc>
      </w:tr>
      <w:tr w:rsidR="007D2537" w14:paraId="17E64CD8" w14:textId="77777777" w:rsidTr="00F83E4E">
        <w:trPr>
          <w:trHeight w:hRule="exact" w:val="1280"/>
          <w:jc w:val="center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3E9051" w14:textId="77777777" w:rsidR="007D2537" w:rsidRDefault="007D2537" w:rsidP="00F83E4E">
            <w:pPr>
              <w:pStyle w:val="Other1"/>
              <w:jc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法定代表人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  <w:lang w:val="en-US" w:eastAsia="zh-CN"/>
              </w:rPr>
              <w:t>签字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333537" w14:textId="77777777" w:rsidR="007D2537" w:rsidRDefault="007D2537" w:rsidP="00F83E4E">
            <w:pPr>
              <w:pStyle w:val="Other1"/>
              <w:jc w:val="left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8D44E4" w14:textId="77777777" w:rsidR="007D2537" w:rsidRDefault="007D2537" w:rsidP="00F83E4E">
            <w:pPr>
              <w:pStyle w:val="Other1"/>
              <w:jc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98A45D" w14:textId="77777777" w:rsidR="007D2537" w:rsidRDefault="007D2537" w:rsidP="00F83E4E">
            <w:pPr>
              <w:pStyle w:val="Other1"/>
              <w:jc w:val="left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:rsidR="007D2537" w14:paraId="0A588B8B" w14:textId="77777777" w:rsidTr="00F83E4E">
        <w:trPr>
          <w:trHeight w:hRule="exact" w:val="737"/>
          <w:jc w:val="center"/>
        </w:trPr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1EB1C3" w14:textId="77777777" w:rsidR="007D2537" w:rsidRDefault="007D2537" w:rsidP="00F83E4E">
            <w:pPr>
              <w:pStyle w:val="Other1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val="en-US" w:eastAsia="zh-CN" w:bidi="ar"/>
              </w:rPr>
              <w:t>项目总报价</w:t>
            </w:r>
          </w:p>
          <w:p w14:paraId="299687FE" w14:textId="77777777" w:rsidR="007D2537" w:rsidRDefault="007D2537" w:rsidP="00F83E4E">
            <w:pPr>
              <w:pStyle w:val="Other1"/>
              <w:jc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EBE262" w14:textId="77777777" w:rsidR="007D2537" w:rsidRDefault="007D2537" w:rsidP="00F83E4E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（大写）：</w:t>
            </w:r>
          </w:p>
        </w:tc>
      </w:tr>
      <w:tr w:rsidR="007D2537" w14:paraId="2FA3C421" w14:textId="77777777" w:rsidTr="00F83E4E">
        <w:trPr>
          <w:trHeight w:hRule="exact" w:val="745"/>
          <w:jc w:val="center"/>
        </w:trPr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E00FB" w14:textId="77777777" w:rsidR="007D2537" w:rsidRDefault="007D2537" w:rsidP="00F83E4E">
            <w:pPr>
              <w:pStyle w:val="Other1"/>
              <w:jc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A85A7A" w14:textId="77777777" w:rsidR="007D2537" w:rsidRDefault="007D2537" w:rsidP="00F83E4E">
            <w:pPr>
              <w:rPr>
                <w:rFonts w:ascii="微软雅黑" w:eastAsia="微软雅黑" w:hAnsi="微软雅黑" w:cs="微软雅黑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（小写）：</w:t>
            </w:r>
          </w:p>
        </w:tc>
      </w:tr>
      <w:tr w:rsidR="007D2537" w14:paraId="08915972" w14:textId="77777777" w:rsidTr="00F83E4E">
        <w:trPr>
          <w:trHeight w:hRule="exact" w:val="893"/>
          <w:jc w:val="center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A7ED3F" w14:textId="77777777" w:rsidR="007D2537" w:rsidRDefault="007D2537" w:rsidP="00F83E4E">
            <w:pPr>
              <w:pStyle w:val="Other1"/>
              <w:jc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  <w:lang w:val="en-US" w:eastAsia="zh-CN"/>
              </w:rPr>
              <w:t>报价日期</w:t>
            </w:r>
          </w:p>
        </w:tc>
        <w:tc>
          <w:tcPr>
            <w:tcW w:w="6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4559C3" w14:textId="77777777" w:rsidR="007D2537" w:rsidRDefault="007D2537" w:rsidP="00F83E4E">
            <w:pPr>
              <w:rPr>
                <w:rFonts w:ascii="微软雅黑" w:eastAsia="微软雅黑" w:hAnsi="微软雅黑" w:cs="微软雅黑"/>
                <w:color w:val="000000"/>
              </w:rPr>
            </w:pPr>
          </w:p>
        </w:tc>
      </w:tr>
    </w:tbl>
    <w:p w14:paraId="4B212874" w14:textId="77777777" w:rsidR="007D2537" w:rsidRDefault="007D2537" w:rsidP="007D2537">
      <w:pPr>
        <w:jc w:val="center"/>
        <w:rPr>
          <w:sz w:val="32"/>
          <w:szCs w:val="20"/>
        </w:rPr>
      </w:pPr>
    </w:p>
    <w:p w14:paraId="58BB65F1" w14:textId="5D748CEB" w:rsidR="007D2537" w:rsidRDefault="007D2537" w:rsidP="007D2537">
      <w:pPr>
        <w:pStyle w:val="aa"/>
        <w:spacing w:line="400" w:lineRule="exact"/>
        <w:ind w:left="0" w:firstLine="0"/>
        <w:jc w:val="left"/>
        <w:rPr>
          <w:rFonts w:ascii="微软雅黑" w:eastAsia="微软雅黑" w:hAnsi="微软雅黑" w:cs="微软雅黑"/>
          <w:sz w:val="21"/>
          <w:szCs w:val="21"/>
        </w:rPr>
      </w:pPr>
      <w:r>
        <w:t>注：</w:t>
      </w:r>
      <w:r>
        <w:t xml:space="preserve"> </w:t>
      </w:r>
      <w:r>
        <w:rPr>
          <w:rFonts w:ascii="微软雅黑" w:eastAsia="微软雅黑" w:hAnsi="微软雅黑" w:cs="微软雅黑" w:hint="eastAsia"/>
          <w:sz w:val="21"/>
          <w:szCs w:val="21"/>
        </w:rPr>
        <w:t>1.填写报价表。</w:t>
      </w:r>
    </w:p>
    <w:p w14:paraId="60DEEF9D" w14:textId="7B74E279" w:rsidR="007D2537" w:rsidRPr="007D2537" w:rsidRDefault="007D2537" w:rsidP="007D2537">
      <w:pPr>
        <w:widowControl/>
        <w:spacing w:line="360" w:lineRule="exact"/>
        <w:ind w:leftChars="300" w:left="630"/>
        <w:jc w:val="left"/>
        <w:rPr>
          <w:rFonts w:ascii="微软雅黑" w:eastAsia="微软雅黑" w:hAnsi="微软雅黑" w:cs="微软雅黑"/>
          <w:szCs w:val="21"/>
        </w:rPr>
      </w:pPr>
      <w:r w:rsidRPr="007D2537">
        <w:rPr>
          <w:rFonts w:ascii="微软雅黑" w:eastAsia="微软雅黑" w:hAnsi="微软雅黑" w:cs="微软雅黑"/>
          <w:szCs w:val="21"/>
        </w:rPr>
        <w:t>2.</w:t>
      </w:r>
      <w:r w:rsidR="00BA2E4C" w:rsidRPr="00BA2E4C">
        <w:rPr>
          <w:rFonts w:ascii="微软雅黑" w:eastAsia="微软雅黑" w:hAnsi="微软雅黑" w:cs="微软雅黑" w:hint="eastAsia"/>
          <w:szCs w:val="21"/>
        </w:rPr>
        <w:t>项目总报价包含所有服务范围内的全部内容，含税</w:t>
      </w:r>
      <w:r w:rsidR="00441B7A" w:rsidRPr="00441B7A">
        <w:rPr>
          <w:rFonts w:ascii="微软雅黑" w:eastAsia="微软雅黑" w:hAnsi="微软雅黑" w:cs="微软雅黑" w:hint="eastAsia"/>
          <w:szCs w:val="21"/>
        </w:rPr>
        <w:t>。</w:t>
      </w:r>
    </w:p>
    <w:p w14:paraId="639B519E" w14:textId="77777777" w:rsidR="007D2537" w:rsidRPr="007D2537" w:rsidRDefault="007D2537" w:rsidP="007D2537">
      <w:pPr>
        <w:widowControl/>
        <w:spacing w:line="360" w:lineRule="exact"/>
        <w:ind w:leftChars="300" w:left="630"/>
        <w:jc w:val="left"/>
        <w:rPr>
          <w:rFonts w:ascii="微软雅黑" w:eastAsia="微软雅黑" w:hAnsi="微软雅黑" w:cs="微软雅黑"/>
          <w:szCs w:val="21"/>
        </w:rPr>
      </w:pPr>
      <w:r w:rsidRPr="007D2537">
        <w:rPr>
          <w:rFonts w:ascii="微软雅黑" w:eastAsia="微软雅黑" w:hAnsi="微软雅黑" w:cs="微软雅黑"/>
          <w:szCs w:val="21"/>
        </w:rPr>
        <w:t>3.采用人民币报价，以元为单位标注。</w:t>
      </w:r>
    </w:p>
    <w:p w14:paraId="4A72BC27" w14:textId="589716B4" w:rsidR="007D2537" w:rsidRDefault="007D2537" w:rsidP="007D2537">
      <w:pPr>
        <w:widowControl/>
        <w:spacing w:line="360" w:lineRule="exact"/>
        <w:ind w:leftChars="300" w:left="630"/>
        <w:jc w:val="left"/>
        <w:rPr>
          <w:b/>
          <w:bCs/>
          <w:color w:val="000000"/>
        </w:rPr>
      </w:pPr>
      <w:r w:rsidRPr="007D2537">
        <w:rPr>
          <w:rFonts w:ascii="微软雅黑" w:eastAsia="微软雅黑" w:hAnsi="微软雅黑" w:cs="微软雅黑"/>
          <w:szCs w:val="21"/>
        </w:rPr>
        <w:t>4.报价保留至小数点后两位，四舍五入。</w:t>
      </w:r>
      <w:r>
        <w:rPr>
          <w:b/>
          <w:bCs/>
          <w:color w:val="000000"/>
        </w:rPr>
        <w:br w:type="page"/>
      </w:r>
    </w:p>
    <w:p w14:paraId="67A18B2F" w14:textId="2E6DEEE6" w:rsidR="007D2537" w:rsidRDefault="007D2537" w:rsidP="007D2537">
      <w:pPr>
        <w:widowControl/>
        <w:jc w:val="left"/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lastRenderedPageBreak/>
        <w:t>附件2</w:t>
      </w:r>
    </w:p>
    <w:p w14:paraId="3B65779F" w14:textId="77777777" w:rsidR="007D2537" w:rsidRDefault="007D2537" w:rsidP="007D2537">
      <w:pPr>
        <w:pStyle w:val="ab"/>
        <w:spacing w:before="120" w:beforeAutospacing="0" w:after="120" w:afterAutospacing="0" w:line="240" w:lineRule="atLeast"/>
        <w:ind w:firstLine="567"/>
        <w:jc w:val="center"/>
        <w:outlineLvl w:val="0"/>
        <w:rPr>
          <w:b/>
          <w:bCs/>
          <w:color w:val="000000"/>
          <w:sz w:val="32"/>
          <w:szCs w:val="32"/>
        </w:rPr>
      </w:pPr>
      <w:r>
        <w:rPr>
          <w:rFonts w:hint="eastAsia"/>
          <w:b/>
          <w:bCs/>
          <w:color w:val="000000"/>
          <w:sz w:val="32"/>
          <w:szCs w:val="32"/>
        </w:rPr>
        <w:t>法定代表人身份证明书</w:t>
      </w:r>
    </w:p>
    <w:p w14:paraId="3EAAD7AB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投 标 人：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14:paraId="3B208AD8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单位性质：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14:paraId="6A7B647F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地     址：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 wp14:anchorId="72BEACB9" wp14:editId="17F52F45">
                <wp:extent cx="635" cy="0"/>
                <wp:effectExtent l="0" t="0" r="0" b="0"/>
                <wp:docPr id="21" name="矩形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86B74F7" w14:textId="77777777" w:rsidR="007D2537" w:rsidRDefault="007D2537" w:rsidP="007D253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72BEACB9" id="矩形 21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" filled="f" stroked="f">
                <v:path arrowok="t"/>
                <o:lock v:ext="edit" aspectratio="t"/>
                <v:textbox>
                  <w:txbxContent>
                    <w:p w14:paraId="686B74F7" w14:textId="77777777" w:rsidR="007D2537" w:rsidRDefault="007D2537" w:rsidP="007D2537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14:paraId="1ACB48C9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成立时间：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 wp14:anchorId="3423197F" wp14:editId="4195F627">
                <wp:extent cx="635" cy="0"/>
                <wp:effectExtent l="0" t="0" r="0" b="0"/>
                <wp:docPr id="22" name="矩形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4B05A6E" w14:textId="77777777" w:rsidR="007D2537" w:rsidRDefault="007D2537" w:rsidP="007D253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3423197F" id="矩形 22" o:spid="_x0000_s1027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" filled="f" stroked="f">
                <v:path arrowok="t"/>
                <o:lock v:ext="edit" aspectratio="t"/>
                <v:textbox>
                  <w:txbxContent>
                    <w:p w14:paraId="44B05A6E" w14:textId="77777777" w:rsidR="007D2537" w:rsidRDefault="007D2537" w:rsidP="007D2537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14:paraId="03B40909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经营期限：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 wp14:anchorId="311107EA" wp14:editId="75697C5D">
                <wp:extent cx="635" cy="0"/>
                <wp:effectExtent l="0" t="0" r="0" b="0"/>
                <wp:docPr id="23" name="矩形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4D326BC" w14:textId="77777777" w:rsidR="007D2537" w:rsidRDefault="007D2537" w:rsidP="007D253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311107EA" id="矩形 23" o:spid="_x0000_s1028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" filled="f" stroked="f">
                <v:path arrowok="t"/>
                <o:lock v:ext="edit" aspectratio="t"/>
                <v:textbox>
                  <w:txbxContent>
                    <w:p w14:paraId="14D326BC" w14:textId="77777777" w:rsidR="007D2537" w:rsidRDefault="007D2537" w:rsidP="007D2537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14:paraId="2CCB52B9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姓     名：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  <w:r>
        <w:rPr>
          <w:rFonts w:hint="eastAsia"/>
          <w:color w:val="000000"/>
          <w:sz w:val="28"/>
          <w:szCs w:val="28"/>
        </w:rPr>
        <w:t>性     别：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 wp14:anchorId="6AD4EC40" wp14:editId="057845D2">
                <wp:extent cx="635" cy="0"/>
                <wp:effectExtent l="0" t="0" r="0" b="0"/>
                <wp:docPr id="24" name="矩形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463EF08" w14:textId="77777777" w:rsidR="007D2537" w:rsidRDefault="007D2537" w:rsidP="007D253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6AD4EC40" id="矩形 24" o:spid="_x0000_s1029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" filled="f" stroked="f">
                <v:path arrowok="t"/>
                <o:lock v:ext="edit" aspectratio="t"/>
                <v:textbox>
                  <w:txbxContent>
                    <w:p w14:paraId="2463EF08" w14:textId="77777777" w:rsidR="007D2537" w:rsidRDefault="007D2537" w:rsidP="007D2537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</w:p>
    <w:p w14:paraId="0F313C61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年     龄：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  <w:r>
        <w:rPr>
          <w:rFonts w:hint="eastAsia"/>
          <w:color w:val="000000"/>
          <w:sz w:val="28"/>
          <w:szCs w:val="28"/>
        </w:rPr>
        <w:t xml:space="preserve">职     </w:t>
      </w:r>
      <w:proofErr w:type="gramStart"/>
      <w:r>
        <w:rPr>
          <w:rFonts w:hint="eastAsia"/>
          <w:color w:val="000000"/>
          <w:sz w:val="28"/>
          <w:szCs w:val="28"/>
        </w:rPr>
        <w:t>务</w:t>
      </w:r>
      <w:proofErr w:type="gramEnd"/>
      <w:r>
        <w:rPr>
          <w:rFonts w:hint="eastAsia"/>
          <w:color w:val="000000"/>
          <w:sz w:val="28"/>
          <w:szCs w:val="28"/>
        </w:rPr>
        <w:t>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 wp14:anchorId="721B326C" wp14:editId="186A4EBA">
                <wp:extent cx="635" cy="0"/>
                <wp:effectExtent l="0" t="0" r="0" b="0"/>
                <wp:docPr id="25" name="矩形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AE22E84" w14:textId="77777777" w:rsidR="007D2537" w:rsidRDefault="007D2537" w:rsidP="007D253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721B326C" id="矩形 25" o:spid="_x0000_s1030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" filled="f" stroked="f">
                <v:path arrowok="t"/>
                <o:lock v:ext="edit" aspectratio="t"/>
                <v:textbox>
                  <w:txbxContent>
                    <w:p w14:paraId="2AE22E84" w14:textId="77777777" w:rsidR="007D2537" w:rsidRDefault="007D2537" w:rsidP="007D2537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</w:p>
    <w:p w14:paraId="6EE61F6A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系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/>
          <w:color w:val="000000"/>
          <w:sz w:val="28"/>
          <w:szCs w:val="28"/>
        </w:rPr>
        <w:t>(投标人名称)的法定代表人。</w:t>
      </w:r>
    </w:p>
    <w:p w14:paraId="0D501EF8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特此证明。</w:t>
      </w:r>
    </w:p>
    <w:p w14:paraId="55C0D481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</w:rPr>
      </w:pPr>
    </w:p>
    <w:p w14:paraId="61A52C7B" w14:textId="77777777" w:rsidR="007D2537" w:rsidRDefault="007D2537" w:rsidP="007D2537">
      <w:pPr>
        <w:pStyle w:val="ab"/>
        <w:spacing w:line="206" w:lineRule="atLeast"/>
        <w:ind w:firstLine="567"/>
        <w:jc w:val="center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投标人：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 wp14:anchorId="415AE1DA" wp14:editId="56974F72">
                <wp:extent cx="635" cy="0"/>
                <wp:effectExtent l="0" t="0" r="0" b="0"/>
                <wp:docPr id="26" name="矩形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4D736AE" w14:textId="77777777" w:rsidR="007D2537" w:rsidRDefault="007D2537" w:rsidP="007D253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415AE1DA" id="矩形 26" o:spid="_x0000_s1031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" filled="f" stroked="f">
                <v:path arrowok="t"/>
                <o:lock v:ext="edit" aspectratio="t"/>
                <v:textbox>
                  <w:txbxContent>
                    <w:p w14:paraId="44D736AE" w14:textId="77777777" w:rsidR="007D2537" w:rsidRDefault="007D2537" w:rsidP="007D2537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</w:rPr>
        <w:t>(盖公章)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</w:t>
      </w:r>
    </w:p>
    <w:p w14:paraId="18A85FCD" w14:textId="77777777" w:rsidR="007D2537" w:rsidRDefault="007D2537" w:rsidP="007D2537">
      <w:pPr>
        <w:pStyle w:val="ab"/>
        <w:spacing w:line="206" w:lineRule="atLeast"/>
        <w:ind w:firstLine="567"/>
        <w:jc w:val="center"/>
        <w:rPr>
          <w:color w:val="000000"/>
          <w:sz w:val="28"/>
          <w:szCs w:val="28"/>
        </w:rPr>
      </w:pPr>
    </w:p>
    <w:p w14:paraId="0E6FEB48" w14:textId="77777777" w:rsidR="007D2537" w:rsidRDefault="007D2537" w:rsidP="007D2537">
      <w:pPr>
        <w:pStyle w:val="ab"/>
        <w:spacing w:line="206" w:lineRule="atLeast"/>
        <w:ind w:firstLine="567"/>
        <w:jc w:val="center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日期：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 wp14:anchorId="05CFADCC" wp14:editId="0B4B155F">
                <wp:extent cx="635" cy="0"/>
                <wp:effectExtent l="0" t="0" r="0" b="0"/>
                <wp:docPr id="27" name="矩形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9F03B1D" w14:textId="77777777" w:rsidR="007D2537" w:rsidRDefault="007D2537" w:rsidP="007D253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05CFADCC" id="矩形 27" o:spid="_x0000_s1032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" filled="f" stroked="f">
                <v:path arrowok="t"/>
                <o:lock v:ext="edit" aspectratio="t"/>
                <v:textbox>
                  <w:txbxContent>
                    <w:p w14:paraId="79F03B1D" w14:textId="77777777" w:rsidR="007D2537" w:rsidRDefault="007D2537" w:rsidP="007D2537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</w:t>
      </w:r>
    </w:p>
    <w:p w14:paraId="76A1D848" w14:textId="77777777" w:rsidR="007D2537" w:rsidRDefault="007D2537" w:rsidP="007D2537">
      <w:pPr>
        <w:pStyle w:val="ab"/>
        <w:spacing w:line="206" w:lineRule="atLeast"/>
        <w:ind w:firstLine="567"/>
        <w:jc w:val="center"/>
        <w:rPr>
          <w:color w:val="000000"/>
          <w:sz w:val="28"/>
          <w:szCs w:val="28"/>
          <w:u w:val="single"/>
        </w:rPr>
      </w:pPr>
    </w:p>
    <w:p w14:paraId="39F34C06" w14:textId="77777777" w:rsidR="007D2537" w:rsidRDefault="007D2537" w:rsidP="007D2537">
      <w:pPr>
        <w:widowControl/>
        <w:outlineLvl w:val="3"/>
        <w:rPr>
          <w:rFonts w:ascii="宋体" w:hAnsi="宋体" w:cs="宋体"/>
          <w:b/>
          <w:bCs/>
          <w:color w:val="000000"/>
          <w:kern w:val="0"/>
          <w:sz w:val="24"/>
          <w:lang w:bidi="ar"/>
        </w:rPr>
      </w:pPr>
      <w:bookmarkStart w:id="3" w:name="_Toc15698"/>
      <w:r>
        <w:rPr>
          <w:rFonts w:ascii="宋体" w:hAnsi="宋体" w:cs="宋体" w:hint="eastAsia"/>
          <w:b/>
          <w:bCs/>
          <w:color w:val="000000"/>
          <w:kern w:val="0"/>
          <w:sz w:val="24"/>
          <w:lang w:bidi="ar"/>
        </w:rPr>
        <w:lastRenderedPageBreak/>
        <w:t>附件</w:t>
      </w:r>
      <w:r>
        <w:rPr>
          <w:rFonts w:cs="宋体" w:hint="eastAsia"/>
          <w:b/>
          <w:bCs/>
          <w:color w:val="000000"/>
          <w:kern w:val="0"/>
          <w:sz w:val="24"/>
          <w:lang w:bidi="ar"/>
        </w:rPr>
        <w:t>3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lang w:bidi="ar"/>
        </w:rPr>
        <w:t>：</w:t>
      </w:r>
    </w:p>
    <w:p w14:paraId="45B86469" w14:textId="77777777" w:rsidR="007D2537" w:rsidRDefault="007D2537" w:rsidP="007D2537">
      <w:pPr>
        <w:widowControl/>
        <w:numPr>
          <w:ilvl w:val="0"/>
          <w:numId w:val="2"/>
        </w:numPr>
        <w:jc w:val="center"/>
        <w:outlineLvl w:val="4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  <w:lang w:bidi="ar"/>
        </w:rPr>
        <w:t>独立承担民事责任的能力</w:t>
      </w:r>
      <w:bookmarkEnd w:id="3"/>
    </w:p>
    <w:p w14:paraId="4DF0EF01" w14:textId="77777777" w:rsidR="007D2537" w:rsidRDefault="007D2537" w:rsidP="007D2537">
      <w:pPr>
        <w:pStyle w:val="a8"/>
        <w:rPr>
          <w:rFonts w:ascii="宋体" w:hAnsi="宋体" w:cs="宋体"/>
        </w:rPr>
      </w:pPr>
    </w:p>
    <w:p w14:paraId="2F0DD18E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营业执照复印件盖公章，粘贴此处</w:t>
      </w:r>
    </w:p>
    <w:p w14:paraId="402D0668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1A5BAB1C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49C01728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69452608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1CD0EC35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160264EE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74E6B05C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5108B893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569DC2AE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7D4280E6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7B57E2C6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75A3C36E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268D5CC2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182C3374" w14:textId="77777777" w:rsidR="007D2537" w:rsidRDefault="007D2537" w:rsidP="007D2537">
      <w:pPr>
        <w:spacing w:line="300" w:lineRule="auto"/>
        <w:rPr>
          <w:rFonts w:ascii="宋体" w:hAnsi="宋体" w:cs="宋体"/>
          <w:b/>
          <w:bCs/>
          <w:sz w:val="24"/>
        </w:rPr>
      </w:pPr>
    </w:p>
    <w:p w14:paraId="01A6F2D3" w14:textId="75AC0A1B" w:rsidR="00982D43" w:rsidRPr="007D2537" w:rsidRDefault="00982D43" w:rsidP="007D2537">
      <w:pPr>
        <w:rPr>
          <w:rFonts w:ascii="宋体" w:eastAsia="宋体" w:hAnsi="宋体"/>
        </w:rPr>
      </w:pPr>
    </w:p>
    <w:sectPr w:rsidR="00982D43" w:rsidRPr="007D253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DF34D8" w14:textId="77777777" w:rsidR="00303DD8" w:rsidRDefault="00303DD8">
      <w:r>
        <w:separator/>
      </w:r>
    </w:p>
  </w:endnote>
  <w:endnote w:type="continuationSeparator" w:id="0">
    <w:p w14:paraId="6DDF4964" w14:textId="77777777" w:rsidR="00303DD8" w:rsidRDefault="00303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4884844"/>
      <w:docPartObj>
        <w:docPartGallery w:val="AutoText"/>
      </w:docPartObj>
    </w:sdtPr>
    <w:sdtEndPr/>
    <w:sdtContent>
      <w:p w14:paraId="35BF7088" w14:textId="77777777" w:rsidR="00982D43" w:rsidRDefault="001D0DF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3696" w:rsidRPr="00D23696">
          <w:rPr>
            <w:noProof/>
            <w:lang w:val="zh-CN"/>
          </w:rPr>
          <w:t>7</w:t>
        </w:r>
        <w:r>
          <w:fldChar w:fldCharType="end"/>
        </w:r>
      </w:p>
    </w:sdtContent>
  </w:sdt>
  <w:p w14:paraId="266376F4" w14:textId="77777777" w:rsidR="00982D43" w:rsidRDefault="00982D4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813F70" w14:textId="77777777" w:rsidR="00303DD8" w:rsidRDefault="00303DD8">
      <w:r>
        <w:separator/>
      </w:r>
    </w:p>
  </w:footnote>
  <w:footnote w:type="continuationSeparator" w:id="0">
    <w:p w14:paraId="23E81B72" w14:textId="77777777" w:rsidR="00303DD8" w:rsidRDefault="00303D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017DBBB"/>
    <w:multiLevelType w:val="singleLevel"/>
    <w:tmpl w:val="9017DBBB"/>
    <w:lvl w:ilvl="0">
      <w:start w:val="1"/>
      <w:numFmt w:val="decimal"/>
      <w:lvlText w:val="(%1)"/>
      <w:lvlJc w:val="left"/>
      <w:pPr>
        <w:ind w:left="425" w:hanging="425"/>
      </w:pPr>
      <w:rPr>
        <w:rFonts w:ascii="宋体" w:eastAsia="宋体" w:hAnsi="宋体" w:cs="宋体" w:hint="default"/>
        <w:sz w:val="32"/>
        <w:szCs w:val="32"/>
      </w:rPr>
    </w:lvl>
  </w:abstractNum>
  <w:abstractNum w:abstractNumId="1">
    <w:nsid w:val="D7E7BBB8"/>
    <w:multiLevelType w:val="singleLevel"/>
    <w:tmpl w:val="D7E7BBB8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47DC56E"/>
    <w:multiLevelType w:val="singleLevel"/>
    <w:tmpl w:val="247DC56E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2BB75376"/>
    <w:multiLevelType w:val="multilevel"/>
    <w:tmpl w:val="2BB7537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7392639"/>
    <w:multiLevelType w:val="multilevel"/>
    <w:tmpl w:val="47392639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A22"/>
    <w:rsid w:val="000B3A22"/>
    <w:rsid w:val="001172F5"/>
    <w:rsid w:val="00142BE1"/>
    <w:rsid w:val="001D0DF7"/>
    <w:rsid w:val="0020220E"/>
    <w:rsid w:val="00303DD8"/>
    <w:rsid w:val="003949A0"/>
    <w:rsid w:val="00441B7A"/>
    <w:rsid w:val="004A6320"/>
    <w:rsid w:val="005B5689"/>
    <w:rsid w:val="006A5C22"/>
    <w:rsid w:val="007B39D1"/>
    <w:rsid w:val="007D2537"/>
    <w:rsid w:val="00856A9E"/>
    <w:rsid w:val="008D7590"/>
    <w:rsid w:val="00982D43"/>
    <w:rsid w:val="00A26FCE"/>
    <w:rsid w:val="00A52E18"/>
    <w:rsid w:val="00AC5057"/>
    <w:rsid w:val="00B452BA"/>
    <w:rsid w:val="00B760BF"/>
    <w:rsid w:val="00BA2E4C"/>
    <w:rsid w:val="00D20443"/>
    <w:rsid w:val="00D23696"/>
    <w:rsid w:val="00D3673E"/>
    <w:rsid w:val="00E25EB3"/>
    <w:rsid w:val="00E73859"/>
    <w:rsid w:val="27CB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A5C6180-C8A4-4086-BAAB-2D707B81E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Subtitle"/>
    <w:basedOn w:val="a"/>
    <w:next w:val="a"/>
    <w:link w:val="Char1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6">
    <w:name w:val="Title"/>
    <w:basedOn w:val="a"/>
    <w:next w:val="a"/>
    <w:link w:val="Char2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Char">
    <w:name w:val="标题 1 Char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Char2">
    <w:name w:val="标题 Char"/>
    <w:basedOn w:val="a0"/>
    <w:link w:val="a6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1">
    <w:name w:val="副标题 Char"/>
    <w:basedOn w:val="a0"/>
    <w:link w:val="a5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Char3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3">
    <w:name w:val="引用 Char"/>
    <w:basedOn w:val="a0"/>
    <w:link w:val="a7"/>
    <w:uiPriority w:val="29"/>
    <w:qFormat/>
    <w:rPr>
      <w:i/>
      <w:iCs/>
      <w:color w:val="404040" w:themeColor="text1" w:themeTint="BF"/>
    </w:rPr>
  </w:style>
  <w:style w:type="paragraph" w:styleId="a8">
    <w:name w:val="List Paragraph"/>
    <w:basedOn w:val="a"/>
    <w:uiPriority w:val="1"/>
    <w:qFormat/>
    <w:pPr>
      <w:ind w:left="720"/>
      <w:contextualSpacing/>
    </w:pPr>
  </w:style>
  <w:style w:type="character" w:customStyle="1" w:styleId="10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Char4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4">
    <w:name w:val="明显引用 Char"/>
    <w:basedOn w:val="a0"/>
    <w:link w:val="a9"/>
    <w:uiPriority w:val="30"/>
    <w:qFormat/>
    <w:rPr>
      <w:i/>
      <w:iCs/>
      <w:color w:val="0F4761" w:themeColor="accent1" w:themeShade="BF"/>
    </w:rPr>
  </w:style>
  <w:style w:type="character" w:customStyle="1" w:styleId="11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a">
    <w:name w:val="Body Text"/>
    <w:basedOn w:val="a"/>
    <w:link w:val="Char5"/>
    <w:uiPriority w:val="1"/>
    <w:qFormat/>
    <w:rsid w:val="007D2537"/>
    <w:pPr>
      <w:ind w:left="760" w:firstLine="480"/>
    </w:pPr>
    <w:rPr>
      <w:rFonts w:ascii="Calibri" w:eastAsia="宋体" w:hAnsi="Calibri" w:cs="Times New Roman"/>
      <w:sz w:val="24"/>
      <w:szCs w:val="24"/>
    </w:rPr>
  </w:style>
  <w:style w:type="character" w:customStyle="1" w:styleId="Char5">
    <w:name w:val="正文文本 Char"/>
    <w:basedOn w:val="a0"/>
    <w:link w:val="aa"/>
    <w:uiPriority w:val="1"/>
    <w:rsid w:val="007D2537"/>
    <w:rPr>
      <w:rFonts w:ascii="Calibri" w:eastAsia="宋体" w:hAnsi="Calibri" w:cs="Times New Roman"/>
      <w:kern w:val="2"/>
      <w:sz w:val="24"/>
      <w:szCs w:val="24"/>
    </w:rPr>
  </w:style>
  <w:style w:type="paragraph" w:styleId="ab">
    <w:name w:val="Normal (Web)"/>
    <w:basedOn w:val="a"/>
    <w:qFormat/>
    <w:rsid w:val="007D2537"/>
    <w:pPr>
      <w:spacing w:before="100" w:beforeAutospacing="1" w:after="100" w:afterAutospacing="1"/>
      <w:jc w:val="left"/>
    </w:pPr>
    <w:rPr>
      <w:rFonts w:ascii="宋体" w:eastAsia="宋体" w:hAnsi="宋体" w:cs="宋体"/>
      <w:szCs w:val="24"/>
    </w:rPr>
  </w:style>
  <w:style w:type="paragraph" w:customStyle="1" w:styleId="Other1">
    <w:name w:val="Other|1"/>
    <w:basedOn w:val="a"/>
    <w:qFormat/>
    <w:rsid w:val="007D2537"/>
    <w:rPr>
      <w:rFonts w:ascii="宋体" w:eastAsia="宋体" w:hAnsi="宋体" w:cs="宋体"/>
      <w:sz w:val="15"/>
      <w:szCs w:val="15"/>
      <w:lang w:val="zh-TW" w:eastAsia="zh-TW" w:bidi="zh-TW"/>
    </w:rPr>
  </w:style>
  <w:style w:type="table" w:styleId="ac">
    <w:name w:val="Table Grid"/>
    <w:basedOn w:val="a1"/>
    <w:autoRedefine/>
    <w:uiPriority w:val="59"/>
    <w:qFormat/>
    <w:rsid w:val="005B5689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645</Words>
  <Characters>3679</Characters>
  <Application>Microsoft Office Word</Application>
  <DocSecurity>0</DocSecurity>
  <Lines>30</Lines>
  <Paragraphs>8</Paragraphs>
  <ScaleCrop>false</ScaleCrop>
  <Company>P R C</Company>
  <LinksUpToDate>false</LinksUpToDate>
  <CharactersWithSpaces>4316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TYN</dc:creator>
  <cp:lastModifiedBy>Windows User</cp:lastModifiedBy>
  <cp:revision>4</cp:revision>
  <dcterms:created xsi:type="dcterms:W3CDTF">2026-03-12T00:27:00Z</dcterms:created>
  <dcterms:modified xsi:type="dcterms:W3CDTF">2026-03-20T00:41:00Z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eyJoZGlkIjoiNTVlMjM1NzhiNGFmODMwZDBkNmIyMTM5YmE1Y2QyZDAiLCJ1c2VySWQiOiI1MTMwMDUyNzcifQ==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373B7C3430E44043A447E4D8648B1CDB_13</vt:lpwstr>
  </property>
</Properties>
</file>