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C7E" w:rsidRDefault="001F6EC9" w:rsidP="0036193E">
      <w:pPr>
        <w:spacing w:line="420" w:lineRule="auto"/>
        <w:jc w:val="center"/>
        <w:rPr>
          <w:rFonts w:ascii="微软雅黑" w:eastAsia="微软雅黑" w:hAnsi="微软雅黑" w:cs="微软雅黑"/>
          <w:b/>
          <w:sz w:val="32"/>
          <w:szCs w:val="32"/>
        </w:rPr>
      </w:pPr>
      <w:r>
        <w:rPr>
          <w:rFonts w:ascii="微软雅黑" w:eastAsia="微软雅黑" w:hAnsi="微软雅黑" w:cs="微软雅黑" w:hint="eastAsia"/>
          <w:b/>
          <w:spacing w:val="-3"/>
          <w:sz w:val="32"/>
          <w:szCs w:val="32"/>
        </w:rPr>
        <w:t>丹阳市人民医院液态医用氧采购项目</w:t>
      </w:r>
      <w:r w:rsidR="0036193E">
        <w:rPr>
          <w:rFonts w:ascii="微软雅黑" w:eastAsia="微软雅黑" w:hAnsi="微软雅黑" w:cs="微软雅黑" w:hint="eastAsia"/>
          <w:b/>
          <w:spacing w:val="-3"/>
          <w:sz w:val="32"/>
          <w:szCs w:val="32"/>
        </w:rPr>
        <w:t>市场调研</w:t>
      </w:r>
      <w:r>
        <w:rPr>
          <w:rFonts w:ascii="微软雅黑" w:eastAsia="微软雅黑" w:hAnsi="微软雅黑" w:cs="微软雅黑" w:hint="eastAsia"/>
          <w:b/>
          <w:sz w:val="32"/>
          <w:szCs w:val="32"/>
        </w:rPr>
        <w:t>公告</w:t>
      </w:r>
    </w:p>
    <w:p w:rsidR="00012CE2" w:rsidRDefault="00012CE2" w:rsidP="0036193E">
      <w:pPr>
        <w:spacing w:line="420" w:lineRule="auto"/>
        <w:jc w:val="center"/>
        <w:rPr>
          <w:rFonts w:ascii="微软雅黑" w:eastAsia="微软雅黑" w:hAnsi="微软雅黑" w:cs="微软雅黑" w:hint="eastAsia"/>
          <w:b/>
          <w:spacing w:val="-3"/>
          <w:sz w:val="32"/>
          <w:szCs w:val="32"/>
        </w:rPr>
      </w:pPr>
      <w:r>
        <w:rPr>
          <w:rFonts w:ascii="微软雅黑" w:eastAsia="微软雅黑" w:hAnsi="微软雅黑" w:cs="微软雅黑"/>
          <w:b/>
          <w:sz w:val="32"/>
          <w:szCs w:val="32"/>
        </w:rPr>
        <w:t>（第二次）</w:t>
      </w:r>
    </w:p>
    <w:p w:rsidR="00BA6C7E" w:rsidRDefault="001F6EC9">
      <w:pPr>
        <w:spacing w:line="360" w:lineRule="exact"/>
        <w:jc w:val="left"/>
        <w:rPr>
          <w:rFonts w:ascii="微软雅黑" w:eastAsia="微软雅黑" w:hAnsi="微软雅黑" w:cs="微软雅黑"/>
          <w:b/>
          <w:bCs/>
          <w:szCs w:val="21"/>
        </w:rPr>
      </w:pPr>
      <w:r>
        <w:rPr>
          <w:rFonts w:ascii="微软雅黑" w:eastAsia="微软雅黑" w:hAnsi="微软雅黑" w:cs="微软雅黑" w:hint="eastAsia"/>
          <w:b/>
          <w:bCs/>
          <w:szCs w:val="21"/>
        </w:rPr>
        <w:t>一、项目基本情况</w:t>
      </w:r>
    </w:p>
    <w:p w:rsidR="00BA6C7E" w:rsidRDefault="001F6EC9">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1.项目名称：</w:t>
      </w:r>
      <w:r>
        <w:rPr>
          <w:rFonts w:hint="eastAsia"/>
        </w:rPr>
        <w:t>液</w:t>
      </w:r>
      <w:r>
        <w:rPr>
          <w:rFonts w:ascii="微软雅黑" w:eastAsia="微软雅黑" w:hAnsi="微软雅黑" w:cs="微软雅黑" w:hint="eastAsia"/>
          <w:bCs/>
          <w:szCs w:val="21"/>
        </w:rPr>
        <w:t>态医用氧采购项目。</w:t>
      </w:r>
    </w:p>
    <w:p w:rsidR="00BA6C7E" w:rsidRDefault="001F6EC9">
      <w:pPr>
        <w:spacing w:line="360" w:lineRule="exact"/>
        <w:jc w:val="left"/>
        <w:rPr>
          <w:rFonts w:ascii="微软雅黑" w:eastAsia="微软雅黑" w:hAnsi="微软雅黑" w:cs="微软雅黑"/>
          <w:szCs w:val="21"/>
        </w:rPr>
      </w:pPr>
      <w:r>
        <w:rPr>
          <w:rFonts w:ascii="微软雅黑" w:eastAsia="微软雅黑" w:hAnsi="微软雅黑" w:cs="微软雅黑" w:hint="eastAsia"/>
          <w:bCs/>
          <w:szCs w:val="21"/>
        </w:rPr>
        <w:t>2.</w:t>
      </w:r>
      <w:r>
        <w:rPr>
          <w:rFonts w:ascii="微软雅黑" w:eastAsia="微软雅黑" w:hAnsi="微软雅黑" w:cs="微软雅黑" w:hint="eastAsia"/>
          <w:szCs w:val="21"/>
        </w:rPr>
        <w:t>服务期：</w:t>
      </w:r>
      <w:r>
        <w:rPr>
          <w:rFonts w:ascii="微软雅黑" w:eastAsia="微软雅黑" w:hAnsi="微软雅黑" w:cs="微软雅黑"/>
          <w:szCs w:val="21"/>
        </w:rPr>
        <w:t>3</w:t>
      </w:r>
      <w:r>
        <w:rPr>
          <w:rFonts w:ascii="微软雅黑" w:eastAsia="微软雅黑" w:hAnsi="微软雅黑" w:cs="微软雅黑" w:hint="eastAsia"/>
          <w:szCs w:val="21"/>
        </w:rPr>
        <w:t>年。</w:t>
      </w:r>
      <w:bookmarkStart w:id="0" w:name="_GoBack"/>
      <w:bookmarkEnd w:id="0"/>
    </w:p>
    <w:p w:rsidR="00BA6C7E" w:rsidRDefault="001F6EC9">
      <w:pPr>
        <w:spacing w:line="380" w:lineRule="exact"/>
        <w:rPr>
          <w:rFonts w:ascii="微软雅黑" w:eastAsia="微软雅黑" w:hAnsi="微软雅黑" w:cs="微软雅黑"/>
          <w:b/>
          <w:szCs w:val="21"/>
        </w:rPr>
      </w:pPr>
      <w:r>
        <w:rPr>
          <w:rFonts w:ascii="微软雅黑" w:eastAsia="微软雅黑" w:hAnsi="微软雅黑" w:cs="微软雅黑" w:hint="eastAsia"/>
          <w:b/>
          <w:szCs w:val="21"/>
        </w:rPr>
        <w:t>二、投标人资质要求</w:t>
      </w:r>
    </w:p>
    <w:p w:rsidR="00BA6C7E" w:rsidRDefault="001F6EC9">
      <w:pPr>
        <w:spacing w:line="380" w:lineRule="exact"/>
        <w:rPr>
          <w:rFonts w:ascii="微软雅黑" w:eastAsia="微软雅黑" w:hAnsi="微软雅黑" w:cs="微软雅黑"/>
          <w:szCs w:val="21"/>
        </w:rPr>
      </w:pPr>
      <w:r>
        <w:rPr>
          <w:rFonts w:ascii="微软雅黑" w:eastAsia="微软雅黑" w:hAnsi="微软雅黑" w:cs="微软雅黑" w:hint="eastAsia"/>
          <w:szCs w:val="21"/>
        </w:rPr>
        <w:t>1.投标人应具备《中华人民共和国政府采购法》第二十二条规定的条件，提供下列材料：</w:t>
      </w:r>
    </w:p>
    <w:p w:rsidR="00BA6C7E" w:rsidRDefault="001F6EC9">
      <w:pPr>
        <w:spacing w:line="380" w:lineRule="exact"/>
        <w:rPr>
          <w:rFonts w:ascii="微软雅黑" w:eastAsia="微软雅黑" w:hAnsi="微软雅黑" w:cs="微软雅黑"/>
          <w:szCs w:val="21"/>
        </w:rPr>
      </w:pPr>
      <w:r>
        <w:rPr>
          <w:rFonts w:ascii="微软雅黑" w:eastAsia="微软雅黑" w:hAnsi="微软雅黑" w:cs="微软雅黑" w:hint="eastAsia"/>
          <w:szCs w:val="21"/>
        </w:rPr>
        <w:t>1.1具有独立承担民事责任的能力：在中华人民共和国境内注册的法人或其他组织或自然人，投标（响应）时提交有效的营业执照（或事业法人登记证或身份证等相关证明）副本复印件。1.2有依法缴纳税收和社会保障资金的良好记录；</w:t>
      </w:r>
    </w:p>
    <w:p w:rsidR="00BA6C7E" w:rsidRDefault="001F6EC9">
      <w:pPr>
        <w:spacing w:line="380" w:lineRule="exact"/>
        <w:rPr>
          <w:rFonts w:ascii="微软雅黑" w:eastAsia="微软雅黑" w:hAnsi="微软雅黑" w:cs="微软雅黑"/>
          <w:szCs w:val="21"/>
        </w:rPr>
      </w:pPr>
      <w:r>
        <w:rPr>
          <w:rFonts w:ascii="微软雅黑" w:eastAsia="微软雅黑" w:hAnsi="微软雅黑" w:cs="微软雅黑" w:hint="eastAsia"/>
          <w:szCs w:val="21"/>
        </w:rPr>
        <w:t>1.3具有良好的商业信誉和健全的财务会计制度；</w:t>
      </w:r>
    </w:p>
    <w:p w:rsidR="00BA6C7E" w:rsidRDefault="001F6EC9">
      <w:pPr>
        <w:spacing w:line="380" w:lineRule="exact"/>
        <w:rPr>
          <w:rFonts w:ascii="微软雅黑" w:eastAsia="微软雅黑" w:hAnsi="微软雅黑" w:cs="微软雅黑"/>
          <w:szCs w:val="21"/>
        </w:rPr>
      </w:pPr>
      <w:r>
        <w:rPr>
          <w:rFonts w:ascii="微软雅黑" w:eastAsia="微软雅黑" w:hAnsi="微软雅黑" w:cs="微软雅黑" w:hint="eastAsia"/>
          <w:szCs w:val="21"/>
        </w:rPr>
        <w:t>1.4履行合同所必需的设备和专业技术能力；</w:t>
      </w:r>
    </w:p>
    <w:p w:rsidR="00BA6C7E" w:rsidRDefault="001F6EC9">
      <w:pPr>
        <w:spacing w:line="380" w:lineRule="exact"/>
        <w:rPr>
          <w:rFonts w:ascii="微软雅黑" w:eastAsia="微软雅黑" w:hAnsi="微软雅黑" w:cs="微软雅黑"/>
          <w:szCs w:val="21"/>
        </w:rPr>
      </w:pPr>
      <w:r>
        <w:rPr>
          <w:rFonts w:ascii="微软雅黑" w:eastAsia="微软雅黑" w:hAnsi="微软雅黑" w:cs="微软雅黑" w:hint="eastAsia"/>
          <w:szCs w:val="21"/>
        </w:rPr>
        <w:t>1.5参加本项目采购活动前三年内，在经营活动中没有重大违法记录；</w:t>
      </w:r>
    </w:p>
    <w:p w:rsidR="00BA6C7E" w:rsidRDefault="001F6EC9">
      <w:pPr>
        <w:spacing w:line="380" w:lineRule="exact"/>
        <w:rPr>
          <w:rFonts w:ascii="微软雅黑" w:eastAsia="微软雅黑" w:hAnsi="微软雅黑" w:cs="微软雅黑"/>
          <w:szCs w:val="21"/>
        </w:rPr>
      </w:pPr>
      <w:r>
        <w:rPr>
          <w:rFonts w:ascii="微软雅黑" w:eastAsia="微软雅黑" w:hAnsi="微软雅黑" w:cs="微软雅黑" w:hint="eastAsia"/>
          <w:szCs w:val="21"/>
        </w:rPr>
        <w:t>1.6</w:t>
      </w:r>
      <w:r>
        <w:rPr>
          <w:rFonts w:ascii="微软雅黑" w:eastAsia="微软雅黑" w:hAnsi="微软雅黑" w:cs="微软雅黑" w:hint="eastAsia"/>
          <w:szCs w:val="21"/>
          <w:highlight w:val="white"/>
        </w:rPr>
        <w:t>法律、行政法规规定的其他条件；</w:t>
      </w:r>
    </w:p>
    <w:p w:rsidR="00BA6C7E" w:rsidRDefault="001F6EC9">
      <w:pPr>
        <w:spacing w:line="300" w:lineRule="exact"/>
        <w:rPr>
          <w:rFonts w:ascii="微软雅黑" w:eastAsia="微软雅黑" w:hAnsi="微软雅黑" w:cs="微软雅黑"/>
          <w:b/>
          <w:bCs/>
          <w:szCs w:val="21"/>
        </w:rPr>
      </w:pPr>
      <w:r>
        <w:rPr>
          <w:rFonts w:ascii="微软雅黑" w:eastAsia="微软雅黑" w:hAnsi="微软雅黑" w:cs="微软雅黑" w:hint="eastAsia"/>
          <w:szCs w:val="21"/>
        </w:rPr>
        <w:t>1.8</w:t>
      </w:r>
      <w:r>
        <w:rPr>
          <w:rFonts w:ascii="微软雅黑" w:eastAsia="微软雅黑" w:hAnsi="微软雅黑" w:cs="微软雅黑" w:hint="eastAsia"/>
          <w:b/>
          <w:bCs/>
          <w:szCs w:val="21"/>
        </w:rPr>
        <w:t>本项目特定资质要求：</w:t>
      </w:r>
    </w:p>
    <w:p w:rsidR="00BA6C7E" w:rsidRDefault="001F6EC9">
      <w:pPr>
        <w:spacing w:line="400" w:lineRule="exact"/>
        <w:jc w:val="left"/>
        <w:rPr>
          <w:rFonts w:ascii="微软雅黑" w:eastAsia="微软雅黑" w:hAnsi="微软雅黑" w:cs="微软雅黑"/>
          <w:szCs w:val="21"/>
        </w:rPr>
      </w:pPr>
      <w:r>
        <w:rPr>
          <w:rFonts w:ascii="微软雅黑" w:eastAsia="微软雅黑" w:hAnsi="微软雅黑" w:cs="微软雅黑"/>
          <w:szCs w:val="21"/>
        </w:rPr>
        <w:t xml:space="preserve">18.1 </w:t>
      </w:r>
      <w:r>
        <w:rPr>
          <w:rFonts w:ascii="微软雅黑" w:eastAsia="微软雅黑" w:hAnsi="微软雅黑" w:cs="微软雅黑" w:hint="eastAsia"/>
          <w:szCs w:val="21"/>
        </w:rPr>
        <w:t>投标人为所投产品生产企业的须具有有效的中华人民共和国药品生产许可证、安全生产许可证、药品注册批件（或药品再注册批件）、移动式压力容器充装许可证。（需提供有效的证书复印件并加盖公章）</w:t>
      </w:r>
    </w:p>
    <w:p w:rsidR="00BA6C7E" w:rsidRDefault="001F6EC9">
      <w:pPr>
        <w:spacing w:line="400" w:lineRule="exact"/>
        <w:jc w:val="left"/>
        <w:rPr>
          <w:rFonts w:ascii="微软雅黑" w:eastAsia="微软雅黑" w:hAnsi="微软雅黑" w:cs="微软雅黑"/>
          <w:szCs w:val="21"/>
        </w:rPr>
      </w:pPr>
      <w:r>
        <w:rPr>
          <w:rFonts w:ascii="微软雅黑" w:eastAsia="微软雅黑" w:hAnsi="微软雅黑" w:cs="微软雅黑"/>
          <w:szCs w:val="21"/>
        </w:rPr>
        <w:t xml:space="preserve">1.8.2 </w:t>
      </w:r>
      <w:r>
        <w:rPr>
          <w:rFonts w:ascii="微软雅黑" w:eastAsia="微软雅黑" w:hAnsi="微软雅黑" w:cs="微软雅黑" w:hint="eastAsia"/>
          <w:szCs w:val="21"/>
        </w:rPr>
        <w:t>投标人为所投产品经营企业的须具有有效的中华人民共和国药品经营许可证（经营范围含医用气体/液态氧）、危险化学品经营许可证，同时须提供与生产企业的合作协议及生产企业有效的中华人民共和国药品生产许可证、安全生产许可证、药品注册批件（或药品再注册批件）、移动式压力容器充装许可证。</w:t>
      </w:r>
    </w:p>
    <w:p w:rsidR="00BA6C7E" w:rsidRDefault="001F6EC9">
      <w:pPr>
        <w:spacing w:line="400" w:lineRule="exact"/>
        <w:jc w:val="left"/>
        <w:rPr>
          <w:rFonts w:ascii="微软雅黑" w:eastAsia="微软雅黑" w:hAnsi="微软雅黑" w:cs="微软雅黑"/>
          <w:szCs w:val="21"/>
        </w:rPr>
      </w:pPr>
      <w:r>
        <w:rPr>
          <w:rFonts w:ascii="微软雅黑" w:eastAsia="微软雅黑" w:hAnsi="微软雅黑" w:cs="微软雅黑"/>
          <w:szCs w:val="21"/>
        </w:rPr>
        <w:t xml:space="preserve">1.8.3 </w:t>
      </w:r>
      <w:r>
        <w:rPr>
          <w:rFonts w:ascii="微软雅黑" w:eastAsia="微软雅黑" w:hAnsi="微软雅黑" w:cs="微软雅黑" w:hint="eastAsia"/>
          <w:szCs w:val="21"/>
        </w:rPr>
        <w:t>投标人应具备危化品运输能力，提供危化品运输许可证证书（复印件加盖公章）；投标人为非承运单位的，应提供与承运单位签署的委托运输协议（复印件加盖公章）、承运单位的危化品运输许可证证书（复印件加盖公章）；</w:t>
      </w:r>
    </w:p>
    <w:p w:rsidR="00BA6C7E" w:rsidRDefault="001F6EC9">
      <w:pPr>
        <w:spacing w:line="400" w:lineRule="exact"/>
        <w:jc w:val="left"/>
        <w:rPr>
          <w:rFonts w:ascii="微软雅黑" w:eastAsia="微软雅黑" w:hAnsi="微软雅黑" w:cs="微软雅黑"/>
          <w:b/>
          <w:bCs/>
          <w:szCs w:val="21"/>
        </w:rPr>
      </w:pPr>
      <w:r>
        <w:rPr>
          <w:rFonts w:ascii="微软雅黑" w:eastAsia="微软雅黑" w:hAnsi="微软雅黑" w:cs="微软雅黑" w:hint="eastAsia"/>
          <w:b/>
          <w:bCs/>
          <w:szCs w:val="21"/>
        </w:rPr>
        <w:t>三、采购内容：</w:t>
      </w:r>
    </w:p>
    <w:p w:rsidR="00BA6C7E" w:rsidRDefault="001F6EC9">
      <w:pPr>
        <w:tabs>
          <w:tab w:val="left" w:pos="420"/>
        </w:tabs>
        <w:spacing w:line="400" w:lineRule="exact"/>
        <w:jc w:val="left"/>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szCs w:val="21"/>
        </w:rPr>
        <w:t xml:space="preserve">. </w:t>
      </w:r>
      <w:r>
        <w:rPr>
          <w:rFonts w:ascii="微软雅黑" w:eastAsia="微软雅黑" w:hAnsi="微软雅黑" w:cs="微软雅黑" w:hint="eastAsia"/>
          <w:szCs w:val="21"/>
        </w:rPr>
        <w:t>质量要求：纯度≥99.5%，严格执行国家质量安全标准，符合《中华人民共和国药典2025版》要求。</w:t>
      </w:r>
    </w:p>
    <w:p w:rsidR="00BA6C7E" w:rsidRDefault="001F6EC9">
      <w:pPr>
        <w:tabs>
          <w:tab w:val="left" w:pos="420"/>
        </w:tabs>
        <w:spacing w:line="400" w:lineRule="exact"/>
        <w:jc w:val="left"/>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szCs w:val="21"/>
        </w:rPr>
        <w:t xml:space="preserve">. </w:t>
      </w:r>
      <w:r>
        <w:rPr>
          <w:rFonts w:ascii="微软雅黑" w:eastAsia="微软雅黑" w:hAnsi="微软雅黑" w:cs="微软雅黑" w:hint="eastAsia"/>
          <w:szCs w:val="21"/>
        </w:rPr>
        <w:t>预计采购量：1590吨。</w:t>
      </w:r>
    </w:p>
    <w:p w:rsidR="00BA6C7E" w:rsidRDefault="001F6EC9">
      <w:pPr>
        <w:spacing w:line="360" w:lineRule="exact"/>
        <w:jc w:val="left"/>
        <w:rPr>
          <w:rFonts w:ascii="微软雅黑" w:eastAsia="微软雅黑" w:hAnsi="微软雅黑" w:cs="微软雅黑"/>
          <w:b/>
          <w:bCs/>
          <w:szCs w:val="21"/>
        </w:rPr>
      </w:pPr>
      <w:r>
        <w:rPr>
          <w:rFonts w:ascii="微软雅黑" w:eastAsia="微软雅黑" w:hAnsi="微软雅黑" w:cs="微软雅黑" w:hint="eastAsia"/>
          <w:b/>
          <w:bCs/>
          <w:szCs w:val="21"/>
        </w:rPr>
        <w:t>四、服务要求</w:t>
      </w:r>
    </w:p>
    <w:p w:rsidR="00BA6C7E" w:rsidRDefault="001F6EC9">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1 投标人应在接到院方需求通知后24小时内将货品送达（能通过远程监测装置观察储罐余量，保证1-2天的余量提前计划送货），紧急（断供/事故）≤12小时。</w:t>
      </w:r>
    </w:p>
    <w:p w:rsidR="00BA6C7E" w:rsidRDefault="001F6EC9">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2 投标人配置该项目送货车辆通行证应符合丹阳市交通管理局相关规定，确保按院方要求送至需求地点，运输车辆必须是专用低温液氧槽车（定期检验）。</w:t>
      </w:r>
    </w:p>
    <w:p w:rsidR="00BA6C7E" w:rsidRDefault="001F6EC9">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3 投标人需具备24小时随叫随到的应急能力，能够派出专业技术人员保障用气供给相关</w:t>
      </w:r>
      <w:r>
        <w:rPr>
          <w:rFonts w:ascii="微软雅黑" w:eastAsia="微软雅黑" w:hAnsi="微软雅黑" w:cs="微软雅黑" w:hint="eastAsia"/>
          <w:bCs/>
          <w:szCs w:val="21"/>
        </w:rPr>
        <w:lastRenderedPageBreak/>
        <w:t>技术保障和服务。</w:t>
      </w:r>
    </w:p>
    <w:p w:rsidR="00BA6C7E" w:rsidRDefault="001F6EC9">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4 中标人免费对采购人技术人员进行操作、维护、应急演练等方面的培训，并且提供免费的技术咨询服务。</w:t>
      </w:r>
    </w:p>
    <w:p w:rsidR="00BA6C7E" w:rsidRDefault="001F6EC9">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5 投标人负责将货物运到招标人指定地点，由投标人负责办理运输和装卸等，费用由投标人负责，由招标人组织验收，检验不合格或不符合质量要求，投标人除无条件退货、返工外，还应承担招标人的一切损失。到货接收货物流程按院方管理流程执行，中标人应义务配合完成。</w:t>
      </w:r>
    </w:p>
    <w:p w:rsidR="00BA6C7E" w:rsidRDefault="001F6EC9">
      <w:pPr>
        <w:spacing w:line="360" w:lineRule="exact"/>
        <w:jc w:val="left"/>
        <w:rPr>
          <w:rFonts w:ascii="微软雅黑" w:eastAsia="微软雅黑" w:hAnsi="微软雅黑" w:cs="微软雅黑"/>
          <w:b/>
          <w:bCs/>
          <w:szCs w:val="21"/>
        </w:rPr>
      </w:pPr>
      <w:r>
        <w:rPr>
          <w:rFonts w:ascii="微软雅黑" w:eastAsia="微软雅黑" w:hAnsi="微软雅黑" w:cs="微软雅黑" w:hint="eastAsia"/>
          <w:b/>
          <w:bCs/>
          <w:szCs w:val="21"/>
        </w:rPr>
        <w:t>五、报价要求</w:t>
      </w:r>
    </w:p>
    <w:p w:rsidR="00BA6C7E" w:rsidRDefault="001F6EC9">
      <w:pPr>
        <w:spacing w:line="360" w:lineRule="exact"/>
        <w:jc w:val="left"/>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1.报总价。</w:t>
      </w:r>
    </w:p>
    <w:p w:rsidR="00BA6C7E" w:rsidRDefault="001F6EC9">
      <w:pPr>
        <w:spacing w:line="360" w:lineRule="exact"/>
        <w:jc w:val="left"/>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2.分项报价。</w:t>
      </w:r>
    </w:p>
    <w:p w:rsidR="00BA6C7E" w:rsidRDefault="001F6EC9">
      <w:pPr>
        <w:spacing w:line="360" w:lineRule="exact"/>
        <w:jc w:val="left"/>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3.分项报价合计金额应与总价相同。</w:t>
      </w:r>
    </w:p>
    <w:p w:rsidR="00BA6C7E" w:rsidRDefault="001F6EC9">
      <w:pPr>
        <w:spacing w:line="360" w:lineRule="exact"/>
        <w:jc w:val="left"/>
        <w:rPr>
          <w:rFonts w:ascii="微软雅黑" w:eastAsia="微软雅黑" w:hAnsi="微软雅黑" w:cs="微软雅黑"/>
          <w:b/>
          <w:bCs/>
          <w:szCs w:val="21"/>
        </w:rPr>
      </w:pPr>
      <w:r>
        <w:rPr>
          <w:rFonts w:ascii="微软雅黑" w:eastAsia="微软雅黑" w:hAnsi="微软雅黑" w:cs="微软雅黑" w:hint="eastAsia"/>
          <w:b/>
          <w:bCs/>
          <w:szCs w:val="21"/>
        </w:rPr>
        <w:t>六、材料递交要求</w:t>
      </w:r>
    </w:p>
    <w:p w:rsidR="00BA6C7E" w:rsidRDefault="001F6EC9">
      <w:pPr>
        <w:pStyle w:val="3"/>
        <w:numPr>
          <w:ilvl w:val="2"/>
          <w:numId w:val="0"/>
        </w:numPr>
        <w:spacing w:before="0" w:after="0" w:line="360" w:lineRule="exact"/>
        <w:jc w:val="left"/>
        <w:rPr>
          <w:rFonts w:ascii="微软雅黑" w:eastAsia="微软雅黑" w:hAnsi="微软雅黑" w:cs="微软雅黑"/>
          <w:bCs/>
          <w:sz w:val="21"/>
          <w:szCs w:val="21"/>
        </w:rPr>
      </w:pPr>
      <w:r>
        <w:rPr>
          <w:rFonts w:ascii="微软雅黑" w:eastAsia="微软雅黑" w:hAnsi="微软雅黑" w:cs="微软雅黑" w:hint="eastAsia"/>
          <w:bCs/>
          <w:sz w:val="21"/>
          <w:szCs w:val="21"/>
        </w:rPr>
        <w:t>1.提供以下资料并完整封装。</w:t>
      </w:r>
    </w:p>
    <w:p w:rsidR="00BA6C7E" w:rsidRDefault="001F6EC9">
      <w:pPr>
        <w:spacing w:line="360" w:lineRule="exact"/>
        <w:jc w:val="left"/>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1）有效期内的公司营业执照复印件，盖公章（见附件3）</w:t>
      </w:r>
      <w:r>
        <w:rPr>
          <w:rFonts w:ascii="微软雅黑" w:eastAsia="微软雅黑" w:hAnsi="微软雅黑" w:cs="微软雅黑" w:hint="eastAsia"/>
          <w:szCs w:val="21"/>
        </w:rPr>
        <w:t>；</w:t>
      </w:r>
    </w:p>
    <w:p w:rsidR="00BA6C7E" w:rsidRDefault="001F6EC9">
      <w:pPr>
        <w:pStyle w:val="a7"/>
        <w:spacing w:before="0" w:beforeAutospacing="0" w:after="0" w:afterAutospacing="0" w:line="360" w:lineRule="exact"/>
        <w:outlineLvl w:val="0"/>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2）</w:t>
      </w:r>
      <w:r>
        <w:rPr>
          <w:rFonts w:ascii="微软雅黑" w:eastAsia="微软雅黑" w:hAnsi="微软雅黑" w:cs="微软雅黑" w:hint="eastAsia"/>
          <w:color w:val="000000"/>
          <w:szCs w:val="21"/>
        </w:rPr>
        <w:t>法定代表人身份证明书</w:t>
      </w:r>
      <w:r>
        <w:rPr>
          <w:rFonts w:ascii="微软雅黑" w:eastAsia="微软雅黑" w:hAnsi="微软雅黑" w:cs="微软雅黑" w:hint="eastAsia"/>
          <w:color w:val="000000" w:themeColor="text1"/>
          <w:szCs w:val="21"/>
        </w:rPr>
        <w:t>（见附件2）；</w:t>
      </w:r>
    </w:p>
    <w:p w:rsidR="00BA6C7E" w:rsidRDefault="001F6EC9">
      <w:pPr>
        <w:pStyle w:val="a7"/>
        <w:spacing w:before="0" w:beforeAutospacing="0" w:after="0" w:afterAutospacing="0" w:line="360" w:lineRule="exact"/>
        <w:outlineLvl w:val="0"/>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3）</w:t>
      </w:r>
      <w:r>
        <w:rPr>
          <w:rFonts w:ascii="微软雅黑" w:eastAsia="微软雅黑" w:hAnsi="微软雅黑" w:cs="微软雅黑" w:hint="eastAsia"/>
          <w:szCs w:val="21"/>
        </w:rPr>
        <w:t>项目总报价表及报价明细表</w:t>
      </w:r>
      <w:r>
        <w:rPr>
          <w:rFonts w:ascii="微软雅黑" w:eastAsia="微软雅黑" w:hAnsi="微软雅黑" w:cs="微软雅黑" w:hint="eastAsia"/>
          <w:color w:val="000000" w:themeColor="text1"/>
          <w:szCs w:val="21"/>
        </w:rPr>
        <w:t>（见附件1）</w:t>
      </w:r>
    </w:p>
    <w:p w:rsidR="00BA6C7E" w:rsidRDefault="001F6EC9">
      <w:pPr>
        <w:pStyle w:val="a7"/>
        <w:spacing w:before="0" w:beforeAutospacing="0" w:after="0" w:afterAutospacing="0" w:line="360" w:lineRule="exact"/>
        <w:outlineLvl w:val="0"/>
        <w:rPr>
          <w:rStyle w:val="a8"/>
          <w:rFonts w:ascii="微软雅黑" w:eastAsia="微软雅黑" w:hAnsi="微软雅黑" w:cs="微软雅黑"/>
          <w:bCs/>
          <w:color w:val="000000"/>
          <w:szCs w:val="21"/>
        </w:rPr>
      </w:pPr>
      <w:r>
        <w:rPr>
          <w:rFonts w:ascii="微软雅黑" w:eastAsia="微软雅黑" w:hAnsi="微软雅黑" w:cs="微软雅黑" w:hint="eastAsia"/>
          <w:b/>
          <w:bCs/>
          <w:color w:val="000000" w:themeColor="text1"/>
          <w:szCs w:val="21"/>
        </w:rPr>
        <w:t>2.</w:t>
      </w:r>
      <w:r>
        <w:rPr>
          <w:rStyle w:val="a8"/>
          <w:rFonts w:ascii="微软雅黑" w:eastAsia="微软雅黑" w:hAnsi="微软雅黑" w:cs="微软雅黑" w:hint="eastAsia"/>
          <w:bCs/>
          <w:color w:val="000000"/>
          <w:szCs w:val="21"/>
        </w:rPr>
        <w:t>递交时间及地点</w:t>
      </w:r>
    </w:p>
    <w:p w:rsidR="00BA6C7E" w:rsidRDefault="001F6EC9">
      <w:pPr>
        <w:pStyle w:val="a7"/>
        <w:spacing w:before="0" w:beforeAutospacing="0" w:after="0" w:afterAutospacing="0" w:line="360" w:lineRule="exact"/>
        <w:outlineLvl w:val="0"/>
        <w:rPr>
          <w:rFonts w:ascii="微软雅黑" w:eastAsia="微软雅黑" w:hAnsi="微软雅黑" w:cs="微软雅黑"/>
          <w:color w:val="000000"/>
          <w:szCs w:val="21"/>
        </w:rPr>
      </w:pPr>
      <w:r>
        <w:rPr>
          <w:rFonts w:ascii="微软雅黑" w:eastAsia="微软雅黑" w:hAnsi="微软雅黑" w:cs="微软雅黑" w:hint="eastAsia"/>
          <w:color w:val="000000"/>
          <w:szCs w:val="21"/>
        </w:rPr>
        <w:t>1）递交时间：2026年</w:t>
      </w:r>
      <w:r w:rsidR="00EA38AF">
        <w:rPr>
          <w:rFonts w:ascii="微软雅黑" w:eastAsia="微软雅黑" w:hAnsi="微软雅黑" w:cs="微软雅黑" w:hint="eastAsia"/>
          <w:color w:val="000000"/>
          <w:szCs w:val="21"/>
        </w:rPr>
        <w:t>0</w:t>
      </w:r>
      <w:r w:rsidR="00EA38AF">
        <w:rPr>
          <w:rFonts w:ascii="微软雅黑" w:eastAsia="微软雅黑" w:hAnsi="微软雅黑" w:cs="微软雅黑"/>
          <w:color w:val="000000"/>
          <w:szCs w:val="21"/>
        </w:rPr>
        <w:t>5</w:t>
      </w:r>
      <w:r>
        <w:rPr>
          <w:rFonts w:ascii="微软雅黑" w:eastAsia="微软雅黑" w:hAnsi="微软雅黑" w:cs="微软雅黑" w:hint="eastAsia"/>
          <w:color w:val="000000"/>
          <w:szCs w:val="21"/>
        </w:rPr>
        <w:t>月</w:t>
      </w:r>
      <w:r w:rsidR="00EA38AF">
        <w:rPr>
          <w:rFonts w:ascii="微软雅黑" w:eastAsia="微软雅黑" w:hAnsi="微软雅黑" w:cs="微软雅黑"/>
          <w:color w:val="000000"/>
          <w:szCs w:val="21"/>
        </w:rPr>
        <w:t>11</w:t>
      </w:r>
      <w:r>
        <w:rPr>
          <w:rFonts w:ascii="微软雅黑" w:eastAsia="微软雅黑" w:hAnsi="微软雅黑" w:cs="微软雅黑" w:hint="eastAsia"/>
          <w:color w:val="000000"/>
          <w:szCs w:val="21"/>
        </w:rPr>
        <w:t>日至202</w:t>
      </w:r>
      <w:r>
        <w:rPr>
          <w:rFonts w:ascii="微软雅黑" w:eastAsia="微软雅黑" w:hAnsi="微软雅黑" w:cs="微软雅黑"/>
          <w:color w:val="000000"/>
          <w:szCs w:val="21"/>
        </w:rPr>
        <w:t>6</w:t>
      </w:r>
      <w:r>
        <w:rPr>
          <w:rFonts w:ascii="微软雅黑" w:eastAsia="微软雅黑" w:hAnsi="微软雅黑" w:cs="微软雅黑" w:hint="eastAsia"/>
          <w:color w:val="000000"/>
          <w:szCs w:val="21"/>
        </w:rPr>
        <w:t>年05月</w:t>
      </w:r>
      <w:r w:rsidR="00EA38AF">
        <w:rPr>
          <w:rFonts w:ascii="微软雅黑" w:eastAsia="微软雅黑" w:hAnsi="微软雅黑" w:cs="微软雅黑" w:hint="eastAsia"/>
          <w:color w:val="000000"/>
          <w:szCs w:val="21"/>
        </w:rPr>
        <w:t>1</w:t>
      </w:r>
      <w:r w:rsidR="00EA38AF">
        <w:rPr>
          <w:rFonts w:ascii="微软雅黑" w:eastAsia="微软雅黑" w:hAnsi="微软雅黑" w:cs="微软雅黑"/>
          <w:color w:val="000000"/>
          <w:szCs w:val="21"/>
        </w:rPr>
        <w:t>5</w:t>
      </w:r>
      <w:r>
        <w:rPr>
          <w:rFonts w:ascii="微软雅黑" w:eastAsia="微软雅黑" w:hAnsi="微软雅黑" w:cs="微软雅黑" w:hint="eastAsia"/>
          <w:color w:val="000000"/>
          <w:szCs w:val="21"/>
        </w:rPr>
        <w:t>日，北京时间上午8:00-11:00，下午2:00-4:30。</w:t>
      </w:r>
      <w:r>
        <w:rPr>
          <w:rFonts w:ascii="微软雅黑" w:eastAsia="微软雅黑" w:hAnsi="微软雅黑" w:cs="微软雅黑" w:hint="eastAsia"/>
          <w:color w:val="000000"/>
          <w:szCs w:val="21"/>
        </w:rPr>
        <w:br/>
        <w:t>2）递交地点：丹阳市教育印刷厂三楼（丹阳市人民医院采购中心）。</w:t>
      </w:r>
      <w:r>
        <w:rPr>
          <w:rFonts w:ascii="微软雅黑" w:eastAsia="微软雅黑" w:hAnsi="微软雅黑" w:cs="微软雅黑" w:hint="eastAsia"/>
          <w:color w:val="000000"/>
          <w:szCs w:val="21"/>
        </w:rPr>
        <w:br/>
        <w:t>3）联系人：杨先生；</w:t>
      </w:r>
      <w:r>
        <w:rPr>
          <w:rFonts w:ascii="微软雅黑" w:eastAsia="微软雅黑" w:hAnsi="微软雅黑" w:cs="微软雅黑" w:hint="eastAsia"/>
          <w:color w:val="000000"/>
          <w:szCs w:val="21"/>
        </w:rPr>
        <w:br/>
        <w:t>4）联系电话：0511-86553123 15189172512。</w:t>
      </w:r>
    </w:p>
    <w:p w:rsidR="00BA6C7E" w:rsidRDefault="001F6EC9">
      <w:pPr>
        <w:spacing w:line="300" w:lineRule="auto"/>
        <w:rPr>
          <w:rFonts w:ascii="微软雅黑" w:eastAsia="微软雅黑" w:hAnsi="微软雅黑" w:cs="微软雅黑"/>
          <w:b/>
          <w:bCs/>
          <w:szCs w:val="21"/>
        </w:rPr>
      </w:pPr>
      <w:r>
        <w:rPr>
          <w:rFonts w:ascii="微软雅黑" w:eastAsia="微软雅黑" w:hAnsi="微软雅黑" w:cs="微软雅黑" w:hint="eastAsia"/>
          <w:b/>
          <w:bCs/>
          <w:szCs w:val="21"/>
        </w:rPr>
        <w:t xml:space="preserve"> </w:t>
      </w:r>
    </w:p>
    <w:p w:rsidR="00BA6C7E" w:rsidRDefault="001F6EC9">
      <w:pPr>
        <w:widowControl/>
        <w:jc w:val="left"/>
        <w:rPr>
          <w:rFonts w:ascii="微软雅黑" w:eastAsia="微软雅黑" w:hAnsi="微软雅黑" w:cs="微软雅黑"/>
          <w:b/>
          <w:bCs/>
          <w:color w:val="000000"/>
          <w:szCs w:val="21"/>
        </w:rPr>
      </w:pPr>
      <w:r>
        <w:rPr>
          <w:rFonts w:ascii="微软雅黑" w:eastAsia="微软雅黑" w:hAnsi="微软雅黑" w:cs="微软雅黑" w:hint="eastAsia"/>
          <w:b/>
          <w:bCs/>
          <w:color w:val="000000"/>
          <w:szCs w:val="21"/>
        </w:rPr>
        <w:br w:type="page"/>
      </w:r>
    </w:p>
    <w:p w:rsidR="00BA6C7E" w:rsidRDefault="001F6EC9">
      <w:pPr>
        <w:spacing w:line="480" w:lineRule="exact"/>
        <w:rPr>
          <w:rFonts w:ascii="微软雅黑" w:eastAsia="微软雅黑" w:hAnsi="微软雅黑" w:cs="微软雅黑"/>
          <w:b/>
          <w:bCs/>
          <w:color w:val="000000"/>
          <w:sz w:val="24"/>
        </w:rPr>
      </w:pPr>
      <w:r>
        <w:rPr>
          <w:rFonts w:ascii="微软雅黑" w:eastAsia="微软雅黑" w:hAnsi="微软雅黑" w:cs="微软雅黑" w:hint="eastAsia"/>
          <w:b/>
          <w:bCs/>
          <w:color w:val="000000"/>
          <w:sz w:val="24"/>
        </w:rPr>
        <w:lastRenderedPageBreak/>
        <w:t>附件1</w:t>
      </w:r>
    </w:p>
    <w:p w:rsidR="00BA6C7E" w:rsidRDefault="001F6EC9">
      <w:pPr>
        <w:snapToGrid w:val="0"/>
        <w:spacing w:line="470" w:lineRule="atLeast"/>
        <w:jc w:val="center"/>
        <w:rPr>
          <w:rFonts w:ascii="微软雅黑" w:eastAsia="微软雅黑" w:hAnsi="微软雅黑" w:cs="微软雅黑"/>
          <w:b/>
          <w:bCs/>
          <w:sz w:val="28"/>
          <w:szCs w:val="28"/>
        </w:rPr>
      </w:pPr>
      <w:bookmarkStart w:id="1" w:name="_Toc26543"/>
      <w:r>
        <w:rPr>
          <w:rFonts w:ascii="微软雅黑" w:eastAsia="微软雅黑" w:hAnsi="微软雅黑" w:cs="微软雅黑" w:hint="eastAsia"/>
          <w:b/>
          <w:bCs/>
          <w:sz w:val="28"/>
          <w:szCs w:val="28"/>
        </w:rPr>
        <w:t>项目总报价</w:t>
      </w:r>
      <w:bookmarkEnd w:id="1"/>
      <w:r>
        <w:rPr>
          <w:rFonts w:ascii="微软雅黑" w:eastAsia="微软雅黑" w:hAnsi="微软雅黑" w:cs="微软雅黑" w:hint="eastAsia"/>
          <w:b/>
          <w:bCs/>
          <w:sz w:val="28"/>
          <w:szCs w:val="28"/>
        </w:rPr>
        <w:t>表</w:t>
      </w:r>
    </w:p>
    <w:tbl>
      <w:tblPr>
        <w:tblpPr w:leftFromText="180" w:rightFromText="180" w:vertAnchor="text" w:horzAnchor="page" w:tblpXSpec="center" w:tblpY="350"/>
        <w:tblOverlap w:val="never"/>
        <w:tblW w:w="8140" w:type="dxa"/>
        <w:jc w:val="center"/>
        <w:tblLayout w:type="fixed"/>
        <w:tblCellMar>
          <w:left w:w="10" w:type="dxa"/>
          <w:right w:w="10" w:type="dxa"/>
        </w:tblCellMar>
        <w:tblLook w:val="04A0" w:firstRow="1" w:lastRow="0" w:firstColumn="1" w:lastColumn="0" w:noHBand="0" w:noVBand="1"/>
      </w:tblPr>
      <w:tblGrid>
        <w:gridCol w:w="1980"/>
        <w:gridCol w:w="2151"/>
        <w:gridCol w:w="1342"/>
        <w:gridCol w:w="2667"/>
      </w:tblGrid>
      <w:tr w:rsidR="00BA6C7E">
        <w:trPr>
          <w:trHeight w:hRule="exact" w:val="684"/>
          <w:jc w:val="center"/>
        </w:trPr>
        <w:tc>
          <w:tcPr>
            <w:tcW w:w="814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BA6C7E" w:rsidRDefault="001F6EC9">
            <w:pPr>
              <w:pStyle w:val="Other1"/>
              <w:spacing w:line="380" w:lineRule="exact"/>
              <w:rPr>
                <w:rFonts w:ascii="微软雅黑" w:eastAsia="微软雅黑" w:hAnsi="微软雅黑" w:cs="微软雅黑"/>
                <w:sz w:val="21"/>
                <w:szCs w:val="21"/>
              </w:rPr>
            </w:pPr>
            <w:r>
              <w:rPr>
                <w:rFonts w:ascii="微软雅黑" w:eastAsia="微软雅黑" w:hAnsi="微软雅黑" w:cs="微软雅黑" w:hint="eastAsia"/>
                <w:color w:val="000000"/>
                <w:sz w:val="21"/>
                <w:szCs w:val="21"/>
                <w:lang w:eastAsia="zh-CN"/>
              </w:rPr>
              <w:t>采购</w:t>
            </w:r>
            <w:r>
              <w:rPr>
                <w:rFonts w:ascii="微软雅黑" w:eastAsia="微软雅黑" w:hAnsi="微软雅黑" w:cs="微软雅黑" w:hint="eastAsia"/>
                <w:color w:val="000000"/>
                <w:sz w:val="21"/>
                <w:szCs w:val="21"/>
                <w:lang w:val="en-US" w:eastAsia="zh-CN"/>
              </w:rPr>
              <w:t>单位</w:t>
            </w:r>
            <w:r>
              <w:rPr>
                <w:rFonts w:ascii="微软雅黑" w:eastAsia="微软雅黑" w:hAnsi="微软雅黑" w:cs="微软雅黑" w:hint="eastAsia"/>
                <w:color w:val="000000"/>
                <w:sz w:val="21"/>
                <w:szCs w:val="21"/>
              </w:rPr>
              <w:t>：丹阳市人民医院</w:t>
            </w:r>
          </w:p>
        </w:tc>
      </w:tr>
      <w:tr w:rsidR="00BA6C7E">
        <w:trPr>
          <w:trHeight w:hRule="exact" w:val="510"/>
          <w:jc w:val="center"/>
        </w:trPr>
        <w:tc>
          <w:tcPr>
            <w:tcW w:w="814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BA6C7E" w:rsidRDefault="001F6EC9">
            <w:pPr>
              <w:spacing w:line="380" w:lineRule="exact"/>
              <w:rPr>
                <w:rFonts w:ascii="微软雅黑" w:eastAsia="微软雅黑" w:hAnsi="微软雅黑" w:cs="微软雅黑"/>
                <w:szCs w:val="21"/>
              </w:rPr>
            </w:pPr>
            <w:r>
              <w:rPr>
                <w:rFonts w:ascii="微软雅黑" w:eastAsia="微软雅黑" w:hAnsi="微软雅黑" w:cs="微软雅黑" w:hint="eastAsia"/>
                <w:color w:val="000000"/>
                <w:szCs w:val="21"/>
              </w:rPr>
              <w:t>项目名称：</w:t>
            </w:r>
            <w:r>
              <w:rPr>
                <w:rFonts w:ascii="微软雅黑" w:eastAsia="微软雅黑" w:hAnsi="微软雅黑" w:cs="微软雅黑" w:hint="eastAsia"/>
                <w:szCs w:val="21"/>
                <w:u w:val="single"/>
              </w:rPr>
              <w:t>丹阳市人民医院液态医用氧采购项目</w:t>
            </w:r>
          </w:p>
          <w:p w:rsidR="00BA6C7E" w:rsidRDefault="00BA6C7E">
            <w:pPr>
              <w:pStyle w:val="Other1"/>
              <w:spacing w:line="380" w:lineRule="exact"/>
              <w:rPr>
                <w:rFonts w:ascii="微软雅黑" w:eastAsia="微软雅黑" w:hAnsi="微软雅黑" w:cs="微软雅黑"/>
                <w:color w:val="000000"/>
                <w:sz w:val="21"/>
                <w:szCs w:val="21"/>
                <w:lang w:eastAsia="zh-CN"/>
              </w:rPr>
            </w:pPr>
          </w:p>
        </w:tc>
      </w:tr>
      <w:tr w:rsidR="00BA6C7E">
        <w:trPr>
          <w:trHeight w:hRule="exact" w:val="1081"/>
          <w:jc w:val="center"/>
        </w:trPr>
        <w:tc>
          <w:tcPr>
            <w:tcW w:w="814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BA6C7E" w:rsidRDefault="001F6EC9">
            <w:pPr>
              <w:pStyle w:val="Other1"/>
              <w:spacing w:line="380" w:lineRule="exact"/>
              <w:rPr>
                <w:rFonts w:ascii="微软雅黑" w:eastAsia="微软雅黑" w:hAnsi="微软雅黑" w:cs="微软雅黑"/>
                <w:color w:val="000000"/>
                <w:sz w:val="21"/>
                <w:szCs w:val="21"/>
                <w:lang w:val="en-US" w:eastAsia="zh-CN"/>
              </w:rPr>
            </w:pPr>
            <w:r>
              <w:rPr>
                <w:rFonts w:ascii="微软雅黑" w:eastAsia="微软雅黑" w:hAnsi="微软雅黑" w:cs="微软雅黑" w:hint="eastAsia"/>
                <w:color w:val="000000"/>
                <w:sz w:val="21"/>
                <w:szCs w:val="21"/>
                <w:lang w:val="en-US" w:eastAsia="zh-CN"/>
              </w:rPr>
              <w:t>投标单位（盖章）</w:t>
            </w:r>
          </w:p>
        </w:tc>
      </w:tr>
      <w:tr w:rsidR="00BA6C7E">
        <w:trPr>
          <w:trHeight w:hRule="exact" w:val="803"/>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BA6C7E" w:rsidRDefault="001F6EC9">
            <w:pPr>
              <w:pStyle w:val="Other1"/>
              <w:spacing w:line="380" w:lineRule="exact"/>
              <w:jc w:val="center"/>
              <w:rPr>
                <w:rFonts w:ascii="微软雅黑" w:eastAsia="微软雅黑" w:hAnsi="微软雅黑" w:cs="微软雅黑"/>
                <w:color w:val="000000"/>
                <w:sz w:val="21"/>
                <w:szCs w:val="21"/>
                <w:lang w:val="en-US" w:eastAsia="zh-CN"/>
              </w:rPr>
            </w:pPr>
            <w:r>
              <w:rPr>
                <w:rFonts w:ascii="微软雅黑" w:eastAsia="微软雅黑" w:hAnsi="微软雅黑" w:cs="微软雅黑" w:hint="eastAsia"/>
                <w:sz w:val="21"/>
                <w:szCs w:val="21"/>
              </w:rPr>
              <w:t>法定代表人或授权委托人</w:t>
            </w:r>
            <w:r>
              <w:rPr>
                <w:rFonts w:ascii="微软雅黑" w:eastAsia="微软雅黑" w:hAnsi="微软雅黑" w:cs="微软雅黑" w:hint="eastAsia"/>
                <w:sz w:val="21"/>
                <w:szCs w:val="21"/>
                <w:lang w:val="en-US" w:eastAsia="zh-CN"/>
              </w:rPr>
              <w:t>签字</w:t>
            </w:r>
          </w:p>
        </w:tc>
        <w:tc>
          <w:tcPr>
            <w:tcW w:w="2151" w:type="dxa"/>
            <w:tcBorders>
              <w:top w:val="single" w:sz="4" w:space="0" w:color="auto"/>
              <w:left w:val="single" w:sz="4" w:space="0" w:color="auto"/>
              <w:bottom w:val="single" w:sz="4" w:space="0" w:color="auto"/>
              <w:right w:val="single" w:sz="4" w:space="0" w:color="auto"/>
            </w:tcBorders>
            <w:shd w:val="clear" w:color="auto" w:fill="FFFFFF"/>
            <w:vAlign w:val="center"/>
          </w:tcPr>
          <w:p w:rsidR="00BA6C7E" w:rsidRDefault="00BA6C7E">
            <w:pPr>
              <w:pStyle w:val="Other1"/>
              <w:spacing w:line="380" w:lineRule="exact"/>
              <w:rPr>
                <w:rFonts w:ascii="微软雅黑" w:eastAsia="微软雅黑" w:hAnsi="微软雅黑" w:cs="微软雅黑"/>
                <w:color w:val="000000"/>
                <w:sz w:val="21"/>
                <w:szCs w:val="21"/>
                <w:lang w:val="en-US"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FFFFF"/>
            <w:vAlign w:val="center"/>
          </w:tcPr>
          <w:p w:rsidR="00BA6C7E" w:rsidRDefault="001F6EC9">
            <w:pPr>
              <w:pStyle w:val="Other1"/>
              <w:spacing w:line="380" w:lineRule="exact"/>
              <w:jc w:val="center"/>
              <w:rPr>
                <w:rFonts w:ascii="微软雅黑" w:eastAsia="微软雅黑" w:hAnsi="微软雅黑" w:cs="微软雅黑"/>
                <w:color w:val="000000"/>
                <w:sz w:val="21"/>
                <w:szCs w:val="21"/>
                <w:lang w:val="en-US" w:eastAsia="zh-CN"/>
              </w:rPr>
            </w:pPr>
            <w:r>
              <w:rPr>
                <w:rFonts w:ascii="微软雅黑" w:eastAsia="微软雅黑" w:hAnsi="微软雅黑" w:cs="微软雅黑" w:hint="eastAsia"/>
                <w:color w:val="000000"/>
                <w:sz w:val="21"/>
                <w:szCs w:val="21"/>
                <w:lang w:val="en-US" w:eastAsia="zh-CN"/>
              </w:rPr>
              <w:t>联系电话</w:t>
            </w:r>
          </w:p>
        </w:tc>
        <w:tc>
          <w:tcPr>
            <w:tcW w:w="2667" w:type="dxa"/>
            <w:tcBorders>
              <w:top w:val="single" w:sz="4" w:space="0" w:color="auto"/>
              <w:left w:val="single" w:sz="4" w:space="0" w:color="auto"/>
              <w:bottom w:val="single" w:sz="4" w:space="0" w:color="auto"/>
              <w:right w:val="single" w:sz="4" w:space="0" w:color="auto"/>
            </w:tcBorders>
            <w:shd w:val="clear" w:color="auto" w:fill="FFFFFF"/>
            <w:vAlign w:val="center"/>
          </w:tcPr>
          <w:p w:rsidR="00BA6C7E" w:rsidRDefault="00BA6C7E">
            <w:pPr>
              <w:pStyle w:val="Other1"/>
              <w:spacing w:line="380" w:lineRule="exact"/>
              <w:rPr>
                <w:rFonts w:ascii="微软雅黑" w:eastAsia="微软雅黑" w:hAnsi="微软雅黑" w:cs="微软雅黑"/>
                <w:color w:val="000000"/>
                <w:sz w:val="21"/>
                <w:szCs w:val="21"/>
                <w:lang w:val="en-US" w:eastAsia="zh-CN"/>
              </w:rPr>
            </w:pPr>
          </w:p>
        </w:tc>
      </w:tr>
      <w:tr w:rsidR="00BA6C7E">
        <w:trPr>
          <w:trHeight w:hRule="exact" w:val="463"/>
          <w:jc w:val="center"/>
        </w:trPr>
        <w:tc>
          <w:tcPr>
            <w:tcW w:w="1980" w:type="dxa"/>
            <w:vMerge w:val="restart"/>
            <w:tcBorders>
              <w:top w:val="single" w:sz="4" w:space="0" w:color="auto"/>
              <w:left w:val="single" w:sz="4" w:space="0" w:color="auto"/>
              <w:right w:val="single" w:sz="4" w:space="0" w:color="auto"/>
            </w:tcBorders>
            <w:shd w:val="clear" w:color="auto" w:fill="FFFFFF"/>
            <w:vAlign w:val="center"/>
          </w:tcPr>
          <w:p w:rsidR="00BA6C7E" w:rsidRDefault="001F6EC9">
            <w:pPr>
              <w:pStyle w:val="Other1"/>
              <w:spacing w:line="380" w:lineRule="exact"/>
              <w:jc w:val="center"/>
              <w:rPr>
                <w:rFonts w:ascii="微软雅黑" w:eastAsia="微软雅黑" w:hAnsi="微软雅黑" w:cs="微软雅黑"/>
                <w:color w:val="000000"/>
                <w:sz w:val="21"/>
                <w:szCs w:val="21"/>
                <w:lang w:val="en-US" w:eastAsia="zh-CN"/>
              </w:rPr>
            </w:pPr>
            <w:r>
              <w:rPr>
                <w:rFonts w:ascii="微软雅黑" w:eastAsia="微软雅黑" w:hAnsi="微软雅黑" w:cs="微软雅黑" w:hint="eastAsia"/>
                <w:color w:val="000000"/>
                <w:kern w:val="0"/>
                <w:sz w:val="21"/>
                <w:szCs w:val="21"/>
                <w:lang w:val="en-US" w:eastAsia="zh-CN" w:bidi="ar"/>
              </w:rPr>
              <w:t>项目总报价（3年）</w:t>
            </w:r>
          </w:p>
        </w:tc>
        <w:tc>
          <w:tcPr>
            <w:tcW w:w="2151" w:type="dxa"/>
            <w:tcBorders>
              <w:top w:val="single" w:sz="4" w:space="0" w:color="auto"/>
              <w:left w:val="single" w:sz="4" w:space="0" w:color="auto"/>
              <w:bottom w:val="single" w:sz="4" w:space="0" w:color="auto"/>
              <w:right w:val="single" w:sz="4" w:space="0" w:color="auto"/>
            </w:tcBorders>
            <w:shd w:val="clear" w:color="auto" w:fill="FFFFFF"/>
            <w:vAlign w:val="center"/>
          </w:tcPr>
          <w:p w:rsidR="00BA6C7E" w:rsidRDefault="001F6EC9">
            <w:pPr>
              <w:spacing w:line="380" w:lineRule="exact"/>
              <w:rPr>
                <w:rFonts w:ascii="微软雅黑" w:eastAsia="微软雅黑" w:hAnsi="微软雅黑" w:cs="微软雅黑"/>
                <w:szCs w:val="21"/>
              </w:rPr>
            </w:pPr>
            <w:r>
              <w:rPr>
                <w:rFonts w:ascii="微软雅黑" w:eastAsia="微软雅黑" w:hAnsi="微软雅黑" w:cs="微软雅黑" w:hint="eastAsia"/>
                <w:color w:val="000000"/>
                <w:szCs w:val="21"/>
              </w:rPr>
              <w:t>（大写）：</w:t>
            </w:r>
          </w:p>
        </w:tc>
        <w:tc>
          <w:tcPr>
            <w:tcW w:w="1342" w:type="dxa"/>
            <w:vMerge w:val="restart"/>
            <w:tcBorders>
              <w:top w:val="single" w:sz="4" w:space="0" w:color="auto"/>
              <w:left w:val="single" w:sz="4" w:space="0" w:color="auto"/>
              <w:right w:val="single" w:sz="4" w:space="0" w:color="auto"/>
            </w:tcBorders>
            <w:shd w:val="clear" w:color="auto" w:fill="FFFFFF"/>
            <w:vAlign w:val="center"/>
          </w:tcPr>
          <w:p w:rsidR="00BA6C7E" w:rsidRDefault="001F6EC9">
            <w:pPr>
              <w:spacing w:line="380" w:lineRule="exact"/>
              <w:rPr>
                <w:rFonts w:ascii="微软雅黑" w:eastAsia="微软雅黑" w:hAnsi="微软雅黑" w:cs="微软雅黑"/>
                <w:color w:val="000000"/>
                <w:szCs w:val="21"/>
              </w:rPr>
            </w:pPr>
            <w:r>
              <w:rPr>
                <w:rFonts w:ascii="微软雅黑" w:eastAsia="微软雅黑" w:hAnsi="微软雅黑" w:cs="微软雅黑" w:hint="eastAsia"/>
                <w:color w:val="000000"/>
                <w:kern w:val="0"/>
                <w:szCs w:val="21"/>
                <w:lang w:bidi="ar"/>
              </w:rPr>
              <w:t>项目年报价</w:t>
            </w:r>
          </w:p>
        </w:tc>
        <w:tc>
          <w:tcPr>
            <w:tcW w:w="2667" w:type="dxa"/>
            <w:tcBorders>
              <w:top w:val="single" w:sz="4" w:space="0" w:color="auto"/>
              <w:left w:val="single" w:sz="4" w:space="0" w:color="auto"/>
              <w:bottom w:val="single" w:sz="4" w:space="0" w:color="auto"/>
              <w:right w:val="single" w:sz="4" w:space="0" w:color="auto"/>
            </w:tcBorders>
            <w:shd w:val="clear" w:color="auto" w:fill="FFFFFF"/>
            <w:vAlign w:val="center"/>
          </w:tcPr>
          <w:p w:rsidR="00BA6C7E" w:rsidRDefault="001F6EC9">
            <w:pPr>
              <w:spacing w:line="380" w:lineRule="exact"/>
              <w:rPr>
                <w:rFonts w:ascii="微软雅黑" w:eastAsia="微软雅黑" w:hAnsi="微软雅黑" w:cs="微软雅黑"/>
                <w:szCs w:val="21"/>
              </w:rPr>
            </w:pPr>
            <w:r>
              <w:rPr>
                <w:rFonts w:ascii="微软雅黑" w:eastAsia="微软雅黑" w:hAnsi="微软雅黑" w:cs="微软雅黑" w:hint="eastAsia"/>
                <w:color w:val="000000"/>
                <w:szCs w:val="21"/>
              </w:rPr>
              <w:t>（大写）：</w:t>
            </w:r>
          </w:p>
        </w:tc>
      </w:tr>
      <w:tr w:rsidR="00BA6C7E">
        <w:trPr>
          <w:trHeight w:hRule="exact" w:val="468"/>
          <w:jc w:val="center"/>
        </w:trPr>
        <w:tc>
          <w:tcPr>
            <w:tcW w:w="1980" w:type="dxa"/>
            <w:vMerge/>
            <w:tcBorders>
              <w:left w:val="single" w:sz="4" w:space="0" w:color="auto"/>
              <w:bottom w:val="single" w:sz="4" w:space="0" w:color="auto"/>
              <w:right w:val="single" w:sz="4" w:space="0" w:color="auto"/>
            </w:tcBorders>
            <w:shd w:val="clear" w:color="auto" w:fill="FFFFFF"/>
            <w:vAlign w:val="center"/>
          </w:tcPr>
          <w:p w:rsidR="00BA6C7E" w:rsidRDefault="00BA6C7E">
            <w:pPr>
              <w:pStyle w:val="Other1"/>
              <w:spacing w:line="380" w:lineRule="exact"/>
              <w:jc w:val="center"/>
              <w:rPr>
                <w:rFonts w:ascii="微软雅黑" w:eastAsia="微软雅黑" w:hAnsi="微软雅黑" w:cs="微软雅黑"/>
                <w:color w:val="000000"/>
                <w:sz w:val="21"/>
                <w:szCs w:val="21"/>
                <w:lang w:val="en-US" w:eastAsia="zh-CN"/>
              </w:rPr>
            </w:pPr>
          </w:p>
        </w:tc>
        <w:tc>
          <w:tcPr>
            <w:tcW w:w="2151" w:type="dxa"/>
            <w:tcBorders>
              <w:top w:val="single" w:sz="4" w:space="0" w:color="auto"/>
              <w:left w:val="single" w:sz="4" w:space="0" w:color="auto"/>
              <w:bottom w:val="single" w:sz="4" w:space="0" w:color="auto"/>
              <w:right w:val="single" w:sz="4" w:space="0" w:color="auto"/>
            </w:tcBorders>
            <w:shd w:val="clear" w:color="auto" w:fill="FFFFFF"/>
            <w:vAlign w:val="center"/>
          </w:tcPr>
          <w:p w:rsidR="00BA6C7E" w:rsidRDefault="001F6EC9">
            <w:pPr>
              <w:spacing w:line="380" w:lineRule="exact"/>
              <w:rPr>
                <w:rFonts w:ascii="微软雅黑" w:eastAsia="微软雅黑" w:hAnsi="微软雅黑" w:cs="微软雅黑"/>
                <w:color w:val="000000"/>
                <w:szCs w:val="21"/>
              </w:rPr>
            </w:pPr>
            <w:r>
              <w:rPr>
                <w:rFonts w:ascii="微软雅黑" w:eastAsia="微软雅黑" w:hAnsi="微软雅黑" w:cs="微软雅黑" w:hint="eastAsia"/>
                <w:color w:val="000000"/>
                <w:szCs w:val="21"/>
              </w:rPr>
              <w:t>（小写）：</w:t>
            </w:r>
          </w:p>
        </w:tc>
        <w:tc>
          <w:tcPr>
            <w:tcW w:w="1342" w:type="dxa"/>
            <w:vMerge/>
            <w:tcBorders>
              <w:left w:val="single" w:sz="4" w:space="0" w:color="auto"/>
              <w:bottom w:val="single" w:sz="4" w:space="0" w:color="auto"/>
              <w:right w:val="single" w:sz="4" w:space="0" w:color="auto"/>
            </w:tcBorders>
            <w:shd w:val="clear" w:color="auto" w:fill="FFFFFF"/>
            <w:vAlign w:val="center"/>
          </w:tcPr>
          <w:p w:rsidR="00BA6C7E" w:rsidRDefault="00BA6C7E">
            <w:pPr>
              <w:spacing w:line="380" w:lineRule="exact"/>
              <w:rPr>
                <w:rFonts w:ascii="微软雅黑" w:eastAsia="微软雅黑" w:hAnsi="微软雅黑" w:cs="微软雅黑"/>
                <w:color w:val="000000"/>
                <w:szCs w:val="21"/>
              </w:rPr>
            </w:pPr>
          </w:p>
        </w:tc>
        <w:tc>
          <w:tcPr>
            <w:tcW w:w="2667" w:type="dxa"/>
            <w:tcBorders>
              <w:top w:val="single" w:sz="4" w:space="0" w:color="auto"/>
              <w:left w:val="single" w:sz="4" w:space="0" w:color="auto"/>
              <w:bottom w:val="single" w:sz="4" w:space="0" w:color="auto"/>
              <w:right w:val="single" w:sz="4" w:space="0" w:color="auto"/>
            </w:tcBorders>
            <w:shd w:val="clear" w:color="auto" w:fill="FFFFFF"/>
            <w:vAlign w:val="center"/>
          </w:tcPr>
          <w:p w:rsidR="00BA6C7E" w:rsidRDefault="001F6EC9">
            <w:pPr>
              <w:spacing w:line="380" w:lineRule="exact"/>
              <w:rPr>
                <w:rFonts w:ascii="微软雅黑" w:eastAsia="微软雅黑" w:hAnsi="微软雅黑" w:cs="微软雅黑"/>
                <w:color w:val="000000"/>
                <w:szCs w:val="21"/>
              </w:rPr>
            </w:pPr>
            <w:r>
              <w:rPr>
                <w:rFonts w:ascii="微软雅黑" w:eastAsia="微软雅黑" w:hAnsi="微软雅黑" w:cs="微软雅黑" w:hint="eastAsia"/>
                <w:color w:val="000000"/>
                <w:szCs w:val="21"/>
              </w:rPr>
              <w:t>（小写）：</w:t>
            </w:r>
          </w:p>
        </w:tc>
      </w:tr>
      <w:tr w:rsidR="00BA6C7E">
        <w:trPr>
          <w:trHeight w:hRule="exact" w:val="560"/>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BA6C7E" w:rsidRDefault="001F6EC9">
            <w:pPr>
              <w:pStyle w:val="Other1"/>
              <w:spacing w:line="380" w:lineRule="exact"/>
              <w:jc w:val="center"/>
              <w:rPr>
                <w:rFonts w:ascii="微软雅黑" w:eastAsia="微软雅黑" w:hAnsi="微软雅黑" w:cs="微软雅黑"/>
                <w:color w:val="000000"/>
                <w:sz w:val="21"/>
                <w:szCs w:val="21"/>
                <w:lang w:val="en-US" w:eastAsia="zh-CN"/>
              </w:rPr>
            </w:pPr>
            <w:r>
              <w:rPr>
                <w:rFonts w:ascii="微软雅黑" w:eastAsia="微软雅黑" w:hAnsi="微软雅黑" w:cs="微软雅黑" w:hint="eastAsia"/>
                <w:color w:val="000000"/>
                <w:sz w:val="21"/>
                <w:szCs w:val="21"/>
                <w:lang w:val="en-US" w:eastAsia="zh-CN"/>
              </w:rPr>
              <w:t>报价日期</w:t>
            </w:r>
          </w:p>
        </w:tc>
        <w:tc>
          <w:tcPr>
            <w:tcW w:w="61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A6C7E" w:rsidRDefault="00BA6C7E">
            <w:pPr>
              <w:spacing w:line="380" w:lineRule="exact"/>
              <w:rPr>
                <w:rFonts w:ascii="微软雅黑" w:eastAsia="微软雅黑" w:hAnsi="微软雅黑" w:cs="微软雅黑"/>
                <w:color w:val="000000"/>
                <w:szCs w:val="21"/>
              </w:rPr>
            </w:pPr>
          </w:p>
        </w:tc>
      </w:tr>
    </w:tbl>
    <w:p w:rsidR="00BA6C7E" w:rsidRDefault="00BA6C7E">
      <w:pPr>
        <w:pStyle w:val="a3"/>
        <w:spacing w:line="400" w:lineRule="exact"/>
        <w:ind w:left="0" w:firstLine="0"/>
        <w:jc w:val="left"/>
      </w:pPr>
    </w:p>
    <w:p w:rsidR="00BA6C7E" w:rsidRDefault="001F6EC9">
      <w:pPr>
        <w:widowControl/>
        <w:jc w:val="center"/>
        <w:rPr>
          <w:color w:val="000000" w:themeColor="text1"/>
          <w:sz w:val="32"/>
          <w:szCs w:val="20"/>
        </w:rPr>
      </w:pPr>
      <w:r>
        <w:rPr>
          <w:rFonts w:hint="eastAsia"/>
          <w:color w:val="000000" w:themeColor="text1"/>
          <w:sz w:val="32"/>
          <w:szCs w:val="20"/>
        </w:rPr>
        <w:t>报价明细表</w:t>
      </w:r>
    </w:p>
    <w:tbl>
      <w:tblPr>
        <w:tblW w:w="8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489"/>
        <w:gridCol w:w="1627"/>
        <w:gridCol w:w="840"/>
        <w:gridCol w:w="840"/>
        <w:gridCol w:w="1277"/>
        <w:gridCol w:w="1212"/>
      </w:tblGrid>
      <w:tr w:rsidR="00BA6C7E">
        <w:trPr>
          <w:trHeight w:val="650"/>
          <w:jc w:val="center"/>
        </w:trPr>
        <w:tc>
          <w:tcPr>
            <w:tcW w:w="840" w:type="dxa"/>
            <w:shd w:val="clear" w:color="auto" w:fill="auto"/>
            <w:noWrap/>
            <w:vAlign w:val="center"/>
          </w:tcPr>
          <w:p w:rsidR="00BA6C7E" w:rsidRDefault="001F6EC9">
            <w:pPr>
              <w:jc w:val="center"/>
              <w:rPr>
                <w:color w:val="000000" w:themeColor="text1"/>
              </w:rPr>
            </w:pPr>
            <w:r>
              <w:rPr>
                <w:rFonts w:hint="eastAsia"/>
                <w:color w:val="000000" w:themeColor="text1"/>
              </w:rPr>
              <w:t>序号</w:t>
            </w:r>
          </w:p>
        </w:tc>
        <w:tc>
          <w:tcPr>
            <w:tcW w:w="1489" w:type="dxa"/>
            <w:shd w:val="clear" w:color="auto" w:fill="auto"/>
            <w:noWrap/>
            <w:vAlign w:val="center"/>
          </w:tcPr>
          <w:p w:rsidR="00BA6C7E" w:rsidRDefault="001F6EC9">
            <w:pPr>
              <w:jc w:val="center"/>
              <w:rPr>
                <w:color w:val="000000" w:themeColor="text1"/>
              </w:rPr>
            </w:pPr>
            <w:r>
              <w:rPr>
                <w:rFonts w:hint="eastAsia"/>
                <w:color w:val="000000" w:themeColor="text1"/>
              </w:rPr>
              <w:t>名称</w:t>
            </w:r>
          </w:p>
        </w:tc>
        <w:tc>
          <w:tcPr>
            <w:tcW w:w="1627" w:type="dxa"/>
            <w:shd w:val="clear" w:color="auto" w:fill="auto"/>
            <w:noWrap/>
            <w:vAlign w:val="center"/>
          </w:tcPr>
          <w:p w:rsidR="00BA6C7E" w:rsidRDefault="001F6EC9">
            <w:pPr>
              <w:jc w:val="center"/>
              <w:rPr>
                <w:color w:val="000000" w:themeColor="text1"/>
              </w:rPr>
            </w:pPr>
            <w:r>
              <w:rPr>
                <w:rFonts w:hint="eastAsia"/>
                <w:color w:val="000000" w:themeColor="text1"/>
              </w:rPr>
              <w:t>规格型号</w:t>
            </w:r>
          </w:p>
        </w:tc>
        <w:tc>
          <w:tcPr>
            <w:tcW w:w="840" w:type="dxa"/>
            <w:shd w:val="clear" w:color="auto" w:fill="auto"/>
            <w:noWrap/>
            <w:vAlign w:val="center"/>
          </w:tcPr>
          <w:p w:rsidR="00BA6C7E" w:rsidRDefault="001F6EC9">
            <w:pPr>
              <w:jc w:val="center"/>
              <w:rPr>
                <w:color w:val="000000" w:themeColor="text1"/>
              </w:rPr>
            </w:pPr>
            <w:r>
              <w:rPr>
                <w:rFonts w:hint="eastAsia"/>
                <w:color w:val="000000" w:themeColor="text1"/>
              </w:rPr>
              <w:t>单位</w:t>
            </w:r>
          </w:p>
        </w:tc>
        <w:tc>
          <w:tcPr>
            <w:tcW w:w="840" w:type="dxa"/>
            <w:shd w:val="clear" w:color="auto" w:fill="auto"/>
            <w:noWrap/>
            <w:vAlign w:val="center"/>
          </w:tcPr>
          <w:p w:rsidR="00BA6C7E" w:rsidRDefault="001F6EC9">
            <w:pPr>
              <w:jc w:val="center"/>
              <w:rPr>
                <w:color w:val="000000" w:themeColor="text1"/>
              </w:rPr>
            </w:pPr>
            <w:r>
              <w:rPr>
                <w:rFonts w:hint="eastAsia"/>
                <w:color w:val="000000" w:themeColor="text1"/>
              </w:rPr>
              <w:t>单价</w:t>
            </w:r>
          </w:p>
        </w:tc>
        <w:tc>
          <w:tcPr>
            <w:tcW w:w="1273" w:type="dxa"/>
            <w:shd w:val="clear" w:color="auto" w:fill="auto"/>
            <w:noWrap/>
            <w:vAlign w:val="center"/>
          </w:tcPr>
          <w:p w:rsidR="00BA6C7E" w:rsidRDefault="001F6EC9">
            <w:pPr>
              <w:jc w:val="center"/>
              <w:rPr>
                <w:color w:val="000000" w:themeColor="text1"/>
              </w:rPr>
            </w:pPr>
            <w:r>
              <w:rPr>
                <w:rFonts w:hint="eastAsia"/>
                <w:color w:val="000000" w:themeColor="text1"/>
              </w:rPr>
              <w:t>参考数量</w:t>
            </w:r>
          </w:p>
        </w:tc>
        <w:tc>
          <w:tcPr>
            <w:tcW w:w="1212" w:type="dxa"/>
            <w:shd w:val="clear" w:color="auto" w:fill="auto"/>
            <w:noWrap/>
            <w:vAlign w:val="center"/>
          </w:tcPr>
          <w:p w:rsidR="00BA6C7E" w:rsidRDefault="001F6EC9">
            <w:pPr>
              <w:jc w:val="center"/>
              <w:rPr>
                <w:color w:val="000000" w:themeColor="text1"/>
              </w:rPr>
            </w:pPr>
            <w:r>
              <w:rPr>
                <w:rFonts w:hint="eastAsia"/>
                <w:color w:val="000000" w:themeColor="text1"/>
              </w:rPr>
              <w:t>分项合计</w:t>
            </w:r>
          </w:p>
        </w:tc>
      </w:tr>
      <w:tr w:rsidR="00BA6C7E">
        <w:trPr>
          <w:trHeight w:val="628"/>
          <w:jc w:val="center"/>
        </w:trPr>
        <w:tc>
          <w:tcPr>
            <w:tcW w:w="840" w:type="dxa"/>
            <w:shd w:val="clear" w:color="auto" w:fill="auto"/>
            <w:noWrap/>
            <w:vAlign w:val="center"/>
          </w:tcPr>
          <w:p w:rsidR="00BA6C7E" w:rsidRDefault="001F6EC9">
            <w:pPr>
              <w:spacing w:line="300" w:lineRule="exact"/>
              <w:jc w:val="center"/>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1</w:t>
            </w:r>
          </w:p>
        </w:tc>
        <w:tc>
          <w:tcPr>
            <w:tcW w:w="1489" w:type="dxa"/>
            <w:shd w:val="clear" w:color="auto" w:fill="auto"/>
            <w:noWrap/>
            <w:vAlign w:val="center"/>
          </w:tcPr>
          <w:p w:rsidR="00BA6C7E" w:rsidRDefault="001F6EC9">
            <w:pPr>
              <w:spacing w:line="300" w:lineRule="exact"/>
              <w:jc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液态医用氧</w:t>
            </w:r>
          </w:p>
        </w:tc>
        <w:tc>
          <w:tcPr>
            <w:tcW w:w="1627" w:type="dxa"/>
            <w:shd w:val="clear" w:color="auto" w:fill="auto"/>
            <w:noWrap/>
            <w:vAlign w:val="center"/>
          </w:tcPr>
          <w:p w:rsidR="00BA6C7E" w:rsidRDefault="001F6EC9">
            <w:pPr>
              <w:spacing w:line="300" w:lineRule="exact"/>
              <w:jc w:val="center"/>
              <w:rPr>
                <w:rFonts w:asciiTheme="majorEastAsia" w:eastAsiaTheme="majorEastAsia" w:hAnsiTheme="majorEastAsia" w:cstheme="majorEastAsia"/>
                <w:color w:val="000000" w:themeColor="text1"/>
                <w:szCs w:val="21"/>
              </w:rPr>
            </w:pPr>
            <w:r>
              <w:rPr>
                <w:rFonts w:ascii="微软雅黑" w:eastAsia="微软雅黑" w:hAnsi="微软雅黑" w:cs="微软雅黑" w:hint="eastAsia"/>
                <w:szCs w:val="21"/>
              </w:rPr>
              <w:t>纯度≥99.5%</w:t>
            </w:r>
          </w:p>
        </w:tc>
        <w:tc>
          <w:tcPr>
            <w:tcW w:w="840" w:type="dxa"/>
            <w:shd w:val="clear" w:color="auto" w:fill="auto"/>
            <w:noWrap/>
            <w:vAlign w:val="center"/>
          </w:tcPr>
          <w:p w:rsidR="00BA6C7E" w:rsidRDefault="001F6EC9">
            <w:pPr>
              <w:spacing w:line="300" w:lineRule="exact"/>
              <w:jc w:val="center"/>
              <w:rPr>
                <w:color w:val="000000" w:themeColor="text1"/>
              </w:rPr>
            </w:pPr>
            <w:r>
              <w:rPr>
                <w:rFonts w:hint="eastAsia"/>
                <w:color w:val="000000" w:themeColor="text1"/>
              </w:rPr>
              <w:t>吨</w:t>
            </w:r>
          </w:p>
        </w:tc>
        <w:tc>
          <w:tcPr>
            <w:tcW w:w="840" w:type="dxa"/>
            <w:shd w:val="clear" w:color="auto" w:fill="auto"/>
            <w:noWrap/>
            <w:vAlign w:val="center"/>
          </w:tcPr>
          <w:p w:rsidR="00BA6C7E" w:rsidRDefault="00BA6C7E">
            <w:pPr>
              <w:spacing w:line="300" w:lineRule="exact"/>
              <w:jc w:val="center"/>
              <w:rPr>
                <w:rFonts w:ascii="微软雅黑" w:eastAsia="微软雅黑" w:hAnsi="微软雅黑" w:cs="微软雅黑"/>
                <w:color w:val="000000" w:themeColor="text1"/>
                <w:szCs w:val="21"/>
              </w:rPr>
            </w:pPr>
          </w:p>
        </w:tc>
        <w:tc>
          <w:tcPr>
            <w:tcW w:w="1273" w:type="dxa"/>
            <w:shd w:val="clear" w:color="auto" w:fill="auto"/>
            <w:noWrap/>
            <w:vAlign w:val="center"/>
          </w:tcPr>
          <w:p w:rsidR="00BA6C7E" w:rsidRDefault="001F6EC9">
            <w:pPr>
              <w:spacing w:line="300" w:lineRule="exact"/>
              <w:jc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color w:val="000000" w:themeColor="text1"/>
                <w:szCs w:val="21"/>
              </w:rPr>
              <w:t>1590</w:t>
            </w:r>
          </w:p>
        </w:tc>
        <w:tc>
          <w:tcPr>
            <w:tcW w:w="1212" w:type="dxa"/>
            <w:shd w:val="clear" w:color="auto" w:fill="auto"/>
            <w:noWrap/>
            <w:vAlign w:val="center"/>
          </w:tcPr>
          <w:p w:rsidR="00BA6C7E" w:rsidRDefault="00BA6C7E">
            <w:pPr>
              <w:spacing w:line="300" w:lineRule="exact"/>
              <w:jc w:val="center"/>
              <w:rPr>
                <w:color w:val="000000" w:themeColor="text1"/>
                <w:sz w:val="24"/>
              </w:rPr>
            </w:pPr>
          </w:p>
        </w:tc>
      </w:tr>
      <w:tr w:rsidR="00BA6C7E">
        <w:trPr>
          <w:trHeight w:val="609"/>
          <w:jc w:val="center"/>
        </w:trPr>
        <w:tc>
          <w:tcPr>
            <w:tcW w:w="6913" w:type="dxa"/>
            <w:gridSpan w:val="6"/>
            <w:shd w:val="clear" w:color="auto" w:fill="auto"/>
            <w:noWrap/>
            <w:vAlign w:val="center"/>
          </w:tcPr>
          <w:p w:rsidR="00BA6C7E" w:rsidRDefault="001F6EC9">
            <w:pPr>
              <w:jc w:val="center"/>
              <w:rPr>
                <w:color w:val="000000" w:themeColor="text1"/>
                <w:sz w:val="24"/>
              </w:rPr>
            </w:pPr>
            <w:r>
              <w:rPr>
                <w:rFonts w:ascii="微软雅黑" w:eastAsia="微软雅黑" w:hAnsi="微软雅黑" w:cs="微软雅黑" w:hint="eastAsia"/>
                <w:color w:val="000000" w:themeColor="text1"/>
                <w:kern w:val="0"/>
                <w:szCs w:val="21"/>
                <w:lang w:bidi="ar"/>
              </w:rPr>
              <w:t>合计（总报价）</w:t>
            </w:r>
          </w:p>
        </w:tc>
        <w:tc>
          <w:tcPr>
            <w:tcW w:w="1212" w:type="dxa"/>
            <w:shd w:val="clear" w:color="auto" w:fill="auto"/>
            <w:noWrap/>
            <w:vAlign w:val="center"/>
          </w:tcPr>
          <w:p w:rsidR="00BA6C7E" w:rsidRDefault="00BA6C7E">
            <w:pPr>
              <w:jc w:val="center"/>
              <w:rPr>
                <w:color w:val="000000" w:themeColor="text1"/>
                <w:sz w:val="24"/>
              </w:rPr>
            </w:pPr>
          </w:p>
        </w:tc>
      </w:tr>
    </w:tbl>
    <w:p w:rsidR="00BA6C7E" w:rsidRDefault="001F6EC9">
      <w:pPr>
        <w:widowControl/>
        <w:spacing w:line="360" w:lineRule="exact"/>
        <w:jc w:val="left"/>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注：1.填写报价表与分项报价明细表。</w:t>
      </w:r>
    </w:p>
    <w:p w:rsidR="00BA6C7E" w:rsidRDefault="001F6EC9">
      <w:pPr>
        <w:widowControl/>
        <w:spacing w:line="360" w:lineRule="exact"/>
        <w:ind w:firstLine="420"/>
        <w:jc w:val="left"/>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2.分项报价明细表中合计（总报价）与项目总报价表中项目总报价应一致。</w:t>
      </w:r>
    </w:p>
    <w:p w:rsidR="00BA6C7E" w:rsidRDefault="001F6EC9">
      <w:pPr>
        <w:widowControl/>
        <w:spacing w:line="360" w:lineRule="exact"/>
        <w:ind w:firstLine="420"/>
        <w:jc w:val="left"/>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3.采用人民币报价，以元为单位标注。</w:t>
      </w:r>
    </w:p>
    <w:p w:rsidR="00BA6C7E" w:rsidRDefault="001F6EC9">
      <w:pPr>
        <w:widowControl/>
        <w:spacing w:line="360" w:lineRule="exact"/>
        <w:ind w:firstLine="420"/>
        <w:jc w:val="left"/>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4.报价保留至小数点后两位，四舍五入。</w:t>
      </w:r>
    </w:p>
    <w:p w:rsidR="00BA6C7E" w:rsidRDefault="00BA6C7E">
      <w:pPr>
        <w:pStyle w:val="a3"/>
        <w:spacing w:line="400" w:lineRule="exact"/>
        <w:ind w:left="0" w:firstLine="0"/>
        <w:jc w:val="left"/>
      </w:pPr>
    </w:p>
    <w:p w:rsidR="00BA6C7E" w:rsidRDefault="001F6EC9">
      <w:pPr>
        <w:pStyle w:val="a3"/>
        <w:spacing w:line="400" w:lineRule="exact"/>
        <w:ind w:left="0" w:firstLine="0"/>
        <w:jc w:val="left"/>
        <w:rPr>
          <w:rFonts w:ascii="华文细黑" w:eastAsia="华文细黑" w:hAnsi="华文细黑" w:cs="华文细黑"/>
          <w:b/>
          <w:bCs/>
          <w:szCs w:val="21"/>
        </w:rPr>
      </w:pPr>
      <w:r>
        <w:rPr>
          <w:rFonts w:ascii="华文细黑" w:eastAsia="华文细黑" w:hAnsi="华文细黑" w:cs="华文细黑" w:hint="eastAsia"/>
          <w:b/>
          <w:bCs/>
          <w:szCs w:val="21"/>
        </w:rPr>
        <w:t xml:space="preserve">             </w:t>
      </w:r>
    </w:p>
    <w:p w:rsidR="00BA6C7E" w:rsidRDefault="00BA6C7E">
      <w:pPr>
        <w:pStyle w:val="a3"/>
        <w:ind w:left="0" w:firstLine="0"/>
        <w:rPr>
          <w:rFonts w:ascii="宋体" w:hAnsi="宋体" w:cs="宋体"/>
        </w:rPr>
      </w:pPr>
    </w:p>
    <w:p w:rsidR="00BA6C7E" w:rsidRDefault="00BA6C7E">
      <w:pPr>
        <w:widowControl/>
        <w:jc w:val="left"/>
        <w:rPr>
          <w:b/>
          <w:bCs/>
          <w:color w:val="000000"/>
        </w:rPr>
      </w:pPr>
    </w:p>
    <w:p w:rsidR="00BA6C7E" w:rsidRDefault="00BA6C7E">
      <w:pPr>
        <w:widowControl/>
        <w:jc w:val="left"/>
        <w:rPr>
          <w:b/>
          <w:bCs/>
          <w:color w:val="000000"/>
        </w:rPr>
      </w:pPr>
    </w:p>
    <w:p w:rsidR="00BA6C7E" w:rsidRDefault="001F6EC9">
      <w:pPr>
        <w:widowControl/>
        <w:jc w:val="left"/>
        <w:rPr>
          <w:b/>
          <w:bCs/>
          <w:color w:val="000000"/>
        </w:rPr>
      </w:pPr>
      <w:r>
        <w:rPr>
          <w:b/>
          <w:bCs/>
          <w:color w:val="000000"/>
        </w:rPr>
        <w:br w:type="page"/>
      </w:r>
    </w:p>
    <w:p w:rsidR="00BA6C7E" w:rsidRDefault="00BA6C7E">
      <w:pPr>
        <w:widowControl/>
        <w:jc w:val="left"/>
        <w:rPr>
          <w:b/>
          <w:bCs/>
          <w:color w:val="000000"/>
        </w:rPr>
      </w:pPr>
    </w:p>
    <w:p w:rsidR="00BA6C7E" w:rsidRDefault="001F6EC9">
      <w:pPr>
        <w:widowControl/>
        <w:jc w:val="left"/>
        <w:rPr>
          <w:b/>
          <w:bCs/>
          <w:color w:val="000000"/>
        </w:rPr>
      </w:pPr>
      <w:r>
        <w:rPr>
          <w:rFonts w:hint="eastAsia"/>
          <w:b/>
          <w:bCs/>
          <w:color w:val="000000"/>
        </w:rPr>
        <w:t>附件</w:t>
      </w:r>
      <w:r>
        <w:rPr>
          <w:rFonts w:hint="eastAsia"/>
          <w:b/>
          <w:bCs/>
          <w:color w:val="000000"/>
        </w:rPr>
        <w:t>2</w:t>
      </w:r>
    </w:p>
    <w:p w:rsidR="00BA6C7E" w:rsidRDefault="001F6EC9">
      <w:pPr>
        <w:pStyle w:val="a7"/>
        <w:spacing w:before="120" w:beforeAutospacing="0" w:after="120" w:afterAutospacing="0" w:line="240" w:lineRule="atLeast"/>
        <w:ind w:firstLine="567"/>
        <w:jc w:val="center"/>
        <w:outlineLvl w:val="0"/>
        <w:rPr>
          <w:b/>
          <w:bCs/>
          <w:color w:val="000000"/>
          <w:sz w:val="32"/>
          <w:szCs w:val="32"/>
        </w:rPr>
      </w:pPr>
      <w:r>
        <w:rPr>
          <w:rFonts w:hint="eastAsia"/>
          <w:b/>
          <w:bCs/>
          <w:color w:val="000000"/>
          <w:sz w:val="32"/>
          <w:szCs w:val="32"/>
        </w:rPr>
        <w:t>法定代表人身份证明书</w:t>
      </w:r>
    </w:p>
    <w:p w:rsidR="00BA6C7E" w:rsidRDefault="001F6EC9">
      <w:pPr>
        <w:pStyle w:val="a7"/>
        <w:spacing w:line="206" w:lineRule="atLeast"/>
        <w:ind w:firstLine="567"/>
        <w:jc w:val="both"/>
        <w:rPr>
          <w:color w:val="000000"/>
          <w:sz w:val="28"/>
          <w:szCs w:val="28"/>
          <w:u w:val="single"/>
        </w:rPr>
      </w:pPr>
      <w:r>
        <w:rPr>
          <w:rFonts w:hint="eastAsia"/>
          <w:color w:val="000000"/>
          <w:sz w:val="28"/>
          <w:szCs w:val="28"/>
        </w:rPr>
        <w:t>投 标 人：</w:t>
      </w:r>
      <w:r>
        <w:rPr>
          <w:rFonts w:hint="eastAsia"/>
          <w:color w:val="000000"/>
          <w:sz w:val="28"/>
          <w:szCs w:val="28"/>
          <w:u w:val="single"/>
        </w:rPr>
        <w:t xml:space="preserve">                                      </w:t>
      </w:r>
    </w:p>
    <w:p w:rsidR="00BA6C7E" w:rsidRDefault="001F6EC9">
      <w:pPr>
        <w:pStyle w:val="a7"/>
        <w:spacing w:line="206" w:lineRule="atLeast"/>
        <w:ind w:firstLine="567"/>
        <w:jc w:val="both"/>
        <w:rPr>
          <w:color w:val="000000"/>
          <w:sz w:val="28"/>
          <w:szCs w:val="28"/>
        </w:rPr>
      </w:pPr>
      <w:r>
        <w:rPr>
          <w:rFonts w:hint="eastAsia"/>
          <w:color w:val="000000"/>
          <w:sz w:val="28"/>
          <w:szCs w:val="28"/>
        </w:rPr>
        <w:t>单位性质：</w:t>
      </w:r>
      <w:r>
        <w:rPr>
          <w:rFonts w:hint="eastAsia"/>
          <w:color w:val="000000"/>
          <w:sz w:val="28"/>
          <w:szCs w:val="28"/>
          <w:u w:val="single"/>
        </w:rPr>
        <w:t xml:space="preserve">                                      </w:t>
      </w:r>
    </w:p>
    <w:p w:rsidR="00BA6C7E" w:rsidRDefault="001F6EC9">
      <w:pPr>
        <w:pStyle w:val="a7"/>
        <w:spacing w:line="206" w:lineRule="atLeast"/>
        <w:ind w:firstLine="567"/>
        <w:jc w:val="both"/>
        <w:rPr>
          <w:color w:val="000000"/>
          <w:sz w:val="28"/>
          <w:szCs w:val="28"/>
          <w:u w:val="single"/>
        </w:rPr>
      </w:pPr>
      <w:r>
        <w:rPr>
          <w:rFonts w:hint="eastAsia"/>
          <w:color w:val="000000"/>
          <w:sz w:val="28"/>
          <w:szCs w:val="28"/>
        </w:rPr>
        <w:t>地     址：</w:t>
      </w:r>
      <w:r>
        <w:rPr>
          <w:noProof/>
          <w:color w:val="000000"/>
          <w:sz w:val="28"/>
          <w:szCs w:val="28"/>
          <w:shd w:val="clear" w:color="auto" w:fill="F7F2B0"/>
        </w:rPr>
        <mc:AlternateContent>
          <mc:Choice Requires="wps">
            <w:drawing>
              <wp:inline distT="0" distB="0" distL="114300" distR="114300">
                <wp:extent cx="635" cy="0"/>
                <wp:effectExtent l="0" t="0" r="0" b="0"/>
                <wp:docPr id="21" name="矩形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BA6C7E" w:rsidRDefault="00BA6C7E"/>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gKOe7bIB&#10;AAB0AwAADgAAAAAAAAABACAAAAAeAQAAZHJzL2Uyb0RvYy54bWxQSwUGAAAAAAYABgBZAQAAQgUA&#10;AAAA&#10;">
                <v:fill on="f" focussize="0,0"/>
                <v:stroke on="f"/>
                <v:imagedata o:title=""/>
                <o:lock v:ext="edit" aspectratio="t"/>
                <v:textbox>
                  <w:txbxContent>
                    <w:p w14:paraId="406338E5"/>
                  </w:txbxContent>
                </v:textbox>
                <w10:wrap type="none"/>
                <w10:anchorlock/>
              </v:rect>
            </w:pict>
          </mc:Fallback>
        </mc:AlternateContent>
      </w:r>
      <w:r>
        <w:rPr>
          <w:rFonts w:hint="eastAsia"/>
          <w:color w:val="000000"/>
          <w:sz w:val="28"/>
          <w:szCs w:val="28"/>
          <w:u w:val="single"/>
        </w:rPr>
        <w:t xml:space="preserve">                                      </w:t>
      </w:r>
    </w:p>
    <w:p w:rsidR="00BA6C7E" w:rsidRDefault="001F6EC9">
      <w:pPr>
        <w:pStyle w:val="a7"/>
        <w:spacing w:line="206" w:lineRule="atLeast"/>
        <w:ind w:firstLine="567"/>
        <w:jc w:val="both"/>
        <w:rPr>
          <w:color w:val="000000"/>
          <w:sz w:val="28"/>
          <w:szCs w:val="28"/>
          <w:u w:val="single"/>
        </w:rPr>
      </w:pPr>
      <w:r>
        <w:rPr>
          <w:rFonts w:hint="eastAsia"/>
          <w:color w:val="000000"/>
          <w:sz w:val="28"/>
          <w:szCs w:val="28"/>
        </w:rPr>
        <w:t>成立时间：</w:t>
      </w:r>
      <w:r>
        <w:rPr>
          <w:noProof/>
          <w:color w:val="000000"/>
          <w:sz w:val="28"/>
          <w:szCs w:val="28"/>
          <w:shd w:val="clear" w:color="auto" w:fill="F7F2B0"/>
        </w:rPr>
        <mc:AlternateContent>
          <mc:Choice Requires="wps">
            <w:drawing>
              <wp:inline distT="0" distB="0" distL="114300" distR="114300">
                <wp:extent cx="635" cy="0"/>
                <wp:effectExtent l="0" t="0" r="0" b="0"/>
                <wp:docPr id="22" name="矩形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BA6C7E" w:rsidRDefault="00BA6C7E"/>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KEiYUbIB&#10;AAB0AwAADgAAAAAAAAABACAAAAAeAQAAZHJzL2Uyb0RvYy54bWxQSwUGAAAAAAYABgBZAQAAQgUA&#10;AAAA&#10;">
                <v:fill on="f" focussize="0,0"/>
                <v:stroke on="f"/>
                <v:imagedata o:title=""/>
                <o:lock v:ext="edit" aspectratio="t"/>
                <v:textbox>
                  <w:txbxContent>
                    <w:p w14:paraId="5E905144"/>
                  </w:txbxContent>
                </v:textbox>
                <w10:wrap type="none"/>
                <w10:anchorlock/>
              </v:rect>
            </w:pict>
          </mc:Fallback>
        </mc:AlternateContent>
      </w:r>
      <w:r>
        <w:rPr>
          <w:rFonts w:hint="eastAsia"/>
          <w:color w:val="000000"/>
          <w:sz w:val="28"/>
          <w:szCs w:val="28"/>
          <w:u w:val="single"/>
        </w:rPr>
        <w:t xml:space="preserve">                                      </w:t>
      </w:r>
    </w:p>
    <w:p w:rsidR="00BA6C7E" w:rsidRDefault="001F6EC9">
      <w:pPr>
        <w:pStyle w:val="a7"/>
        <w:spacing w:line="206" w:lineRule="atLeast"/>
        <w:ind w:firstLine="567"/>
        <w:jc w:val="both"/>
        <w:rPr>
          <w:color w:val="000000"/>
          <w:sz w:val="28"/>
          <w:szCs w:val="28"/>
        </w:rPr>
      </w:pPr>
      <w:r>
        <w:rPr>
          <w:rFonts w:hint="eastAsia"/>
          <w:color w:val="000000"/>
          <w:sz w:val="28"/>
          <w:szCs w:val="28"/>
        </w:rPr>
        <w:t>经营期限：</w:t>
      </w:r>
      <w:r>
        <w:rPr>
          <w:noProof/>
          <w:color w:val="000000"/>
          <w:sz w:val="28"/>
          <w:szCs w:val="28"/>
          <w:shd w:val="clear" w:color="auto" w:fill="F7F2B0"/>
        </w:rPr>
        <mc:AlternateContent>
          <mc:Choice Requires="wps">
            <w:drawing>
              <wp:inline distT="0" distB="0" distL="114300" distR="114300">
                <wp:extent cx="635" cy="0"/>
                <wp:effectExtent l="0" t="0" r="0" b="0"/>
                <wp:docPr id="23" name="矩形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BA6C7E" w:rsidRDefault="00BA6C7E"/>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sO5lOrIB&#10;AAB0AwAADgAAAAAAAAABACAAAAAeAQAAZHJzL2Uyb0RvYy54bWxQSwUGAAAAAAYABgBZAQAAQgUA&#10;AAAA&#10;">
                <v:fill on="f" focussize="0,0"/>
                <v:stroke on="f"/>
                <v:imagedata o:title=""/>
                <o:lock v:ext="edit" aspectratio="t"/>
                <v:textbox>
                  <w:txbxContent>
                    <w:p w14:paraId="7F5324F5"/>
                  </w:txbxContent>
                </v:textbox>
                <w10:wrap type="none"/>
                <w10:anchorlock/>
              </v:rect>
            </w:pict>
          </mc:Fallback>
        </mc:AlternateContent>
      </w:r>
      <w:r>
        <w:rPr>
          <w:rFonts w:hint="eastAsia"/>
          <w:color w:val="000000"/>
          <w:sz w:val="28"/>
          <w:szCs w:val="28"/>
          <w:u w:val="single"/>
        </w:rPr>
        <w:t xml:space="preserve">                                      </w:t>
      </w:r>
    </w:p>
    <w:p w:rsidR="00BA6C7E" w:rsidRDefault="001F6EC9">
      <w:pPr>
        <w:pStyle w:val="a7"/>
        <w:spacing w:line="206" w:lineRule="atLeast"/>
        <w:ind w:firstLine="567"/>
        <w:jc w:val="both"/>
        <w:rPr>
          <w:color w:val="000000"/>
          <w:sz w:val="28"/>
          <w:szCs w:val="28"/>
        </w:rPr>
      </w:pPr>
      <w:r>
        <w:rPr>
          <w:rFonts w:hint="eastAsia"/>
          <w:color w:val="000000"/>
          <w:sz w:val="28"/>
          <w:szCs w:val="28"/>
        </w:rPr>
        <w:t>姓     名：</w:t>
      </w:r>
      <w:r>
        <w:rPr>
          <w:rFonts w:hint="eastAsia"/>
          <w:color w:val="000000"/>
          <w:sz w:val="28"/>
          <w:szCs w:val="28"/>
          <w:u w:val="single"/>
        </w:rPr>
        <w:t xml:space="preserve">                     </w:t>
      </w:r>
      <w:r>
        <w:rPr>
          <w:rFonts w:hint="eastAsia"/>
          <w:color w:val="000000"/>
          <w:sz w:val="28"/>
          <w:szCs w:val="28"/>
        </w:rPr>
        <w:t>性     别：</w:t>
      </w:r>
      <w:r>
        <w:rPr>
          <w:noProof/>
          <w:color w:val="000000"/>
          <w:sz w:val="28"/>
          <w:szCs w:val="28"/>
          <w:shd w:val="clear" w:color="auto" w:fill="F7F2B0"/>
        </w:rPr>
        <mc:AlternateContent>
          <mc:Choice Requires="wps">
            <w:drawing>
              <wp:inline distT="0" distB="0" distL="114300" distR="114300">
                <wp:extent cx="635" cy="0"/>
                <wp:effectExtent l="0" t="0" r="0" b="0"/>
                <wp:docPr id="24" name="矩形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BA6C7E" w:rsidRDefault="00BA6C7E"/>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DmZ5PKz&#10;AQAAdAMAAA4AAAAAAAAAAQAgAAAAHgEAAGRycy9lMm9Eb2MueG1sUEsFBgAAAAAGAAYAWQEAAEMF&#10;AAAAAA==&#10;">
                <v:fill on="f" focussize="0,0"/>
                <v:stroke on="f"/>
                <v:imagedata o:title=""/>
                <o:lock v:ext="edit" aspectratio="t"/>
                <v:textbox>
                  <w:txbxContent>
                    <w:p w14:paraId="53E52B63"/>
                  </w:txbxContent>
                </v:textbox>
                <w10:wrap type="none"/>
                <w10:anchorlock/>
              </v:rect>
            </w:pict>
          </mc:Fallback>
        </mc:AlternateContent>
      </w:r>
      <w:r>
        <w:rPr>
          <w:rFonts w:hint="eastAsia"/>
          <w:color w:val="000000"/>
          <w:sz w:val="28"/>
          <w:szCs w:val="28"/>
          <w:u w:val="single"/>
        </w:rPr>
        <w:t xml:space="preserve">                     </w:t>
      </w:r>
    </w:p>
    <w:p w:rsidR="00BA6C7E" w:rsidRDefault="001F6EC9">
      <w:pPr>
        <w:pStyle w:val="a7"/>
        <w:spacing w:line="206" w:lineRule="atLeast"/>
        <w:ind w:firstLine="567"/>
        <w:jc w:val="both"/>
        <w:rPr>
          <w:color w:val="000000"/>
          <w:sz w:val="28"/>
          <w:szCs w:val="28"/>
        </w:rPr>
      </w:pPr>
      <w:r>
        <w:rPr>
          <w:rFonts w:hint="eastAsia"/>
          <w:color w:val="000000"/>
          <w:sz w:val="28"/>
          <w:szCs w:val="28"/>
        </w:rPr>
        <w:t>年     龄：</w:t>
      </w:r>
      <w:r>
        <w:rPr>
          <w:rFonts w:hint="eastAsia"/>
          <w:color w:val="000000"/>
          <w:sz w:val="28"/>
          <w:szCs w:val="28"/>
          <w:u w:val="single"/>
        </w:rPr>
        <w:t xml:space="preserve">                     </w:t>
      </w:r>
      <w:r>
        <w:rPr>
          <w:rFonts w:hint="eastAsia"/>
          <w:color w:val="000000"/>
          <w:sz w:val="28"/>
          <w:szCs w:val="28"/>
        </w:rPr>
        <w:t>职     务：</w:t>
      </w:r>
      <w:r>
        <w:rPr>
          <w:noProof/>
          <w:color w:val="000000"/>
          <w:sz w:val="28"/>
          <w:szCs w:val="28"/>
          <w:shd w:val="clear" w:color="auto" w:fill="F7F2B0"/>
        </w:rPr>
        <mc:AlternateContent>
          <mc:Choice Requires="wps">
            <w:drawing>
              <wp:inline distT="0" distB="0" distL="114300" distR="114300">
                <wp:extent cx="635" cy="0"/>
                <wp:effectExtent l="0" t="0" r="0" b="0"/>
                <wp:docPr id="25" name="矩形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BA6C7E" w:rsidRDefault="00BA6C7E"/>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oT8ZmbIB&#10;AAB0AwAADgAAAAAAAAABACAAAAAeAQAAZHJzL2Uyb0RvYy54bWxQSwUGAAAAAAYABgBZAQAAQgUA&#10;AAAA&#10;">
                <v:fill on="f" focussize="0,0"/>
                <v:stroke on="f"/>
                <v:imagedata o:title=""/>
                <o:lock v:ext="edit" aspectratio="t"/>
                <v:textbox>
                  <w:txbxContent>
                    <w:p w14:paraId="37BA55EA"/>
                  </w:txbxContent>
                </v:textbox>
                <w10:wrap type="none"/>
                <w10:anchorlock/>
              </v:rect>
            </w:pict>
          </mc:Fallback>
        </mc:AlternateContent>
      </w:r>
      <w:r>
        <w:rPr>
          <w:rFonts w:hint="eastAsia"/>
          <w:color w:val="000000"/>
          <w:sz w:val="28"/>
          <w:szCs w:val="28"/>
          <w:u w:val="single"/>
        </w:rPr>
        <w:t xml:space="preserve">                     </w:t>
      </w:r>
    </w:p>
    <w:p w:rsidR="00BA6C7E" w:rsidRDefault="001F6EC9">
      <w:pPr>
        <w:pStyle w:val="a7"/>
        <w:spacing w:line="206" w:lineRule="atLeast"/>
        <w:ind w:firstLine="567"/>
        <w:jc w:val="both"/>
        <w:rPr>
          <w:color w:val="000000"/>
          <w:sz w:val="28"/>
          <w:szCs w:val="28"/>
        </w:rPr>
      </w:pPr>
      <w:r>
        <w:rPr>
          <w:rFonts w:hint="eastAsia"/>
          <w:color w:val="000000"/>
          <w:sz w:val="28"/>
          <w:szCs w:val="28"/>
        </w:rPr>
        <w:t>系</w:t>
      </w:r>
      <w:r>
        <w:rPr>
          <w:rFonts w:hint="eastAsia"/>
          <w:color w:val="000000"/>
          <w:sz w:val="28"/>
          <w:szCs w:val="28"/>
          <w:u w:val="single"/>
        </w:rPr>
        <w:t xml:space="preserve">                    </w:t>
      </w:r>
      <w:r>
        <w:rPr>
          <w:rFonts w:hint="eastAsia"/>
          <w:color w:val="000000"/>
          <w:sz w:val="28"/>
          <w:szCs w:val="28"/>
        </w:rPr>
        <w:t>(投标人名称)的法定代表人。</w:t>
      </w:r>
    </w:p>
    <w:p w:rsidR="00BA6C7E" w:rsidRDefault="001F6EC9">
      <w:pPr>
        <w:pStyle w:val="a7"/>
        <w:spacing w:line="206" w:lineRule="atLeast"/>
        <w:ind w:firstLine="567"/>
        <w:jc w:val="both"/>
        <w:rPr>
          <w:color w:val="000000"/>
          <w:sz w:val="28"/>
          <w:szCs w:val="28"/>
        </w:rPr>
      </w:pPr>
      <w:r>
        <w:rPr>
          <w:rFonts w:hint="eastAsia"/>
          <w:color w:val="000000"/>
          <w:sz w:val="28"/>
          <w:szCs w:val="28"/>
        </w:rPr>
        <w:t>特此证明。</w:t>
      </w:r>
    </w:p>
    <w:p w:rsidR="00BA6C7E" w:rsidRDefault="00BA6C7E">
      <w:pPr>
        <w:pStyle w:val="a7"/>
        <w:spacing w:line="206" w:lineRule="atLeast"/>
        <w:ind w:firstLine="567"/>
        <w:jc w:val="both"/>
        <w:rPr>
          <w:color w:val="000000"/>
          <w:sz w:val="28"/>
          <w:szCs w:val="28"/>
        </w:rPr>
      </w:pPr>
    </w:p>
    <w:p w:rsidR="00BA6C7E" w:rsidRDefault="001F6EC9">
      <w:pPr>
        <w:pStyle w:val="a7"/>
        <w:spacing w:line="206" w:lineRule="atLeast"/>
        <w:ind w:firstLine="567"/>
        <w:jc w:val="center"/>
        <w:rPr>
          <w:color w:val="000000"/>
          <w:sz w:val="28"/>
          <w:szCs w:val="28"/>
        </w:rPr>
      </w:pPr>
      <w:r>
        <w:rPr>
          <w:rFonts w:hint="eastAsia"/>
          <w:color w:val="000000"/>
          <w:sz w:val="28"/>
          <w:szCs w:val="28"/>
        </w:rPr>
        <w:t>投标人：</w:t>
      </w:r>
      <w:r>
        <w:rPr>
          <w:noProof/>
          <w:color w:val="000000"/>
          <w:sz w:val="28"/>
          <w:szCs w:val="28"/>
          <w:shd w:val="clear" w:color="auto" w:fill="F7F2B0"/>
        </w:rPr>
        <mc:AlternateContent>
          <mc:Choice Requires="wps">
            <w:drawing>
              <wp:inline distT="0" distB="0" distL="114300" distR="114300">
                <wp:extent cx="635" cy="0"/>
                <wp:effectExtent l="0" t="0" r="0" b="0"/>
                <wp:docPr id="26" name="矩形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BA6C7E" w:rsidRDefault="00BA6C7E"/>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CdQfJbIB&#10;AAB0AwAADgAAAAAAAAABACAAAAAeAQAAZHJzL2Uyb0RvYy54bWxQSwUGAAAAAAYABgBZAQAAQgUA&#10;AAAA&#10;">
                <v:fill on="f" focussize="0,0"/>
                <v:stroke on="f"/>
                <v:imagedata o:title=""/>
                <o:lock v:ext="edit" aspectratio="t"/>
                <v:textbox>
                  <w:txbxContent>
                    <w:p w14:paraId="263BCF6A"/>
                  </w:txbxContent>
                </v:textbox>
                <w10:wrap type="none"/>
                <w10:anchorlock/>
              </v:rect>
            </w:pict>
          </mc:Fallback>
        </mc:AlternateContent>
      </w:r>
      <w:r>
        <w:rPr>
          <w:rFonts w:hint="eastAsia"/>
          <w:color w:val="000000"/>
          <w:sz w:val="28"/>
          <w:szCs w:val="28"/>
        </w:rPr>
        <w:t>(盖公章)</w:t>
      </w:r>
      <w:r>
        <w:rPr>
          <w:rFonts w:hint="eastAsia"/>
          <w:color w:val="000000"/>
          <w:sz w:val="28"/>
          <w:szCs w:val="28"/>
          <w:u w:val="single"/>
        </w:rPr>
        <w:t xml:space="preserve">                      </w:t>
      </w:r>
    </w:p>
    <w:p w:rsidR="00BA6C7E" w:rsidRDefault="00BA6C7E">
      <w:pPr>
        <w:pStyle w:val="a7"/>
        <w:spacing w:line="206" w:lineRule="atLeast"/>
        <w:ind w:firstLine="567"/>
        <w:jc w:val="center"/>
        <w:rPr>
          <w:color w:val="000000"/>
          <w:sz w:val="28"/>
          <w:szCs w:val="28"/>
        </w:rPr>
      </w:pPr>
    </w:p>
    <w:p w:rsidR="00BA6C7E" w:rsidRDefault="001F6EC9">
      <w:pPr>
        <w:pStyle w:val="a7"/>
        <w:spacing w:line="206" w:lineRule="atLeast"/>
        <w:ind w:firstLine="567"/>
        <w:jc w:val="center"/>
        <w:rPr>
          <w:color w:val="000000"/>
          <w:sz w:val="28"/>
          <w:szCs w:val="28"/>
          <w:u w:val="single"/>
        </w:rPr>
      </w:pPr>
      <w:r>
        <w:rPr>
          <w:rFonts w:hint="eastAsia"/>
          <w:color w:val="000000"/>
          <w:sz w:val="28"/>
          <w:szCs w:val="28"/>
        </w:rPr>
        <w:t>日期：</w:t>
      </w:r>
      <w:r>
        <w:rPr>
          <w:noProof/>
          <w:color w:val="000000"/>
          <w:sz w:val="28"/>
          <w:szCs w:val="28"/>
          <w:shd w:val="clear" w:color="auto" w:fill="F7F2B0"/>
        </w:rPr>
        <mc:AlternateContent>
          <mc:Choice Requires="wps">
            <w:drawing>
              <wp:inline distT="0" distB="0" distL="114300" distR="114300">
                <wp:extent cx="635" cy="0"/>
                <wp:effectExtent l="0" t="0" r="0" b="0"/>
                <wp:docPr id="27" name="矩形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BA6C7E" w:rsidRDefault="00BA6C7E"/>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JFy4k6z&#10;AQAAdAMAAA4AAAAAAAAAAQAgAAAAHgEAAGRycy9lMm9Eb2MueG1sUEsFBgAAAAAGAAYAWQEAAEMF&#10;AAAAAA==&#10;">
                <v:fill on="f" focussize="0,0"/>
                <v:stroke on="f"/>
                <v:imagedata o:title=""/>
                <o:lock v:ext="edit" aspectratio="t"/>
                <v:textbox>
                  <w:txbxContent>
                    <w:p w14:paraId="713E5060"/>
                  </w:txbxContent>
                </v:textbox>
                <w10:wrap type="none"/>
                <w10:anchorlock/>
              </v:rect>
            </w:pict>
          </mc:Fallback>
        </mc:AlternateContent>
      </w:r>
      <w:r>
        <w:rPr>
          <w:rFonts w:hint="eastAsia"/>
          <w:color w:val="000000"/>
          <w:sz w:val="28"/>
          <w:szCs w:val="28"/>
          <w:u w:val="single"/>
        </w:rPr>
        <w:t xml:space="preserve">                         </w:t>
      </w:r>
    </w:p>
    <w:p w:rsidR="00BA6C7E" w:rsidRDefault="00BA6C7E">
      <w:pPr>
        <w:pStyle w:val="a7"/>
        <w:spacing w:line="206" w:lineRule="atLeast"/>
        <w:ind w:firstLine="567"/>
        <w:jc w:val="center"/>
        <w:rPr>
          <w:color w:val="000000"/>
          <w:sz w:val="28"/>
          <w:szCs w:val="28"/>
          <w:u w:val="single"/>
        </w:rPr>
      </w:pPr>
    </w:p>
    <w:p w:rsidR="00BA6C7E" w:rsidRDefault="001F6EC9">
      <w:pPr>
        <w:widowControl/>
        <w:outlineLvl w:val="3"/>
        <w:rPr>
          <w:rFonts w:ascii="宋体" w:hAnsi="宋体" w:cs="宋体"/>
          <w:b/>
          <w:bCs/>
          <w:color w:val="000000"/>
          <w:kern w:val="0"/>
          <w:sz w:val="24"/>
          <w:lang w:bidi="ar"/>
        </w:rPr>
      </w:pPr>
      <w:bookmarkStart w:id="2" w:name="_Toc15698"/>
      <w:r>
        <w:rPr>
          <w:rFonts w:ascii="宋体" w:hAnsi="宋体" w:cs="宋体" w:hint="eastAsia"/>
          <w:b/>
          <w:bCs/>
          <w:color w:val="000000"/>
          <w:kern w:val="0"/>
          <w:sz w:val="24"/>
          <w:lang w:bidi="ar"/>
        </w:rPr>
        <w:lastRenderedPageBreak/>
        <w:t>附件</w:t>
      </w:r>
      <w:r>
        <w:rPr>
          <w:rFonts w:cs="宋体" w:hint="eastAsia"/>
          <w:b/>
          <w:bCs/>
          <w:color w:val="000000"/>
          <w:kern w:val="0"/>
          <w:sz w:val="24"/>
          <w:lang w:bidi="ar"/>
        </w:rPr>
        <w:t>3</w:t>
      </w:r>
      <w:r>
        <w:rPr>
          <w:rFonts w:ascii="宋体" w:hAnsi="宋体" w:cs="宋体" w:hint="eastAsia"/>
          <w:b/>
          <w:bCs/>
          <w:color w:val="000000"/>
          <w:kern w:val="0"/>
          <w:sz w:val="24"/>
          <w:lang w:bidi="ar"/>
        </w:rPr>
        <w:t>：</w:t>
      </w:r>
    </w:p>
    <w:p w:rsidR="00BA6C7E" w:rsidRDefault="001F6EC9">
      <w:pPr>
        <w:widowControl/>
        <w:numPr>
          <w:ilvl w:val="0"/>
          <w:numId w:val="2"/>
        </w:numPr>
        <w:jc w:val="center"/>
        <w:outlineLvl w:val="4"/>
        <w:rPr>
          <w:rFonts w:ascii="宋体" w:hAnsi="宋体" w:cs="宋体"/>
          <w:b/>
          <w:bCs/>
          <w:sz w:val="32"/>
          <w:szCs w:val="32"/>
        </w:rPr>
      </w:pPr>
      <w:r>
        <w:rPr>
          <w:rFonts w:ascii="宋体" w:hAnsi="宋体" w:cs="宋体" w:hint="eastAsia"/>
          <w:b/>
          <w:bCs/>
          <w:color w:val="000000"/>
          <w:kern w:val="0"/>
          <w:sz w:val="32"/>
          <w:szCs w:val="32"/>
          <w:lang w:bidi="ar"/>
        </w:rPr>
        <w:t>独立承担民事责任的能力</w:t>
      </w:r>
      <w:bookmarkEnd w:id="2"/>
    </w:p>
    <w:p w:rsidR="00BA6C7E" w:rsidRDefault="00BA6C7E">
      <w:pPr>
        <w:pStyle w:val="aa"/>
        <w:rPr>
          <w:rFonts w:ascii="宋体" w:hAnsi="宋体" w:cs="宋体"/>
        </w:rPr>
      </w:pPr>
    </w:p>
    <w:p w:rsidR="00BA6C7E" w:rsidRDefault="001F6EC9">
      <w:pPr>
        <w:pStyle w:val="aa"/>
        <w:ind w:firstLineChars="100" w:firstLine="280"/>
        <w:rPr>
          <w:rFonts w:ascii="宋体" w:hAnsi="宋体" w:cs="宋体"/>
          <w:sz w:val="28"/>
          <w:szCs w:val="28"/>
        </w:rPr>
      </w:pPr>
      <w:r>
        <w:rPr>
          <w:rFonts w:ascii="宋体" w:hAnsi="宋体" w:cs="宋体" w:hint="eastAsia"/>
          <w:sz w:val="28"/>
          <w:szCs w:val="28"/>
        </w:rPr>
        <w:t>营业执照复印件盖公章，粘贴此处</w:t>
      </w:r>
    </w:p>
    <w:p w:rsidR="00BA6C7E" w:rsidRDefault="00BA6C7E">
      <w:pPr>
        <w:pStyle w:val="aa"/>
        <w:ind w:firstLineChars="100" w:firstLine="280"/>
        <w:rPr>
          <w:rFonts w:ascii="宋体" w:hAnsi="宋体" w:cs="宋体"/>
          <w:sz w:val="28"/>
          <w:szCs w:val="28"/>
        </w:rPr>
      </w:pPr>
    </w:p>
    <w:p w:rsidR="00BA6C7E" w:rsidRDefault="00BA6C7E">
      <w:pPr>
        <w:pStyle w:val="aa"/>
        <w:ind w:firstLineChars="100" w:firstLine="280"/>
        <w:rPr>
          <w:rFonts w:ascii="宋体" w:hAnsi="宋体" w:cs="宋体"/>
          <w:sz w:val="28"/>
          <w:szCs w:val="28"/>
        </w:rPr>
      </w:pPr>
    </w:p>
    <w:p w:rsidR="00BA6C7E" w:rsidRDefault="00BA6C7E">
      <w:pPr>
        <w:pStyle w:val="aa"/>
        <w:ind w:firstLineChars="100" w:firstLine="280"/>
        <w:rPr>
          <w:rFonts w:ascii="宋体" w:hAnsi="宋体" w:cs="宋体"/>
          <w:sz w:val="28"/>
          <w:szCs w:val="28"/>
        </w:rPr>
      </w:pPr>
    </w:p>
    <w:p w:rsidR="00BA6C7E" w:rsidRDefault="00BA6C7E">
      <w:pPr>
        <w:pStyle w:val="aa"/>
        <w:ind w:firstLineChars="100" w:firstLine="280"/>
        <w:rPr>
          <w:rFonts w:ascii="宋体" w:hAnsi="宋体" w:cs="宋体"/>
          <w:sz w:val="28"/>
          <w:szCs w:val="28"/>
        </w:rPr>
      </w:pPr>
    </w:p>
    <w:p w:rsidR="00BA6C7E" w:rsidRDefault="00BA6C7E">
      <w:pPr>
        <w:pStyle w:val="aa"/>
        <w:ind w:firstLineChars="100" w:firstLine="280"/>
        <w:rPr>
          <w:rFonts w:ascii="宋体" w:hAnsi="宋体" w:cs="宋体"/>
          <w:sz w:val="28"/>
          <w:szCs w:val="28"/>
        </w:rPr>
      </w:pPr>
    </w:p>
    <w:p w:rsidR="00BA6C7E" w:rsidRDefault="00BA6C7E">
      <w:pPr>
        <w:pStyle w:val="aa"/>
        <w:ind w:firstLineChars="100" w:firstLine="280"/>
        <w:rPr>
          <w:rFonts w:ascii="宋体" w:hAnsi="宋体" w:cs="宋体"/>
          <w:sz w:val="28"/>
          <w:szCs w:val="28"/>
        </w:rPr>
      </w:pPr>
    </w:p>
    <w:p w:rsidR="00BA6C7E" w:rsidRDefault="00BA6C7E">
      <w:pPr>
        <w:pStyle w:val="aa"/>
        <w:ind w:firstLineChars="100" w:firstLine="280"/>
        <w:rPr>
          <w:rFonts w:ascii="宋体" w:hAnsi="宋体" w:cs="宋体"/>
          <w:sz w:val="28"/>
          <w:szCs w:val="28"/>
        </w:rPr>
      </w:pPr>
    </w:p>
    <w:p w:rsidR="00BA6C7E" w:rsidRDefault="00BA6C7E">
      <w:pPr>
        <w:pStyle w:val="aa"/>
        <w:ind w:firstLineChars="100" w:firstLine="280"/>
        <w:rPr>
          <w:rFonts w:ascii="宋体" w:hAnsi="宋体" w:cs="宋体"/>
          <w:sz w:val="28"/>
          <w:szCs w:val="28"/>
        </w:rPr>
      </w:pPr>
    </w:p>
    <w:p w:rsidR="00BA6C7E" w:rsidRDefault="00BA6C7E">
      <w:pPr>
        <w:pStyle w:val="aa"/>
        <w:ind w:firstLineChars="100" w:firstLine="280"/>
        <w:rPr>
          <w:rFonts w:ascii="宋体" w:hAnsi="宋体" w:cs="宋体"/>
          <w:sz w:val="28"/>
          <w:szCs w:val="28"/>
        </w:rPr>
      </w:pPr>
    </w:p>
    <w:p w:rsidR="00BA6C7E" w:rsidRDefault="00BA6C7E">
      <w:pPr>
        <w:pStyle w:val="aa"/>
        <w:ind w:firstLineChars="100" w:firstLine="280"/>
        <w:rPr>
          <w:rFonts w:ascii="宋体" w:hAnsi="宋体" w:cs="宋体"/>
          <w:sz w:val="28"/>
          <w:szCs w:val="28"/>
        </w:rPr>
      </w:pPr>
    </w:p>
    <w:p w:rsidR="00BA6C7E" w:rsidRDefault="00BA6C7E">
      <w:pPr>
        <w:pStyle w:val="aa"/>
        <w:ind w:firstLineChars="100" w:firstLine="280"/>
        <w:rPr>
          <w:rFonts w:ascii="宋体" w:hAnsi="宋体" w:cs="宋体"/>
          <w:sz w:val="28"/>
          <w:szCs w:val="28"/>
        </w:rPr>
      </w:pPr>
    </w:p>
    <w:p w:rsidR="00BA6C7E" w:rsidRDefault="00BA6C7E">
      <w:pPr>
        <w:pStyle w:val="aa"/>
        <w:ind w:firstLineChars="100" w:firstLine="280"/>
        <w:rPr>
          <w:rFonts w:ascii="宋体" w:hAnsi="宋体" w:cs="宋体"/>
          <w:sz w:val="28"/>
          <w:szCs w:val="28"/>
        </w:rPr>
      </w:pPr>
    </w:p>
    <w:p w:rsidR="00BA6C7E" w:rsidRDefault="00BA6C7E">
      <w:pPr>
        <w:pStyle w:val="aa"/>
        <w:ind w:firstLineChars="100" w:firstLine="280"/>
        <w:rPr>
          <w:rFonts w:ascii="宋体" w:hAnsi="宋体" w:cs="宋体"/>
          <w:sz w:val="28"/>
          <w:szCs w:val="28"/>
        </w:rPr>
      </w:pPr>
    </w:p>
    <w:p w:rsidR="00BA6C7E" w:rsidRDefault="00BA6C7E">
      <w:pPr>
        <w:spacing w:line="300" w:lineRule="auto"/>
        <w:rPr>
          <w:rFonts w:ascii="宋体" w:hAnsi="宋体" w:cs="宋体"/>
          <w:b/>
          <w:bCs/>
          <w:sz w:val="24"/>
        </w:rPr>
      </w:pPr>
    </w:p>
    <w:p w:rsidR="00BA6C7E" w:rsidRDefault="00BA6C7E">
      <w:pPr>
        <w:spacing w:line="300" w:lineRule="auto"/>
        <w:rPr>
          <w:rFonts w:ascii="宋体" w:hAnsi="宋体" w:cs="宋体"/>
          <w:b/>
          <w:bCs/>
          <w:sz w:val="24"/>
        </w:rPr>
      </w:pPr>
    </w:p>
    <w:p w:rsidR="00BA6C7E" w:rsidRDefault="00BA6C7E">
      <w:pPr>
        <w:spacing w:line="300" w:lineRule="auto"/>
        <w:rPr>
          <w:rFonts w:ascii="宋体" w:hAnsi="宋体" w:cs="宋体"/>
          <w:b/>
          <w:bCs/>
          <w:sz w:val="24"/>
        </w:rPr>
      </w:pPr>
    </w:p>
    <w:p w:rsidR="00BA6C7E" w:rsidRDefault="00BA6C7E">
      <w:pPr>
        <w:spacing w:line="300" w:lineRule="auto"/>
        <w:rPr>
          <w:rFonts w:ascii="宋体" w:hAnsi="宋体" w:cs="宋体"/>
          <w:b/>
          <w:bCs/>
          <w:sz w:val="24"/>
        </w:rPr>
      </w:pPr>
    </w:p>
    <w:p w:rsidR="00BA6C7E" w:rsidRDefault="00BA6C7E">
      <w:pPr>
        <w:spacing w:line="300" w:lineRule="auto"/>
        <w:rPr>
          <w:rFonts w:ascii="宋体" w:hAnsi="宋体" w:cs="宋体"/>
          <w:b/>
          <w:bCs/>
          <w:sz w:val="24"/>
        </w:rPr>
      </w:pPr>
    </w:p>
    <w:p w:rsidR="00BA6C7E" w:rsidRDefault="00BA6C7E">
      <w:pPr>
        <w:rPr>
          <w:rFonts w:ascii="华文细黑" w:eastAsia="华文细黑" w:hAnsi="华文细黑" w:cs="华文细黑"/>
          <w:sz w:val="24"/>
        </w:rPr>
      </w:pPr>
    </w:p>
    <w:sectPr w:rsidR="00BA6C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E66" w:rsidRDefault="00743E66" w:rsidP="00EA38AF">
      <w:r>
        <w:separator/>
      </w:r>
    </w:p>
  </w:endnote>
  <w:endnote w:type="continuationSeparator" w:id="0">
    <w:p w:rsidR="00743E66" w:rsidRDefault="00743E66" w:rsidP="00EA3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E66" w:rsidRDefault="00743E66" w:rsidP="00EA38AF">
      <w:r>
        <w:separator/>
      </w:r>
    </w:p>
  </w:footnote>
  <w:footnote w:type="continuationSeparator" w:id="0">
    <w:p w:rsidR="00743E66" w:rsidRDefault="00743E66" w:rsidP="00EA38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90732FD"/>
    <w:multiLevelType w:val="multilevel"/>
    <w:tmpl w:val="890732FD"/>
    <w:lvl w:ilvl="0">
      <w:start w:val="1"/>
      <w:numFmt w:val="decimal"/>
      <w:pStyle w:val="1"/>
      <w:lvlText w:val="%1."/>
      <w:lvlJc w:val="left"/>
      <w:pPr>
        <w:ind w:left="330" w:hanging="370"/>
      </w:pPr>
      <w:rPr>
        <w:rFonts w:hint="default"/>
      </w:rPr>
    </w:lvl>
    <w:lvl w:ilvl="1">
      <w:start w:val="1"/>
      <w:numFmt w:val="decimal"/>
      <w:lvlText w:val="%1.%2."/>
      <w:lvlJc w:val="left"/>
      <w:pPr>
        <w:ind w:left="575" w:hanging="575"/>
      </w:pPr>
      <w:rPr>
        <w:rFonts w:hint="default"/>
      </w:rPr>
    </w:lvl>
    <w:lvl w:ilvl="2">
      <w:start w:val="1"/>
      <w:numFmt w:val="decimal"/>
      <w:pStyle w:val="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nsid w:val="9017DBBB"/>
    <w:multiLevelType w:val="singleLevel"/>
    <w:tmpl w:val="9017DBBB"/>
    <w:lvl w:ilvl="0">
      <w:start w:val="1"/>
      <w:numFmt w:val="decimal"/>
      <w:lvlText w:val="(%1)"/>
      <w:lvlJc w:val="left"/>
      <w:pPr>
        <w:ind w:left="425" w:hanging="425"/>
      </w:pPr>
      <w:rPr>
        <w:rFonts w:ascii="宋体" w:eastAsia="宋体" w:hAnsi="宋体" w:cs="宋体" w:hint="default"/>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8E296E"/>
    <w:rsid w:val="00000A23"/>
    <w:rsid w:val="00012CE2"/>
    <w:rsid w:val="000C1364"/>
    <w:rsid w:val="00165813"/>
    <w:rsid w:val="00167D9E"/>
    <w:rsid w:val="001F4213"/>
    <w:rsid w:val="001F6EC9"/>
    <w:rsid w:val="00236747"/>
    <w:rsid w:val="002D2910"/>
    <w:rsid w:val="002F6F88"/>
    <w:rsid w:val="00356B46"/>
    <w:rsid w:val="0036193E"/>
    <w:rsid w:val="003D039E"/>
    <w:rsid w:val="003D6856"/>
    <w:rsid w:val="003E15BD"/>
    <w:rsid w:val="004409AB"/>
    <w:rsid w:val="00526CD6"/>
    <w:rsid w:val="005306F3"/>
    <w:rsid w:val="005531DD"/>
    <w:rsid w:val="00553C16"/>
    <w:rsid w:val="005C33C2"/>
    <w:rsid w:val="006F52C2"/>
    <w:rsid w:val="00743E66"/>
    <w:rsid w:val="008961E4"/>
    <w:rsid w:val="009266E7"/>
    <w:rsid w:val="009417C8"/>
    <w:rsid w:val="009527E4"/>
    <w:rsid w:val="009761A6"/>
    <w:rsid w:val="00A831AC"/>
    <w:rsid w:val="00B13B2A"/>
    <w:rsid w:val="00B760BC"/>
    <w:rsid w:val="00BA6C7E"/>
    <w:rsid w:val="00C23CFC"/>
    <w:rsid w:val="00CF2CA3"/>
    <w:rsid w:val="00EA38AF"/>
    <w:rsid w:val="00EB413C"/>
    <w:rsid w:val="00EB5E35"/>
    <w:rsid w:val="00EB7DDC"/>
    <w:rsid w:val="00EF07B8"/>
    <w:rsid w:val="00FB262C"/>
    <w:rsid w:val="01786667"/>
    <w:rsid w:val="0FD9260A"/>
    <w:rsid w:val="208C0F78"/>
    <w:rsid w:val="21A546E3"/>
    <w:rsid w:val="21C54666"/>
    <w:rsid w:val="22086D8E"/>
    <w:rsid w:val="2CB2086A"/>
    <w:rsid w:val="2DEC4115"/>
    <w:rsid w:val="2DF6672D"/>
    <w:rsid w:val="3686695F"/>
    <w:rsid w:val="37981326"/>
    <w:rsid w:val="42C460C9"/>
    <w:rsid w:val="497079CA"/>
    <w:rsid w:val="4DA74CDB"/>
    <w:rsid w:val="51E25CE3"/>
    <w:rsid w:val="53C11AC1"/>
    <w:rsid w:val="65CA0EDF"/>
    <w:rsid w:val="673477C4"/>
    <w:rsid w:val="678E1715"/>
    <w:rsid w:val="678E296E"/>
    <w:rsid w:val="6AE56B2E"/>
    <w:rsid w:val="6EC75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1EFDB32A-8464-4769-9DFF-EF4AF9F46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Body Text Inden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uiPriority w:val="1"/>
    <w:qFormat/>
    <w:pPr>
      <w:numPr>
        <w:numId w:val="1"/>
      </w:numPr>
      <w:spacing w:before="44"/>
      <w:outlineLvl w:val="0"/>
    </w:pPr>
    <w:rPr>
      <w:b/>
      <w:bCs/>
      <w:sz w:val="24"/>
    </w:rPr>
  </w:style>
  <w:style w:type="paragraph" w:styleId="3">
    <w:name w:val="heading 3"/>
    <w:basedOn w:val="a"/>
    <w:next w:val="a"/>
    <w:unhideWhenUsed/>
    <w:qFormat/>
    <w:pPr>
      <w:keepNext/>
      <w:keepLines/>
      <w:numPr>
        <w:ilvl w:val="2"/>
        <w:numId w:val="1"/>
      </w:numPr>
      <w:spacing w:before="20" w:after="20"/>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760" w:firstLine="480"/>
    </w:pPr>
    <w:rPr>
      <w:sz w:val="24"/>
    </w:rPr>
  </w:style>
  <w:style w:type="paragraph" w:styleId="a4">
    <w:name w:val="Body Text Indent"/>
    <w:basedOn w:val="a"/>
    <w:uiPriority w:val="99"/>
    <w:unhideWhenUsed/>
    <w:qFormat/>
    <w:pPr>
      <w:spacing w:after="120"/>
      <w:ind w:left="420"/>
    </w:pPr>
  </w:style>
  <w:style w:type="paragraph" w:styleId="a5">
    <w:name w:val="footer"/>
    <w:basedOn w:val="a"/>
    <w:link w:val="Char"/>
    <w:qFormat/>
    <w:pPr>
      <w:tabs>
        <w:tab w:val="center" w:pos="4153"/>
        <w:tab w:val="right" w:pos="8306"/>
      </w:tabs>
      <w:snapToGrid w:val="0"/>
      <w:jc w:val="left"/>
    </w:pPr>
    <w:rPr>
      <w:sz w:val="18"/>
      <w:szCs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100" w:beforeAutospacing="1" w:after="100" w:afterAutospacing="1"/>
      <w:jc w:val="left"/>
    </w:pPr>
    <w:rPr>
      <w:rFonts w:ascii="宋体" w:hAnsi="宋体" w:cs="宋体"/>
    </w:rPr>
  </w:style>
  <w:style w:type="character" w:styleId="a8">
    <w:name w:val="Strong"/>
    <w:basedOn w:val="a0"/>
    <w:qFormat/>
    <w:rPr>
      <w:b/>
    </w:rPr>
  </w:style>
  <w:style w:type="paragraph" w:customStyle="1" w:styleId="41">
    <w:name w:val="索引 41"/>
    <w:basedOn w:val="a"/>
    <w:next w:val="a"/>
    <w:semiHidden/>
    <w:qFormat/>
    <w:pPr>
      <w:ind w:left="1260"/>
    </w:pPr>
    <w:rPr>
      <w:rFonts w:eastAsia="Calibri" w:cs="宋体"/>
      <w:sz w:val="20"/>
      <w:lang w:val="zh-CN"/>
    </w:rPr>
  </w:style>
  <w:style w:type="paragraph" w:customStyle="1" w:styleId="a9">
    <w:name w:val="正文（缩进）"/>
    <w:basedOn w:val="a"/>
    <w:autoRedefine/>
    <w:qFormat/>
    <w:pPr>
      <w:ind w:firstLineChars="200" w:firstLine="480"/>
    </w:pPr>
  </w:style>
  <w:style w:type="paragraph" w:customStyle="1" w:styleId="Other1">
    <w:name w:val="Other|1"/>
    <w:basedOn w:val="a"/>
    <w:qFormat/>
    <w:rPr>
      <w:rFonts w:ascii="宋体" w:hAnsi="宋体" w:cs="宋体"/>
      <w:sz w:val="15"/>
      <w:szCs w:val="15"/>
      <w:lang w:val="zh-TW" w:eastAsia="zh-TW" w:bidi="zh-TW"/>
    </w:rPr>
  </w:style>
  <w:style w:type="paragraph" w:styleId="aa">
    <w:name w:val="List Paragraph"/>
    <w:basedOn w:val="a"/>
    <w:uiPriority w:val="1"/>
    <w:qFormat/>
    <w:pPr>
      <w:ind w:left="760" w:firstLine="480"/>
    </w:pPr>
  </w:style>
  <w:style w:type="character" w:customStyle="1" w:styleId="font21">
    <w:name w:val="font21"/>
    <w:qFormat/>
    <w:rPr>
      <w:rFonts w:ascii="Arial" w:hAnsi="Arial" w:cs="Arial"/>
      <w:color w:val="000000"/>
      <w:sz w:val="22"/>
      <w:szCs w:val="22"/>
      <w:u w:val="none"/>
    </w:rPr>
  </w:style>
  <w:style w:type="character" w:customStyle="1" w:styleId="font01">
    <w:name w:val="font01"/>
    <w:qFormat/>
    <w:rPr>
      <w:rFonts w:ascii="宋体" w:eastAsia="宋体" w:hAnsi="宋体" w:cs="宋体" w:hint="eastAsia"/>
      <w:color w:val="000000"/>
      <w:sz w:val="22"/>
      <w:szCs w:val="22"/>
      <w:u w:val="none"/>
    </w:rPr>
  </w:style>
  <w:style w:type="character" w:customStyle="1" w:styleId="Char0">
    <w:name w:val="页眉 Char"/>
    <w:basedOn w:val="a0"/>
    <w:link w:val="a6"/>
    <w:qFormat/>
    <w:rPr>
      <w:rFonts w:ascii="Calibri" w:eastAsia="宋体" w:hAnsi="Calibri" w:cs="Times New Roman"/>
      <w:kern w:val="2"/>
      <w:sz w:val="18"/>
      <w:szCs w:val="18"/>
    </w:rPr>
  </w:style>
  <w:style w:type="character" w:customStyle="1" w:styleId="Char">
    <w:name w:val="页脚 Char"/>
    <w:basedOn w:val="a0"/>
    <w:link w:val="a5"/>
    <w:qFormat/>
    <w:rPr>
      <w:rFonts w:ascii="Calibri" w:eastAsia="宋体" w:hAnsi="Calibri" w:cs="Times New Roman"/>
      <w:kern w:val="2"/>
      <w:sz w:val="18"/>
      <w:szCs w:val="18"/>
    </w:rPr>
  </w:style>
  <w:style w:type="paragraph" w:styleId="ab">
    <w:name w:val="Balloon Text"/>
    <w:basedOn w:val="a"/>
    <w:link w:val="Char1"/>
    <w:rsid w:val="001F6EC9"/>
    <w:rPr>
      <w:sz w:val="18"/>
      <w:szCs w:val="18"/>
    </w:rPr>
  </w:style>
  <w:style w:type="character" w:customStyle="1" w:styleId="Char1">
    <w:name w:val="批注框文本 Char"/>
    <w:basedOn w:val="a0"/>
    <w:link w:val="ab"/>
    <w:rsid w:val="001F6EC9"/>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BAF47D-A95B-4590-9830-5BDAC5B27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337</Words>
  <Characters>1921</Characters>
  <Application>Microsoft Office Word</Application>
  <DocSecurity>0</DocSecurity>
  <Lines>16</Lines>
  <Paragraphs>4</Paragraphs>
  <ScaleCrop>false</ScaleCrop>
  <Company>P R C</Company>
  <LinksUpToDate>false</LinksUpToDate>
  <CharactersWithSpaces>2254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4</cp:revision>
  <cp:lastPrinted>2026-05-11T02:07:00Z</cp:lastPrinted>
  <dcterms:created xsi:type="dcterms:W3CDTF">2026-05-11T01:59:00Z</dcterms:created>
  <dcterms:modified xsi:type="dcterms:W3CDTF">2026-05-11T02:07:00Z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EDB7F153BCB2490D8B1BEAB67F94B68B_13</vt:lpwstr>
  </property>
  <property fmtid="{D5CDD505-2E9C-101B-9397-08002B2CF9AE}" pid="4" name="KSOTemplateDocerSaveRecord">
    <vt:lpwstr>eyJoZGlkIjoiOTNhYzc0NjU3N2Q4MWY1YWViNjkzOTI4ZDFmNDU5ZjciLCJ1c2VySWQiOiIzNjQ1NTM3MzEifQ==</vt:lpwstr>
  </property>
</Properties>
</file>